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CEE7B" w14:textId="77777777" w:rsidR="00A93853" w:rsidRDefault="00A37559">
      <w:pPr>
        <w:pBdr>
          <w:bottom w:val="single" w:sz="4" w:space="1" w:color="000000"/>
        </w:pBdr>
        <w:rPr>
          <w:b/>
          <w:bCs/>
          <w:sz w:val="22"/>
        </w:rPr>
      </w:pPr>
      <w:r>
        <w:rPr>
          <w:b/>
          <w:bCs/>
          <w:sz w:val="22"/>
        </w:rPr>
        <w:t>ROLE DESCRIPTION</w:t>
      </w:r>
    </w:p>
    <w:p w14:paraId="120CEE7C" w14:textId="77777777" w:rsidR="00A93853" w:rsidRDefault="00A93853"/>
    <w:tbl>
      <w:tblPr>
        <w:tblStyle w:val="TableGrid"/>
        <w:tblW w:w="9746" w:type="dxa"/>
        <w:tblLayout w:type="fixed"/>
        <w:tblLook w:val="04A0" w:firstRow="1" w:lastRow="0" w:firstColumn="1" w:lastColumn="0" w:noHBand="0" w:noVBand="1"/>
      </w:tblPr>
      <w:tblGrid>
        <w:gridCol w:w="3119"/>
        <w:gridCol w:w="3234"/>
        <w:gridCol w:w="970"/>
        <w:gridCol w:w="2423"/>
      </w:tblGrid>
      <w:tr w:rsidR="00A93853" w14:paraId="120CEE7F" w14:textId="77777777">
        <w:tc>
          <w:tcPr>
            <w:tcW w:w="3118" w:type="dxa"/>
            <w:tcBorders>
              <w:top w:val="nil"/>
              <w:left w:val="nil"/>
              <w:bottom w:val="nil"/>
              <w:right w:val="nil"/>
            </w:tcBorders>
          </w:tcPr>
          <w:p w14:paraId="120CEE7D" w14:textId="77777777" w:rsidR="00A93853" w:rsidRDefault="00A37559">
            <w:pPr>
              <w:rPr>
                <w:b/>
                <w:bCs/>
              </w:rPr>
            </w:pPr>
            <w:r>
              <w:rPr>
                <w:b/>
                <w:bCs/>
              </w:rPr>
              <w:t>TITLE OF POSITION:</w:t>
            </w:r>
          </w:p>
        </w:tc>
        <w:tc>
          <w:tcPr>
            <w:tcW w:w="6627" w:type="dxa"/>
            <w:gridSpan w:val="3"/>
            <w:tcBorders>
              <w:top w:val="nil"/>
              <w:left w:val="nil"/>
              <w:bottom w:val="nil"/>
              <w:right w:val="nil"/>
            </w:tcBorders>
          </w:tcPr>
          <w:p w14:paraId="120CEE7E" w14:textId="71FC52FE" w:rsidR="00A93853" w:rsidRDefault="00FF074B">
            <w:r>
              <w:t>MELBOURNE INNOVATION AND INVESTMENT</w:t>
            </w:r>
            <w:r w:rsidR="00A37559">
              <w:t xml:space="preserve"> ADVISORY </w:t>
            </w:r>
            <w:r>
              <w:t>BOARD</w:t>
            </w:r>
            <w:r w:rsidR="00A37559">
              <w:t xml:space="preserve"> MEMBER</w:t>
            </w:r>
          </w:p>
        </w:tc>
      </w:tr>
      <w:tr w:rsidR="00A93853" w14:paraId="120CEE84" w14:textId="77777777">
        <w:tc>
          <w:tcPr>
            <w:tcW w:w="3118" w:type="dxa"/>
            <w:tcBorders>
              <w:top w:val="nil"/>
              <w:left w:val="nil"/>
              <w:bottom w:val="nil"/>
              <w:right w:val="nil"/>
            </w:tcBorders>
          </w:tcPr>
          <w:p w14:paraId="120CEE80" w14:textId="77777777" w:rsidR="00A93853" w:rsidRDefault="00A37559">
            <w:pPr>
              <w:rPr>
                <w:b/>
                <w:bCs/>
              </w:rPr>
            </w:pPr>
            <w:r>
              <w:rPr>
                <w:b/>
                <w:bCs/>
              </w:rPr>
              <w:t>DM REFERENCE NUMBER:</w:t>
            </w:r>
          </w:p>
        </w:tc>
        <w:tc>
          <w:tcPr>
            <w:tcW w:w="3234" w:type="dxa"/>
            <w:tcBorders>
              <w:top w:val="nil"/>
              <w:left w:val="nil"/>
              <w:bottom w:val="nil"/>
              <w:right w:val="nil"/>
            </w:tcBorders>
          </w:tcPr>
          <w:p w14:paraId="120CEE81" w14:textId="77777777" w:rsidR="00A93853" w:rsidRDefault="00A93853">
            <w:pPr>
              <w:rPr>
                <w:sz w:val="22"/>
                <w:szCs w:val="24"/>
              </w:rPr>
            </w:pPr>
          </w:p>
        </w:tc>
        <w:tc>
          <w:tcPr>
            <w:tcW w:w="970" w:type="dxa"/>
            <w:tcBorders>
              <w:top w:val="nil"/>
              <w:left w:val="nil"/>
              <w:bottom w:val="nil"/>
              <w:right w:val="nil"/>
            </w:tcBorders>
          </w:tcPr>
          <w:p w14:paraId="120CEE82" w14:textId="77777777" w:rsidR="00A93853" w:rsidRDefault="00A37559">
            <w:pPr>
              <w:rPr>
                <w:b/>
                <w:bCs/>
              </w:rPr>
            </w:pPr>
            <w:r>
              <w:rPr>
                <w:b/>
                <w:bCs/>
              </w:rPr>
              <w:t>DATE:</w:t>
            </w:r>
          </w:p>
        </w:tc>
        <w:tc>
          <w:tcPr>
            <w:tcW w:w="2423" w:type="dxa"/>
            <w:tcBorders>
              <w:top w:val="nil"/>
              <w:left w:val="nil"/>
              <w:bottom w:val="nil"/>
              <w:right w:val="nil"/>
            </w:tcBorders>
          </w:tcPr>
          <w:p w14:paraId="120CEE83" w14:textId="793D8C82" w:rsidR="00A93853" w:rsidRDefault="00FF074B">
            <w:pPr>
              <w:rPr>
                <w:sz w:val="22"/>
                <w:szCs w:val="24"/>
              </w:rPr>
            </w:pPr>
            <w:r>
              <w:rPr>
                <w:sz w:val="22"/>
                <w:szCs w:val="24"/>
              </w:rPr>
              <w:t>31 March</w:t>
            </w:r>
            <w:r w:rsidR="00A37559">
              <w:rPr>
                <w:sz w:val="22"/>
                <w:szCs w:val="24"/>
              </w:rPr>
              <w:t xml:space="preserve"> 202</w:t>
            </w:r>
            <w:r>
              <w:rPr>
                <w:sz w:val="22"/>
                <w:szCs w:val="24"/>
              </w:rPr>
              <w:t>6</w:t>
            </w:r>
          </w:p>
        </w:tc>
      </w:tr>
    </w:tbl>
    <w:p w14:paraId="120CEE85" w14:textId="77777777" w:rsidR="00A93853" w:rsidRDefault="00A93853"/>
    <w:p w14:paraId="120CEE86" w14:textId="62E8A599" w:rsidR="00A93853" w:rsidRPr="00DD3AF3" w:rsidRDefault="009C2461">
      <w:pPr>
        <w:spacing w:before="240" w:after="240"/>
        <w:rPr>
          <w:b/>
          <w:bCs/>
          <w:sz w:val="24"/>
          <w:szCs w:val="28"/>
        </w:rPr>
      </w:pPr>
      <w:r>
        <w:rPr>
          <w:b/>
          <w:bCs/>
          <w:sz w:val="22"/>
          <w:szCs w:val="24"/>
        </w:rPr>
        <w:t>The Melbourne Innovation and Investment</w:t>
      </w:r>
      <w:r w:rsidR="00A37559">
        <w:rPr>
          <w:b/>
          <w:bCs/>
          <w:sz w:val="22"/>
          <w:szCs w:val="24"/>
        </w:rPr>
        <w:t xml:space="preserve"> </w:t>
      </w:r>
      <w:r>
        <w:rPr>
          <w:b/>
          <w:bCs/>
          <w:sz w:val="22"/>
          <w:szCs w:val="24"/>
        </w:rPr>
        <w:t>Board</w:t>
      </w:r>
      <w:r w:rsidR="00A37559">
        <w:rPr>
          <w:b/>
          <w:bCs/>
          <w:sz w:val="22"/>
          <w:szCs w:val="24"/>
        </w:rPr>
        <w:t xml:space="preserve"> </w:t>
      </w:r>
    </w:p>
    <w:p w14:paraId="1E2B4EC7" w14:textId="5FED4A54" w:rsidR="00DD3AF3" w:rsidRPr="00DD3AF3" w:rsidRDefault="00DD3AF3" w:rsidP="00DD3AF3">
      <w:pPr>
        <w:rPr>
          <w:i/>
          <w:iCs/>
          <w:sz w:val="22"/>
        </w:rPr>
      </w:pPr>
      <w:r w:rsidRPr="00DD3AF3">
        <w:rPr>
          <w:sz w:val="22"/>
        </w:rPr>
        <w:t xml:space="preserve">The Melbourne Innovation and Investment Advisory Board will </w:t>
      </w:r>
      <w:r w:rsidRPr="00DD3AF3">
        <w:rPr>
          <w:iCs/>
          <w:sz w:val="22"/>
        </w:rPr>
        <w:t>provide</w:t>
      </w:r>
      <w:r w:rsidRPr="00DD3AF3">
        <w:rPr>
          <w:i/>
          <w:sz w:val="22"/>
        </w:rPr>
        <w:t xml:space="preserve"> </w:t>
      </w:r>
      <w:r w:rsidR="00D73835" w:rsidRPr="00D73835">
        <w:rPr>
          <w:iCs/>
          <w:sz w:val="22"/>
        </w:rPr>
        <w:t>strategic</w:t>
      </w:r>
      <w:r w:rsidRPr="00D73835">
        <w:rPr>
          <w:iCs/>
          <w:sz w:val="22"/>
        </w:rPr>
        <w:t xml:space="preserve"> advi</w:t>
      </w:r>
      <w:r w:rsidR="000C12BA">
        <w:rPr>
          <w:iCs/>
          <w:sz w:val="22"/>
        </w:rPr>
        <w:t>c</w:t>
      </w:r>
      <w:r w:rsidRPr="00D73835">
        <w:rPr>
          <w:iCs/>
          <w:sz w:val="22"/>
        </w:rPr>
        <w:t>e</w:t>
      </w:r>
      <w:r>
        <w:rPr>
          <w:i/>
          <w:sz w:val="22"/>
        </w:rPr>
        <w:t xml:space="preserve">, </w:t>
      </w:r>
      <w:r w:rsidRPr="00DD3AF3">
        <w:rPr>
          <w:sz w:val="22"/>
        </w:rPr>
        <w:t>oversight</w:t>
      </w:r>
      <w:r w:rsidRPr="00DD3AF3">
        <w:rPr>
          <w:spacing w:val="-2"/>
          <w:sz w:val="22"/>
        </w:rPr>
        <w:t xml:space="preserve"> </w:t>
      </w:r>
      <w:r w:rsidRPr="00DD3AF3">
        <w:rPr>
          <w:sz w:val="22"/>
        </w:rPr>
        <w:t>and</w:t>
      </w:r>
      <w:r w:rsidRPr="00DD3AF3">
        <w:rPr>
          <w:spacing w:val="-2"/>
          <w:sz w:val="22"/>
        </w:rPr>
        <w:t xml:space="preserve"> </w:t>
      </w:r>
      <w:r w:rsidRPr="00DD3AF3">
        <w:rPr>
          <w:sz w:val="22"/>
        </w:rPr>
        <w:t>guidance</w:t>
      </w:r>
      <w:r w:rsidRPr="00DD3AF3">
        <w:rPr>
          <w:spacing w:val="-4"/>
          <w:sz w:val="22"/>
        </w:rPr>
        <w:t xml:space="preserve"> </w:t>
      </w:r>
      <w:r w:rsidRPr="00DD3AF3">
        <w:rPr>
          <w:sz w:val="22"/>
        </w:rPr>
        <w:t xml:space="preserve">on implementation and progress of </w:t>
      </w:r>
      <w:r w:rsidR="00FF074B" w:rsidRPr="00DD3AF3">
        <w:rPr>
          <w:i/>
          <w:iCs/>
          <w:sz w:val="22"/>
        </w:rPr>
        <w:t>The Melbourne Advantage: Economic Development Strategy 2030</w:t>
      </w:r>
      <w:r w:rsidRPr="00DD3AF3">
        <w:rPr>
          <w:i/>
          <w:iCs/>
          <w:sz w:val="22"/>
        </w:rPr>
        <w:t>.</w:t>
      </w:r>
    </w:p>
    <w:p w14:paraId="688F311B" w14:textId="71687639" w:rsidR="00FF074B" w:rsidRPr="00DD3AF3" w:rsidRDefault="00DD3AF3" w:rsidP="00DD3AF3">
      <w:pPr>
        <w:rPr>
          <w:rFonts w:cs="Arial"/>
        </w:rPr>
      </w:pPr>
      <w:r w:rsidRPr="00DD3AF3">
        <w:rPr>
          <w:sz w:val="22"/>
        </w:rPr>
        <w:t>This Strategy</w:t>
      </w:r>
      <w:r w:rsidR="00FF074B" w:rsidRPr="00FF074B">
        <w:rPr>
          <w:i/>
          <w:iCs/>
          <w:sz w:val="22"/>
        </w:rPr>
        <w:t xml:space="preserve"> </w:t>
      </w:r>
      <w:r w:rsidR="00FF074B" w:rsidRPr="00FF074B">
        <w:rPr>
          <w:sz w:val="22"/>
        </w:rPr>
        <w:t>proposes a bold ambition to make Melbourne the Asia-Pacific’s city of choice for innovation, talent and liveability. It identifies that economic growth must be both reflective of global trends as well as inclusive and community-driven, so that prosperity is shared by all.</w:t>
      </w:r>
    </w:p>
    <w:p w14:paraId="585BC24E" w14:textId="77777777" w:rsidR="00FF074B" w:rsidRPr="00FF074B" w:rsidRDefault="00FF074B" w:rsidP="00FF074B">
      <w:pPr>
        <w:rPr>
          <w:sz w:val="22"/>
        </w:rPr>
      </w:pPr>
      <w:r w:rsidRPr="00FF074B">
        <w:rPr>
          <w:sz w:val="22"/>
        </w:rPr>
        <w:t xml:space="preserve">The Economic Development Strategy focuses on key opportunities for Melbourne’s economic growth and will deliver actions under five Strategic Pillars to strengthen Melbourne’s economy:  </w:t>
      </w:r>
    </w:p>
    <w:p w14:paraId="533A20F2" w14:textId="77777777" w:rsidR="00FF074B" w:rsidRPr="00A37559" w:rsidRDefault="00FF074B" w:rsidP="00A37559">
      <w:pPr>
        <w:pStyle w:val="ListParagraph"/>
        <w:numPr>
          <w:ilvl w:val="0"/>
          <w:numId w:val="5"/>
        </w:numPr>
        <w:rPr>
          <w:sz w:val="22"/>
        </w:rPr>
      </w:pPr>
      <w:r w:rsidRPr="00A37559">
        <w:rPr>
          <w:sz w:val="22"/>
        </w:rPr>
        <w:t xml:space="preserve">Strategic Pillar 1: Melbourne is a global powerhouse of innovation. </w:t>
      </w:r>
    </w:p>
    <w:p w14:paraId="780ED25B" w14:textId="77777777" w:rsidR="00FF074B" w:rsidRPr="00A37559" w:rsidRDefault="00FF074B" w:rsidP="00A37559">
      <w:pPr>
        <w:pStyle w:val="ListParagraph"/>
        <w:numPr>
          <w:ilvl w:val="0"/>
          <w:numId w:val="5"/>
        </w:numPr>
        <w:rPr>
          <w:sz w:val="22"/>
        </w:rPr>
      </w:pPr>
      <w:r w:rsidRPr="00A37559">
        <w:rPr>
          <w:sz w:val="22"/>
        </w:rPr>
        <w:t xml:space="preserve">Strategic Pillar 2: Melbourne is a magnet for the world’s brightest minds and best enterprises. </w:t>
      </w:r>
    </w:p>
    <w:p w14:paraId="6BA8E338" w14:textId="77777777" w:rsidR="00FF074B" w:rsidRPr="00A37559" w:rsidRDefault="00FF074B" w:rsidP="00A37559">
      <w:pPr>
        <w:pStyle w:val="ListParagraph"/>
        <w:numPr>
          <w:ilvl w:val="0"/>
          <w:numId w:val="5"/>
        </w:numPr>
        <w:rPr>
          <w:sz w:val="22"/>
        </w:rPr>
      </w:pPr>
      <w:r w:rsidRPr="00A37559">
        <w:rPr>
          <w:sz w:val="22"/>
        </w:rPr>
        <w:t xml:space="preserve">Strategic Pillar 3: Melbourne is alive with energy. </w:t>
      </w:r>
    </w:p>
    <w:p w14:paraId="2F714452" w14:textId="77777777" w:rsidR="00FF074B" w:rsidRPr="00A37559" w:rsidRDefault="00FF074B" w:rsidP="00A37559">
      <w:pPr>
        <w:pStyle w:val="ListParagraph"/>
        <w:numPr>
          <w:ilvl w:val="0"/>
          <w:numId w:val="5"/>
        </w:numPr>
        <w:rPr>
          <w:sz w:val="22"/>
        </w:rPr>
      </w:pPr>
      <w:r w:rsidRPr="00A37559">
        <w:rPr>
          <w:sz w:val="22"/>
        </w:rPr>
        <w:t xml:space="preserve">Strategic Pillar 4: Melbourne’s competitiveness. </w:t>
      </w:r>
    </w:p>
    <w:p w14:paraId="23E44E55" w14:textId="2432EF52" w:rsidR="00FF074B" w:rsidRPr="00A37559" w:rsidRDefault="00FF074B" w:rsidP="00A37559">
      <w:pPr>
        <w:pStyle w:val="ListParagraph"/>
        <w:numPr>
          <w:ilvl w:val="0"/>
          <w:numId w:val="5"/>
        </w:numPr>
        <w:rPr>
          <w:sz w:val="22"/>
        </w:rPr>
      </w:pPr>
      <w:r w:rsidRPr="00FF074B">
        <w:rPr>
          <w:sz w:val="22"/>
        </w:rPr>
        <w:t xml:space="preserve">Strategic Pillar 5: Melbourne’s liveability. </w:t>
      </w:r>
    </w:p>
    <w:p w14:paraId="120CEE8C" w14:textId="21E000A6" w:rsidR="00A93853" w:rsidRDefault="009C2461" w:rsidP="00FF074B">
      <w:pPr>
        <w:spacing w:before="240" w:after="240"/>
        <w:rPr>
          <w:b/>
          <w:bCs/>
          <w:sz w:val="22"/>
          <w:szCs w:val="24"/>
        </w:rPr>
      </w:pPr>
      <w:r>
        <w:rPr>
          <w:b/>
          <w:bCs/>
          <w:sz w:val="22"/>
          <w:szCs w:val="24"/>
        </w:rPr>
        <w:t>Board</w:t>
      </w:r>
      <w:r w:rsidR="00A37559">
        <w:rPr>
          <w:b/>
          <w:bCs/>
          <w:sz w:val="22"/>
          <w:szCs w:val="24"/>
        </w:rPr>
        <w:t xml:space="preserve"> purpose and objectives</w:t>
      </w:r>
    </w:p>
    <w:p w14:paraId="120CEE8D" w14:textId="771A5ED6" w:rsidR="00A93853" w:rsidRPr="000C12BA" w:rsidRDefault="00A37559">
      <w:pPr>
        <w:rPr>
          <w:sz w:val="22"/>
        </w:rPr>
      </w:pPr>
      <w:r w:rsidRPr="000C12BA">
        <w:rPr>
          <w:sz w:val="22"/>
        </w:rPr>
        <w:t xml:space="preserve">The role of the </w:t>
      </w:r>
      <w:r w:rsidR="000C12BA">
        <w:rPr>
          <w:sz w:val="22"/>
        </w:rPr>
        <w:t>Melbourne Innovation and Investment</w:t>
      </w:r>
      <w:r w:rsidRPr="000C12BA">
        <w:rPr>
          <w:sz w:val="22"/>
        </w:rPr>
        <w:t xml:space="preserve"> Advisory </w:t>
      </w:r>
      <w:r w:rsidR="000C12BA">
        <w:rPr>
          <w:sz w:val="22"/>
        </w:rPr>
        <w:t>Board</w:t>
      </w:r>
      <w:r w:rsidRPr="000C12BA">
        <w:rPr>
          <w:sz w:val="22"/>
        </w:rPr>
        <w:t xml:space="preserve"> is to</w:t>
      </w:r>
      <w:r w:rsidR="001B1EA5">
        <w:rPr>
          <w:sz w:val="22"/>
        </w:rPr>
        <w:t xml:space="preserve"> a</w:t>
      </w:r>
      <w:r w:rsidR="001B1EA5" w:rsidRPr="001B1EA5">
        <w:rPr>
          <w:sz w:val="22"/>
        </w:rPr>
        <w:t>dvis</w:t>
      </w:r>
      <w:r w:rsidR="001B1EA5">
        <w:rPr>
          <w:sz w:val="22"/>
        </w:rPr>
        <w:t>e</w:t>
      </w:r>
      <w:r w:rsidR="001B1EA5" w:rsidRPr="001B1EA5">
        <w:rPr>
          <w:sz w:val="22"/>
        </w:rPr>
        <w:t xml:space="preserve"> on, guid</w:t>
      </w:r>
      <w:r w:rsidR="001B1EA5">
        <w:rPr>
          <w:sz w:val="22"/>
        </w:rPr>
        <w:t>e</w:t>
      </w:r>
      <w:r w:rsidR="001B1EA5" w:rsidRPr="001B1EA5">
        <w:rPr>
          <w:sz w:val="22"/>
        </w:rPr>
        <w:t xml:space="preserve"> and track progress of implementation of </w:t>
      </w:r>
      <w:r w:rsidR="001B1EA5" w:rsidRPr="00A37559">
        <w:rPr>
          <w:i/>
          <w:iCs/>
          <w:sz w:val="22"/>
        </w:rPr>
        <w:t>The Melbourne Advantage: Economic Development Strategy 2030’s</w:t>
      </w:r>
      <w:r w:rsidR="001B1EA5" w:rsidRPr="001B1EA5">
        <w:rPr>
          <w:sz w:val="22"/>
        </w:rPr>
        <w:t xml:space="preserve"> Strategic Pillars</w:t>
      </w:r>
      <w:r w:rsidR="001B1EA5">
        <w:rPr>
          <w:sz w:val="22"/>
        </w:rPr>
        <w:t xml:space="preserve"> and to </w:t>
      </w:r>
      <w:r w:rsidRPr="000C12BA">
        <w:rPr>
          <w:sz w:val="22"/>
        </w:rPr>
        <w:t xml:space="preserve">provide strategic advice </w:t>
      </w:r>
      <w:r w:rsidR="000C12BA">
        <w:rPr>
          <w:sz w:val="22"/>
        </w:rPr>
        <w:t xml:space="preserve">to Council </w:t>
      </w:r>
      <w:r w:rsidR="000C12BA" w:rsidRPr="000C12BA">
        <w:rPr>
          <w:sz w:val="22"/>
        </w:rPr>
        <w:t>on economic development, innovation and investment</w:t>
      </w:r>
      <w:r w:rsidRPr="000C12BA">
        <w:rPr>
          <w:sz w:val="22"/>
        </w:rPr>
        <w:t>. This includes:</w:t>
      </w:r>
    </w:p>
    <w:p w14:paraId="7A0D4CBF" w14:textId="56CC6A96" w:rsidR="000C12BA" w:rsidRPr="009C2461" w:rsidRDefault="000C12BA" w:rsidP="000C12BA">
      <w:pPr>
        <w:pStyle w:val="ListParagraph"/>
        <w:numPr>
          <w:ilvl w:val="0"/>
          <w:numId w:val="5"/>
        </w:numPr>
        <w:rPr>
          <w:sz w:val="22"/>
        </w:rPr>
      </w:pPr>
      <w:r w:rsidRPr="009C2461">
        <w:rPr>
          <w:sz w:val="22"/>
        </w:rPr>
        <w:t>Promot</w:t>
      </w:r>
      <w:r>
        <w:rPr>
          <w:sz w:val="22"/>
        </w:rPr>
        <w:t>ing</w:t>
      </w:r>
      <w:r w:rsidRPr="009C2461">
        <w:rPr>
          <w:sz w:val="22"/>
        </w:rPr>
        <w:t xml:space="preserve"> the City of Melbourne as Australia’s leading destination for investment, headquarters and talent and provid</w:t>
      </w:r>
      <w:r w:rsidR="00A37559">
        <w:rPr>
          <w:sz w:val="22"/>
        </w:rPr>
        <w:t>ing</w:t>
      </w:r>
      <w:r w:rsidRPr="009C2461">
        <w:rPr>
          <w:sz w:val="22"/>
        </w:rPr>
        <w:t xml:space="preserve"> advice on the opportunities, challenges and barriers influencing investment to inform strategy, policy and program development, and regulatory reform.</w:t>
      </w:r>
    </w:p>
    <w:p w14:paraId="7CCE2B30" w14:textId="409EE928" w:rsidR="000C12BA" w:rsidRPr="009C2461" w:rsidRDefault="000C12BA" w:rsidP="000C12BA">
      <w:pPr>
        <w:pStyle w:val="ListParagraph"/>
        <w:numPr>
          <w:ilvl w:val="0"/>
          <w:numId w:val="5"/>
        </w:numPr>
        <w:rPr>
          <w:sz w:val="22"/>
        </w:rPr>
      </w:pPr>
      <w:r w:rsidRPr="009C2461">
        <w:rPr>
          <w:sz w:val="22"/>
        </w:rPr>
        <w:t>Identify</w:t>
      </w:r>
      <w:r>
        <w:rPr>
          <w:sz w:val="22"/>
        </w:rPr>
        <w:t>ing</w:t>
      </w:r>
      <w:r w:rsidRPr="009C2461">
        <w:rPr>
          <w:sz w:val="22"/>
        </w:rPr>
        <w:t xml:space="preserve"> potential investment leads and support</w:t>
      </w:r>
      <w:r>
        <w:rPr>
          <w:sz w:val="22"/>
        </w:rPr>
        <w:t>ing</w:t>
      </w:r>
      <w:r w:rsidRPr="009C2461">
        <w:rPr>
          <w:sz w:val="22"/>
        </w:rPr>
        <w:t xml:space="preserve"> investment attraction through leveraging industry networks. </w:t>
      </w:r>
    </w:p>
    <w:p w14:paraId="0C5BCA59" w14:textId="0775BA5A" w:rsidR="000C12BA" w:rsidRPr="009C2461" w:rsidRDefault="000C12BA" w:rsidP="000C12BA">
      <w:pPr>
        <w:pStyle w:val="ListParagraph"/>
        <w:numPr>
          <w:ilvl w:val="0"/>
          <w:numId w:val="5"/>
        </w:numPr>
        <w:rPr>
          <w:sz w:val="22"/>
        </w:rPr>
      </w:pPr>
      <w:r w:rsidRPr="009C2461">
        <w:rPr>
          <w:sz w:val="22"/>
        </w:rPr>
        <w:t>Provid</w:t>
      </w:r>
      <w:r>
        <w:rPr>
          <w:sz w:val="22"/>
        </w:rPr>
        <w:t>ing</w:t>
      </w:r>
      <w:r w:rsidRPr="009C2461">
        <w:rPr>
          <w:sz w:val="22"/>
        </w:rPr>
        <w:t xml:space="preserve"> independent advice on economic recovery and investment strategies that reinforce Melbourne as a key investment destination and the easiest place in Australia to start and grow a business.</w:t>
      </w:r>
    </w:p>
    <w:p w14:paraId="386E8030" w14:textId="057722E9" w:rsidR="000C12BA" w:rsidRPr="009C2461" w:rsidRDefault="000C12BA" w:rsidP="000C12BA">
      <w:pPr>
        <w:pStyle w:val="ListParagraph"/>
        <w:numPr>
          <w:ilvl w:val="0"/>
          <w:numId w:val="5"/>
        </w:numPr>
        <w:rPr>
          <w:sz w:val="22"/>
        </w:rPr>
      </w:pPr>
      <w:r w:rsidRPr="009C2461">
        <w:rPr>
          <w:sz w:val="22"/>
        </w:rPr>
        <w:t>Champion</w:t>
      </w:r>
      <w:r>
        <w:rPr>
          <w:sz w:val="22"/>
        </w:rPr>
        <w:t>ing</w:t>
      </w:r>
      <w:r w:rsidRPr="009C2461">
        <w:rPr>
          <w:sz w:val="22"/>
        </w:rPr>
        <w:t xml:space="preserve"> and proactively advocat</w:t>
      </w:r>
      <w:r>
        <w:rPr>
          <w:sz w:val="22"/>
        </w:rPr>
        <w:t>ing</w:t>
      </w:r>
      <w:r w:rsidRPr="009C2461">
        <w:rPr>
          <w:sz w:val="22"/>
        </w:rPr>
        <w:t xml:space="preserve"> Invest Melbourne to the Australian and international business community, government departments, industry </w:t>
      </w:r>
      <w:proofErr w:type="gramStart"/>
      <w:r w:rsidRPr="009C2461">
        <w:rPr>
          <w:sz w:val="22"/>
        </w:rPr>
        <w:t>associations</w:t>
      </w:r>
      <w:proofErr w:type="gramEnd"/>
      <w:r w:rsidRPr="009C2461">
        <w:rPr>
          <w:sz w:val="22"/>
        </w:rPr>
        <w:t xml:space="preserve"> and prominent stakeholders. </w:t>
      </w:r>
    </w:p>
    <w:p w14:paraId="023892B3" w14:textId="7F61BC05" w:rsidR="000C12BA" w:rsidRPr="009C2461" w:rsidRDefault="000C12BA" w:rsidP="000C12BA">
      <w:pPr>
        <w:pStyle w:val="ListParagraph"/>
        <w:numPr>
          <w:ilvl w:val="0"/>
          <w:numId w:val="5"/>
        </w:numPr>
        <w:rPr>
          <w:sz w:val="22"/>
        </w:rPr>
      </w:pPr>
      <w:r w:rsidRPr="009C2461">
        <w:rPr>
          <w:sz w:val="22"/>
        </w:rPr>
        <w:lastRenderedPageBreak/>
        <w:t>Provid</w:t>
      </w:r>
      <w:r>
        <w:rPr>
          <w:sz w:val="22"/>
        </w:rPr>
        <w:t>ing</w:t>
      </w:r>
      <w:r w:rsidRPr="009C2461">
        <w:rPr>
          <w:sz w:val="22"/>
        </w:rPr>
        <w:t xml:space="preserve"> critical insights on business, market and industry trends and options for improving the delivery of strategic business development initiatives for Melbourne. </w:t>
      </w:r>
    </w:p>
    <w:p w14:paraId="39AE9816" w14:textId="60CD32D7" w:rsidR="000C12BA" w:rsidRPr="000C12BA" w:rsidRDefault="000C12BA" w:rsidP="000C12BA">
      <w:pPr>
        <w:pStyle w:val="ListParagraph"/>
        <w:numPr>
          <w:ilvl w:val="0"/>
          <w:numId w:val="5"/>
        </w:numPr>
        <w:rPr>
          <w:sz w:val="22"/>
        </w:rPr>
      </w:pPr>
      <w:r w:rsidRPr="009C2461">
        <w:rPr>
          <w:sz w:val="22"/>
        </w:rPr>
        <w:t>Provid</w:t>
      </w:r>
      <w:r>
        <w:rPr>
          <w:sz w:val="22"/>
        </w:rPr>
        <w:t>ing</w:t>
      </w:r>
      <w:r w:rsidRPr="009C2461">
        <w:rPr>
          <w:sz w:val="22"/>
        </w:rPr>
        <w:t xml:space="preserve"> advice on streamlining business processes to make it easier to do business in and with the City of Melbourne.</w:t>
      </w:r>
    </w:p>
    <w:p w14:paraId="120CEEA0" w14:textId="1EA8D70D" w:rsidR="00A93853" w:rsidRPr="009C2461" w:rsidRDefault="00A37559">
      <w:pPr>
        <w:spacing w:before="240" w:after="240"/>
        <w:rPr>
          <w:b/>
          <w:bCs/>
          <w:sz w:val="22"/>
          <w:szCs w:val="24"/>
        </w:rPr>
      </w:pPr>
      <w:r w:rsidRPr="009C2461">
        <w:rPr>
          <w:b/>
          <w:bCs/>
          <w:sz w:val="22"/>
          <w:szCs w:val="24"/>
        </w:rPr>
        <w:t xml:space="preserve">Advisory </w:t>
      </w:r>
      <w:r w:rsidR="009C2461" w:rsidRPr="009C2461">
        <w:rPr>
          <w:b/>
          <w:bCs/>
          <w:sz w:val="22"/>
          <w:szCs w:val="24"/>
        </w:rPr>
        <w:t>Board</w:t>
      </w:r>
      <w:r w:rsidRPr="009C2461">
        <w:rPr>
          <w:b/>
          <w:bCs/>
          <w:sz w:val="22"/>
          <w:szCs w:val="24"/>
        </w:rPr>
        <w:t xml:space="preserve"> Members</w:t>
      </w:r>
    </w:p>
    <w:p w14:paraId="120CEEA1" w14:textId="44E9C8B4" w:rsidR="00A93853" w:rsidRPr="009C2461" w:rsidRDefault="00A37559">
      <w:pPr>
        <w:rPr>
          <w:sz w:val="22"/>
        </w:rPr>
      </w:pPr>
      <w:r w:rsidRPr="009C2461">
        <w:rPr>
          <w:sz w:val="22"/>
        </w:rPr>
        <w:t xml:space="preserve">Membership across the City of Melbourne will be actively encouraged from individuals with specialist skills, experience and knowledge in </w:t>
      </w:r>
      <w:r w:rsidR="009C2461" w:rsidRPr="009C2461">
        <w:rPr>
          <w:sz w:val="22"/>
        </w:rPr>
        <w:t>economic development, innovation and investment</w:t>
      </w:r>
      <w:r w:rsidRPr="009C2461">
        <w:rPr>
          <w:sz w:val="22"/>
        </w:rPr>
        <w:t>.</w:t>
      </w:r>
    </w:p>
    <w:p w14:paraId="120CEEA2" w14:textId="77777777" w:rsidR="00A93853" w:rsidRDefault="00A37559">
      <w:pPr>
        <w:rPr>
          <w:sz w:val="22"/>
        </w:rPr>
      </w:pPr>
      <w:r w:rsidRPr="009C2461">
        <w:rPr>
          <w:sz w:val="22"/>
        </w:rPr>
        <w:t xml:space="preserve">All members except Council Officers shall have full voting rights, with the Chair having a casting vote as required. </w:t>
      </w:r>
    </w:p>
    <w:p w14:paraId="1006C71C" w14:textId="0AABEBC2" w:rsidR="009C2461" w:rsidRDefault="009C2461">
      <w:pPr>
        <w:rPr>
          <w:sz w:val="22"/>
        </w:rPr>
      </w:pPr>
      <w:r>
        <w:rPr>
          <w:sz w:val="22"/>
        </w:rPr>
        <w:t xml:space="preserve">The </w:t>
      </w:r>
      <w:r w:rsidRPr="009C2461">
        <w:rPr>
          <w:sz w:val="22"/>
        </w:rPr>
        <w:t>M</w:t>
      </w:r>
      <w:r>
        <w:rPr>
          <w:sz w:val="22"/>
        </w:rPr>
        <w:t xml:space="preserve">elbourne </w:t>
      </w:r>
      <w:r w:rsidRPr="009C2461">
        <w:rPr>
          <w:sz w:val="22"/>
        </w:rPr>
        <w:t>I</w:t>
      </w:r>
      <w:r>
        <w:rPr>
          <w:sz w:val="22"/>
        </w:rPr>
        <w:t xml:space="preserve">nnovation and </w:t>
      </w:r>
      <w:r w:rsidRPr="009C2461">
        <w:rPr>
          <w:sz w:val="22"/>
        </w:rPr>
        <w:t>I</w:t>
      </w:r>
      <w:r>
        <w:rPr>
          <w:sz w:val="22"/>
        </w:rPr>
        <w:t xml:space="preserve">nvestment </w:t>
      </w:r>
      <w:r w:rsidRPr="009C2461">
        <w:rPr>
          <w:sz w:val="22"/>
        </w:rPr>
        <w:t>A</w:t>
      </w:r>
      <w:r>
        <w:rPr>
          <w:sz w:val="22"/>
        </w:rPr>
        <w:t xml:space="preserve">dvisory </w:t>
      </w:r>
      <w:r w:rsidRPr="009C2461">
        <w:rPr>
          <w:sz w:val="22"/>
        </w:rPr>
        <w:t>B</w:t>
      </w:r>
      <w:r>
        <w:rPr>
          <w:sz w:val="22"/>
        </w:rPr>
        <w:t>oard</w:t>
      </w:r>
      <w:r w:rsidRPr="009C2461">
        <w:rPr>
          <w:sz w:val="22"/>
        </w:rPr>
        <w:t xml:space="preserve"> acts in an advisory capacity only. Advice and recommendations can only be implemented by Council, or a Council Officer who has the appropriate delegation.</w:t>
      </w:r>
    </w:p>
    <w:p w14:paraId="03E78C40" w14:textId="38BD0A5A" w:rsidR="000C12BA" w:rsidRPr="009C2461" w:rsidRDefault="000C12BA">
      <w:pPr>
        <w:rPr>
          <w:sz w:val="22"/>
        </w:rPr>
      </w:pPr>
      <w:r w:rsidRPr="000C12BA">
        <w:rPr>
          <w:sz w:val="22"/>
        </w:rPr>
        <w:t>This position is unremunerated. Costs associated with attending Board meetings may be reimbursed.</w:t>
      </w:r>
    </w:p>
    <w:p w14:paraId="120CEEA3" w14:textId="77777777" w:rsidR="00A93853" w:rsidRPr="009C2461" w:rsidRDefault="00A37559">
      <w:pPr>
        <w:spacing w:before="240" w:after="240"/>
        <w:rPr>
          <w:b/>
          <w:bCs/>
          <w:sz w:val="22"/>
          <w:szCs w:val="24"/>
        </w:rPr>
      </w:pPr>
      <w:r w:rsidRPr="009C2461">
        <w:rPr>
          <w:b/>
          <w:bCs/>
          <w:sz w:val="22"/>
          <w:szCs w:val="24"/>
        </w:rPr>
        <w:t>Appointments and Tenure</w:t>
      </w:r>
    </w:p>
    <w:p w14:paraId="120CEEA4" w14:textId="3B517793" w:rsidR="00A93853" w:rsidRPr="009C2461" w:rsidRDefault="00A37559">
      <w:pPr>
        <w:rPr>
          <w:sz w:val="22"/>
        </w:rPr>
      </w:pPr>
      <w:r w:rsidRPr="009C2461">
        <w:rPr>
          <w:sz w:val="22"/>
        </w:rPr>
        <w:t xml:space="preserve">Tenure of Advisory </w:t>
      </w:r>
      <w:r w:rsidR="009C2461" w:rsidRPr="009C2461">
        <w:rPr>
          <w:sz w:val="22"/>
        </w:rPr>
        <w:t>Board</w:t>
      </w:r>
      <w:r w:rsidRPr="009C2461">
        <w:rPr>
          <w:sz w:val="22"/>
        </w:rPr>
        <w:t xml:space="preserve"> members shall be a maximum of three years, with Council appointing Councillor representatives at the beginning of each term. </w:t>
      </w:r>
    </w:p>
    <w:p w14:paraId="120CEEA5" w14:textId="77777777" w:rsidR="00A93853" w:rsidRDefault="00A37559">
      <w:pPr>
        <w:rPr>
          <w:sz w:val="22"/>
        </w:rPr>
      </w:pPr>
      <w:r w:rsidRPr="009C2461">
        <w:rPr>
          <w:sz w:val="22"/>
        </w:rPr>
        <w:t>Appointment of external members shall be made by way of an expression of interest and Council resolution.</w:t>
      </w:r>
    </w:p>
    <w:p w14:paraId="0E851B1E" w14:textId="50B34848" w:rsidR="000C12BA" w:rsidRDefault="000C12BA" w:rsidP="000C12BA">
      <w:pPr>
        <w:shd w:val="clear" w:color="auto" w:fill="FFFFFF" w:themeFill="background1"/>
        <w:spacing w:before="240"/>
        <w:rPr>
          <w:sz w:val="22"/>
        </w:rPr>
      </w:pPr>
      <w:r w:rsidRPr="009C2461">
        <w:rPr>
          <w:sz w:val="22"/>
        </w:rPr>
        <w:t>Th</w:t>
      </w:r>
      <w:r>
        <w:rPr>
          <w:sz w:val="22"/>
        </w:rPr>
        <w:t>is</w:t>
      </w:r>
      <w:r w:rsidRPr="009C2461">
        <w:rPr>
          <w:sz w:val="22"/>
        </w:rPr>
        <w:t xml:space="preserve"> Advisory Board will be administered by the City of Melbourne’s Economic Development, International and Investment (EDII) branch. EDII elevates the city’s economic potential through local and international leadership, advocacy and engagement, using insights to shape and lead the city’s economic recovery to enable future prosperity and global competitiveness while investing in local businesses to build capacity, foster meaningful partnerships and grow innovation and resilience on a global scale. </w:t>
      </w:r>
    </w:p>
    <w:p w14:paraId="120CEEA6" w14:textId="31FEFE3A" w:rsidR="00A93853" w:rsidRDefault="00DD3AF3">
      <w:pPr>
        <w:spacing w:before="240" w:after="240"/>
        <w:rPr>
          <w:b/>
          <w:bCs/>
          <w:sz w:val="22"/>
          <w:szCs w:val="24"/>
        </w:rPr>
      </w:pPr>
      <w:r>
        <w:rPr>
          <w:b/>
          <w:bCs/>
          <w:sz w:val="22"/>
          <w:szCs w:val="24"/>
        </w:rPr>
        <w:t xml:space="preserve">Key </w:t>
      </w:r>
      <w:r w:rsidR="00A37559">
        <w:rPr>
          <w:b/>
          <w:bCs/>
          <w:sz w:val="22"/>
          <w:szCs w:val="24"/>
        </w:rPr>
        <w:t>Selection Criteria</w:t>
      </w:r>
    </w:p>
    <w:p w14:paraId="35E28006" w14:textId="77777777" w:rsidR="00DD3AF3" w:rsidRPr="00DD3AF3" w:rsidRDefault="00DD3AF3" w:rsidP="00DD3AF3">
      <w:pPr>
        <w:rPr>
          <w:sz w:val="22"/>
          <w:szCs w:val="24"/>
        </w:rPr>
      </w:pPr>
      <w:r w:rsidRPr="00DD3AF3">
        <w:rPr>
          <w:sz w:val="22"/>
          <w:szCs w:val="24"/>
        </w:rPr>
        <w:t>Board members will be selected based on the following key selection criteria:</w:t>
      </w:r>
    </w:p>
    <w:p w14:paraId="4D562412" w14:textId="77777777" w:rsidR="00DD3AF3" w:rsidRPr="00A37559" w:rsidRDefault="00DD3AF3" w:rsidP="00A37559">
      <w:pPr>
        <w:pStyle w:val="ListParagraph"/>
        <w:numPr>
          <w:ilvl w:val="0"/>
          <w:numId w:val="5"/>
        </w:numPr>
        <w:rPr>
          <w:sz w:val="22"/>
        </w:rPr>
      </w:pPr>
      <w:r w:rsidRPr="00A37559">
        <w:rPr>
          <w:sz w:val="22"/>
        </w:rPr>
        <w:t xml:space="preserve">Economic development experience aligned to the Economic Development Strategy’s Strategic Pillars. </w:t>
      </w:r>
    </w:p>
    <w:p w14:paraId="7CB2A1B9" w14:textId="77777777" w:rsidR="00DD3AF3" w:rsidRPr="00A37559" w:rsidRDefault="00DD3AF3" w:rsidP="00A37559">
      <w:pPr>
        <w:pStyle w:val="ListParagraph"/>
        <w:numPr>
          <w:ilvl w:val="1"/>
          <w:numId w:val="5"/>
        </w:numPr>
        <w:rPr>
          <w:sz w:val="22"/>
        </w:rPr>
      </w:pPr>
      <w:r w:rsidRPr="00A37559">
        <w:rPr>
          <w:sz w:val="22"/>
        </w:rPr>
        <w:t xml:space="preserve">Up to </w:t>
      </w:r>
      <w:proofErr w:type="gramStart"/>
      <w:r w:rsidRPr="00A37559">
        <w:rPr>
          <w:sz w:val="22"/>
        </w:rPr>
        <w:t>6</w:t>
      </w:r>
      <w:proofErr w:type="gramEnd"/>
      <w:r w:rsidRPr="00A37559">
        <w:rPr>
          <w:sz w:val="22"/>
        </w:rPr>
        <w:t xml:space="preserve"> external representatives with industry expertise and experience in the first </w:t>
      </w:r>
      <w:proofErr w:type="gramStart"/>
      <w:r w:rsidRPr="00A37559">
        <w:rPr>
          <w:sz w:val="22"/>
        </w:rPr>
        <w:t>3</w:t>
      </w:r>
      <w:proofErr w:type="gramEnd"/>
      <w:r w:rsidRPr="00A37559">
        <w:rPr>
          <w:sz w:val="22"/>
        </w:rPr>
        <w:t xml:space="preserve"> of the strategy’s 5 Pillars. </w:t>
      </w:r>
    </w:p>
    <w:p w14:paraId="6BF33894" w14:textId="77777777" w:rsidR="00DD3AF3" w:rsidRPr="00A37559" w:rsidRDefault="00DD3AF3" w:rsidP="00A37559">
      <w:pPr>
        <w:pStyle w:val="ListParagraph"/>
        <w:numPr>
          <w:ilvl w:val="2"/>
          <w:numId w:val="5"/>
        </w:numPr>
        <w:rPr>
          <w:sz w:val="22"/>
        </w:rPr>
      </w:pPr>
      <w:r w:rsidRPr="00A37559">
        <w:rPr>
          <w:sz w:val="22"/>
        </w:rPr>
        <w:t xml:space="preserve">Strategic Pillar 1: Melbourne is a global powerhouse of innovation. </w:t>
      </w:r>
    </w:p>
    <w:p w14:paraId="6CCE8810" w14:textId="77777777" w:rsidR="00DD3AF3" w:rsidRPr="00A37559" w:rsidRDefault="00DD3AF3" w:rsidP="00A37559">
      <w:pPr>
        <w:pStyle w:val="ListParagraph"/>
        <w:numPr>
          <w:ilvl w:val="2"/>
          <w:numId w:val="5"/>
        </w:numPr>
        <w:rPr>
          <w:sz w:val="22"/>
        </w:rPr>
      </w:pPr>
      <w:r w:rsidRPr="00A37559">
        <w:rPr>
          <w:sz w:val="22"/>
        </w:rPr>
        <w:t xml:space="preserve">Strategic Pillar 2: Melbourne is a magnet for the world’s brightest minds and best enterprises. </w:t>
      </w:r>
    </w:p>
    <w:p w14:paraId="4A46C938" w14:textId="77777777" w:rsidR="00DD3AF3" w:rsidRPr="00A37559" w:rsidRDefault="00DD3AF3" w:rsidP="00A37559">
      <w:pPr>
        <w:pStyle w:val="ListParagraph"/>
        <w:numPr>
          <w:ilvl w:val="2"/>
          <w:numId w:val="5"/>
        </w:numPr>
        <w:rPr>
          <w:sz w:val="22"/>
        </w:rPr>
      </w:pPr>
      <w:r w:rsidRPr="00A37559">
        <w:rPr>
          <w:sz w:val="22"/>
        </w:rPr>
        <w:t>Strategic Pillar 3: Melbourne is alive with energy</w:t>
      </w:r>
    </w:p>
    <w:p w14:paraId="18A2497B" w14:textId="77777777" w:rsidR="00DD3AF3" w:rsidRPr="00A37559" w:rsidRDefault="00DD3AF3" w:rsidP="00A37559">
      <w:pPr>
        <w:pStyle w:val="ListParagraph"/>
        <w:numPr>
          <w:ilvl w:val="1"/>
          <w:numId w:val="5"/>
        </w:numPr>
        <w:rPr>
          <w:sz w:val="22"/>
        </w:rPr>
      </w:pPr>
      <w:r w:rsidRPr="00A37559">
        <w:rPr>
          <w:sz w:val="22"/>
        </w:rPr>
        <w:t>One external representative with industry expertise and experience for Pillars 4 and 5.</w:t>
      </w:r>
    </w:p>
    <w:p w14:paraId="24E9A8E2" w14:textId="77777777" w:rsidR="00DD3AF3" w:rsidRPr="00A37559" w:rsidRDefault="00DD3AF3" w:rsidP="00A37559">
      <w:pPr>
        <w:pStyle w:val="ListParagraph"/>
        <w:numPr>
          <w:ilvl w:val="2"/>
          <w:numId w:val="5"/>
        </w:numPr>
        <w:rPr>
          <w:sz w:val="22"/>
        </w:rPr>
      </w:pPr>
      <w:r w:rsidRPr="00A37559">
        <w:rPr>
          <w:sz w:val="22"/>
        </w:rPr>
        <w:t xml:space="preserve">Strategic Pillar 4: Melbourne’s competitiveness. </w:t>
      </w:r>
    </w:p>
    <w:p w14:paraId="3300BE98" w14:textId="045594C4" w:rsidR="00DD3AF3" w:rsidRPr="00A37559" w:rsidRDefault="00DD3AF3" w:rsidP="00A37559">
      <w:pPr>
        <w:pStyle w:val="ListParagraph"/>
        <w:numPr>
          <w:ilvl w:val="2"/>
          <w:numId w:val="5"/>
        </w:numPr>
        <w:rPr>
          <w:sz w:val="22"/>
        </w:rPr>
      </w:pPr>
      <w:r w:rsidRPr="00A37559">
        <w:rPr>
          <w:sz w:val="22"/>
        </w:rPr>
        <w:t xml:space="preserve">Strategic Pillar 5: Melbourne’s </w:t>
      </w:r>
      <w:r w:rsidR="00A37559" w:rsidRPr="00A37559">
        <w:rPr>
          <w:sz w:val="22"/>
        </w:rPr>
        <w:t>liv</w:t>
      </w:r>
      <w:r w:rsidR="00A37559">
        <w:rPr>
          <w:sz w:val="22"/>
        </w:rPr>
        <w:t>a</w:t>
      </w:r>
      <w:r w:rsidR="00A37559" w:rsidRPr="00A37559">
        <w:rPr>
          <w:sz w:val="22"/>
        </w:rPr>
        <w:t>bility</w:t>
      </w:r>
      <w:r w:rsidRPr="00A37559">
        <w:rPr>
          <w:sz w:val="22"/>
        </w:rPr>
        <w:t>.</w:t>
      </w:r>
    </w:p>
    <w:p w14:paraId="3E9C948D" w14:textId="77777777" w:rsidR="00DD3AF3" w:rsidRPr="00A37559" w:rsidRDefault="00DD3AF3" w:rsidP="00A37559">
      <w:pPr>
        <w:pStyle w:val="ListParagraph"/>
        <w:numPr>
          <w:ilvl w:val="0"/>
          <w:numId w:val="5"/>
        </w:numPr>
        <w:rPr>
          <w:sz w:val="22"/>
        </w:rPr>
      </w:pPr>
      <w:r w:rsidRPr="00A37559">
        <w:rPr>
          <w:sz w:val="22"/>
        </w:rPr>
        <w:lastRenderedPageBreak/>
        <w:t>Teamwork, relationship building and the ability to leverage networks.</w:t>
      </w:r>
    </w:p>
    <w:p w14:paraId="17FBBC11" w14:textId="77777777" w:rsidR="00DD3AF3" w:rsidRPr="00A37559" w:rsidRDefault="00DD3AF3" w:rsidP="00A37559">
      <w:pPr>
        <w:pStyle w:val="ListParagraph"/>
        <w:numPr>
          <w:ilvl w:val="0"/>
          <w:numId w:val="5"/>
        </w:numPr>
        <w:rPr>
          <w:sz w:val="22"/>
        </w:rPr>
      </w:pPr>
      <w:r w:rsidRPr="00A37559">
        <w:rPr>
          <w:sz w:val="22"/>
        </w:rPr>
        <w:t xml:space="preserve">Experience in a government advisory board </w:t>
      </w:r>
      <w:proofErr w:type="gramStart"/>
      <w:r w:rsidRPr="00A37559">
        <w:rPr>
          <w:sz w:val="22"/>
        </w:rPr>
        <w:t>is preferred</w:t>
      </w:r>
      <w:proofErr w:type="gramEnd"/>
      <w:r w:rsidRPr="00A37559">
        <w:rPr>
          <w:sz w:val="22"/>
        </w:rPr>
        <w:t>, but not essential</w:t>
      </w:r>
    </w:p>
    <w:p w14:paraId="2F6A9FA9" w14:textId="77777777" w:rsidR="00DD3AF3" w:rsidRPr="00DD3AF3" w:rsidRDefault="00DD3AF3" w:rsidP="00DD3AF3">
      <w:pPr>
        <w:pStyle w:val="NoSpacing"/>
        <w:rPr>
          <w:sz w:val="22"/>
          <w:szCs w:val="22"/>
        </w:rPr>
      </w:pPr>
    </w:p>
    <w:p w14:paraId="287BD4D0" w14:textId="77777777" w:rsidR="00DD3AF3" w:rsidRPr="00DD3AF3" w:rsidRDefault="00DD3AF3" w:rsidP="00DD3AF3">
      <w:pPr>
        <w:rPr>
          <w:sz w:val="22"/>
        </w:rPr>
      </w:pPr>
      <w:r w:rsidRPr="00DD3AF3">
        <w:rPr>
          <w:sz w:val="22"/>
        </w:rPr>
        <w:t>In addition, board members will be selected based on the following experience:</w:t>
      </w:r>
    </w:p>
    <w:p w14:paraId="319FEECE" w14:textId="77777777" w:rsidR="00DD3AF3" w:rsidRPr="00A37559" w:rsidRDefault="00DD3AF3" w:rsidP="00A37559">
      <w:pPr>
        <w:pStyle w:val="ListParagraph"/>
        <w:numPr>
          <w:ilvl w:val="0"/>
          <w:numId w:val="5"/>
        </w:numPr>
        <w:rPr>
          <w:sz w:val="22"/>
        </w:rPr>
      </w:pPr>
      <w:r w:rsidRPr="00A37559">
        <w:rPr>
          <w:sz w:val="22"/>
        </w:rPr>
        <w:t>At least one Aboriginal representative in line with the City of Melbourne’s Stretch Reconciliation Action Plan.</w:t>
      </w:r>
    </w:p>
    <w:p w14:paraId="5F991400" w14:textId="77777777" w:rsidR="00DD3AF3" w:rsidRPr="00A37559" w:rsidRDefault="00DD3AF3" w:rsidP="00A37559">
      <w:pPr>
        <w:pStyle w:val="ListParagraph"/>
        <w:numPr>
          <w:ilvl w:val="0"/>
          <w:numId w:val="5"/>
        </w:numPr>
        <w:rPr>
          <w:sz w:val="22"/>
        </w:rPr>
      </w:pPr>
      <w:r w:rsidRPr="00A37559">
        <w:rPr>
          <w:sz w:val="22"/>
        </w:rPr>
        <w:t xml:space="preserve">At least one multicultural community representative </w:t>
      </w:r>
    </w:p>
    <w:p w14:paraId="3BC53F41" w14:textId="77777777" w:rsidR="00DD3AF3" w:rsidRPr="00A37559" w:rsidRDefault="00DD3AF3" w:rsidP="00A37559">
      <w:pPr>
        <w:pStyle w:val="ListParagraph"/>
        <w:numPr>
          <w:ilvl w:val="0"/>
          <w:numId w:val="5"/>
        </w:numPr>
        <w:rPr>
          <w:sz w:val="22"/>
        </w:rPr>
      </w:pPr>
      <w:r w:rsidRPr="00A37559">
        <w:rPr>
          <w:sz w:val="22"/>
        </w:rPr>
        <w:t xml:space="preserve">One Victorian Government public service representative </w:t>
      </w:r>
    </w:p>
    <w:p w14:paraId="106E88D5" w14:textId="05CA44FD" w:rsidR="00DD3AF3" w:rsidRPr="00A37559" w:rsidRDefault="00DD3AF3" w:rsidP="00A37559">
      <w:pPr>
        <w:pStyle w:val="ListParagraph"/>
        <w:numPr>
          <w:ilvl w:val="0"/>
          <w:numId w:val="5"/>
        </w:numPr>
        <w:rPr>
          <w:sz w:val="22"/>
        </w:rPr>
      </w:pPr>
      <w:r w:rsidRPr="00A37559">
        <w:rPr>
          <w:sz w:val="22"/>
        </w:rPr>
        <w:t xml:space="preserve">One Australian Government public service representative </w:t>
      </w:r>
    </w:p>
    <w:p w14:paraId="120CEEB4" w14:textId="2C493B23" w:rsidR="00A93853" w:rsidRPr="009C2461" w:rsidRDefault="00A37559" w:rsidP="00DD3AF3">
      <w:pPr>
        <w:spacing w:before="240" w:after="240"/>
        <w:rPr>
          <w:b/>
          <w:bCs/>
          <w:sz w:val="22"/>
          <w:szCs w:val="24"/>
        </w:rPr>
      </w:pPr>
      <w:r w:rsidRPr="009C2461">
        <w:rPr>
          <w:b/>
          <w:bCs/>
          <w:sz w:val="22"/>
          <w:szCs w:val="24"/>
        </w:rPr>
        <w:t>Roles and responsibilities</w:t>
      </w:r>
    </w:p>
    <w:p w14:paraId="120CEEB6" w14:textId="267976F2" w:rsidR="00A93853" w:rsidRPr="009C2461" w:rsidRDefault="00A37559">
      <w:pPr>
        <w:pStyle w:val="ListParagraph"/>
        <w:numPr>
          <w:ilvl w:val="0"/>
          <w:numId w:val="5"/>
        </w:numPr>
        <w:rPr>
          <w:sz w:val="22"/>
        </w:rPr>
      </w:pPr>
      <w:r w:rsidRPr="009C2461">
        <w:rPr>
          <w:sz w:val="22"/>
        </w:rPr>
        <w:t>Attend</w:t>
      </w:r>
      <w:r w:rsidR="009C2461" w:rsidRPr="009C2461">
        <w:rPr>
          <w:sz w:val="22"/>
        </w:rPr>
        <w:t xml:space="preserve"> four meetings per year in person at Melbourne Town Hall. </w:t>
      </w:r>
    </w:p>
    <w:p w14:paraId="120CEEB8" w14:textId="706DED93" w:rsidR="00A93853" w:rsidRPr="009C2461" w:rsidRDefault="00A37559">
      <w:pPr>
        <w:pStyle w:val="ListParagraph"/>
        <w:numPr>
          <w:ilvl w:val="0"/>
          <w:numId w:val="5"/>
        </w:numPr>
        <w:rPr>
          <w:sz w:val="22"/>
        </w:rPr>
      </w:pPr>
      <w:r w:rsidRPr="009C2461">
        <w:rPr>
          <w:sz w:val="22"/>
        </w:rPr>
        <w:t xml:space="preserve">Abide by Council’s </w:t>
      </w:r>
      <w:r w:rsidR="00304C6C">
        <w:rPr>
          <w:sz w:val="22"/>
        </w:rPr>
        <w:t>Advisory Board</w:t>
      </w:r>
      <w:r w:rsidRPr="009C2461">
        <w:rPr>
          <w:sz w:val="22"/>
        </w:rPr>
        <w:t xml:space="preserve"> Code of Conduct and </w:t>
      </w:r>
      <w:r w:rsidR="009C2461" w:rsidRPr="009C2461">
        <w:rPr>
          <w:sz w:val="22"/>
        </w:rPr>
        <w:t xml:space="preserve">the Advisory Board’s Terms of Reference. </w:t>
      </w:r>
    </w:p>
    <w:p w14:paraId="120CEEBF" w14:textId="0B27360F" w:rsidR="00A93853" w:rsidRPr="009C2461" w:rsidRDefault="00A93853" w:rsidP="009C2461">
      <w:pPr>
        <w:rPr>
          <w:sz w:val="22"/>
          <w:highlight w:val="yellow"/>
        </w:rPr>
      </w:pPr>
    </w:p>
    <w:sectPr w:rsidR="00A93853" w:rsidRPr="009C2461">
      <w:headerReference w:type="default" r:id="rId10"/>
      <w:footerReference w:type="default" r:id="rId11"/>
      <w:pgSz w:w="11906" w:h="16838"/>
      <w:pgMar w:top="2410" w:right="1080" w:bottom="1440" w:left="1080" w:header="568" w:footer="571"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CEEC8" w14:textId="77777777" w:rsidR="00A37559" w:rsidRDefault="00A37559">
      <w:pPr>
        <w:spacing w:before="0" w:after="0"/>
      </w:pPr>
      <w:r>
        <w:separator/>
      </w:r>
    </w:p>
  </w:endnote>
  <w:endnote w:type="continuationSeparator" w:id="0">
    <w:p w14:paraId="120CEECA" w14:textId="77777777" w:rsidR="00A37559" w:rsidRDefault="00A3755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CEEC2" w14:textId="77777777" w:rsidR="00A93853" w:rsidRDefault="00A37559">
    <w:pPr>
      <w:pStyle w:val="Footer"/>
      <w:jc w:val="right"/>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3</w:t>
    </w:r>
    <w:r>
      <w:rPr>
        <w:sz w:val="18"/>
        <w:szCs w:val="18"/>
      </w:rPr>
      <w:fldChar w:fldCharType="end"/>
    </w:r>
  </w:p>
  <w:p w14:paraId="120CEEC3" w14:textId="77777777" w:rsidR="00A93853" w:rsidRDefault="00A93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CEEC4" w14:textId="77777777" w:rsidR="00A37559" w:rsidRDefault="00A37559">
      <w:pPr>
        <w:spacing w:before="0" w:after="0"/>
      </w:pPr>
      <w:r>
        <w:separator/>
      </w:r>
    </w:p>
  </w:footnote>
  <w:footnote w:type="continuationSeparator" w:id="0">
    <w:p w14:paraId="120CEEC6" w14:textId="77777777" w:rsidR="00A37559" w:rsidRDefault="00A3755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CEEC1" w14:textId="74A29F72" w:rsidR="00A93853" w:rsidRDefault="00A37559">
    <w:pPr>
      <w:pStyle w:val="BodyText"/>
      <w:spacing w:after="0"/>
      <w:rPr>
        <w:rFonts w:ascii="Arial" w:hAnsi="Arial" w:cs="Arial"/>
        <w:b/>
        <w:sz w:val="22"/>
      </w:rPr>
    </w:pPr>
    <w:r>
      <w:rPr>
        <w:noProof/>
      </w:rPr>
      <w:drawing>
        <wp:anchor distT="0" distB="0" distL="0" distR="0" simplePos="0" relativeHeight="4" behindDoc="1" locked="0" layoutInCell="1" allowOverlap="1" wp14:anchorId="120CEEC4" wp14:editId="120CEEC5">
          <wp:simplePos x="0" y="0"/>
          <wp:positionH relativeFrom="column">
            <wp:posOffset>5598795</wp:posOffset>
          </wp:positionH>
          <wp:positionV relativeFrom="paragraph">
            <wp:posOffset>-135255</wp:posOffset>
          </wp:positionV>
          <wp:extent cx="1270635" cy="1199515"/>
          <wp:effectExtent l="0" t="0" r="0" b="0"/>
          <wp:wrapNone/>
          <wp:docPr id="1" name="Picture 497187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97187385"/>
                  <pic:cNvPicPr>
                    <a:picLocks noChangeAspect="1" noChangeArrowheads="1"/>
                  </pic:cNvPicPr>
                </pic:nvPicPr>
                <pic:blipFill>
                  <a:blip r:embed="rId1"/>
                  <a:stretch>
                    <a:fillRect/>
                  </a:stretch>
                </pic:blipFill>
                <pic:spPr bwMode="auto">
                  <a:xfrm>
                    <a:off x="0" y="0"/>
                    <a:ext cx="1270635" cy="1199515"/>
                  </a:xfrm>
                  <a:prstGeom prst="rect">
                    <a:avLst/>
                  </a:prstGeom>
                </pic:spPr>
              </pic:pic>
            </a:graphicData>
          </a:graphic>
        </wp:anchor>
      </w:drawing>
    </w:r>
    <w:r>
      <w:rPr>
        <w:rFonts w:ascii="Arial" w:hAnsi="Arial" w:cs="Arial"/>
        <w:b/>
        <w:sz w:val="22"/>
      </w:rPr>
      <w:t xml:space="preserve">Position number </w:t>
    </w:r>
    <w:r w:rsidR="00FF074B">
      <w:rPr>
        <w:rFonts w:ascii="Arial" w:hAnsi="Arial" w:cs="Arial"/>
        <w:b/>
        <w:sz w:val="22"/>
      </w:rPr>
      <w:t>C109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56083"/>
    <w:multiLevelType w:val="multilevel"/>
    <w:tmpl w:val="2C88C1B8"/>
    <w:lvl w:ilvl="0">
      <w:start w:val="1"/>
      <w:numFmt w:val="bullet"/>
      <w:pStyle w:val="ListParagraph"/>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47664AB9"/>
    <w:multiLevelType w:val="multilevel"/>
    <w:tmpl w:val="D944C26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54CA2403"/>
    <w:multiLevelType w:val="multilevel"/>
    <w:tmpl w:val="934AE6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9C81489"/>
    <w:multiLevelType w:val="hybridMultilevel"/>
    <w:tmpl w:val="F132B5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5E80190B"/>
    <w:multiLevelType w:val="multilevel"/>
    <w:tmpl w:val="E10E6DE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688507D7"/>
    <w:multiLevelType w:val="multilevel"/>
    <w:tmpl w:val="E850ED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A905E11"/>
    <w:multiLevelType w:val="hybridMultilevel"/>
    <w:tmpl w:val="DB9EED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6DEF29D1"/>
    <w:multiLevelType w:val="multilevel"/>
    <w:tmpl w:val="C3FE8922"/>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num w:numId="1" w16cid:durableId="2084571490">
    <w:abstractNumId w:val="0"/>
  </w:num>
  <w:num w:numId="2" w16cid:durableId="1851338210">
    <w:abstractNumId w:val="1"/>
  </w:num>
  <w:num w:numId="3" w16cid:durableId="1454250529">
    <w:abstractNumId w:val="4"/>
  </w:num>
  <w:num w:numId="4" w16cid:durableId="126972953">
    <w:abstractNumId w:val="2"/>
  </w:num>
  <w:num w:numId="5" w16cid:durableId="1823882956">
    <w:abstractNumId w:val="7"/>
  </w:num>
  <w:num w:numId="6" w16cid:durableId="1714571447">
    <w:abstractNumId w:val="5"/>
  </w:num>
  <w:num w:numId="7" w16cid:durableId="1465467994">
    <w:abstractNumId w:val="6"/>
  </w:num>
  <w:num w:numId="8" w16cid:durableId="1092240847">
    <w:abstractNumId w:val="3"/>
  </w:num>
  <w:num w:numId="9" w16cid:durableId="1257713581">
    <w:abstractNumId w:val="0"/>
  </w:num>
  <w:num w:numId="10" w16cid:durableId="761682057">
    <w:abstractNumId w:val="0"/>
  </w:num>
  <w:num w:numId="11" w16cid:durableId="61394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853"/>
    <w:rsid w:val="000C12BA"/>
    <w:rsid w:val="001B1EA5"/>
    <w:rsid w:val="00304C6C"/>
    <w:rsid w:val="00533E7C"/>
    <w:rsid w:val="009C2461"/>
    <w:rsid w:val="00A37559"/>
    <w:rsid w:val="00A93853"/>
    <w:rsid w:val="00D73835"/>
    <w:rsid w:val="00DD3AF3"/>
    <w:rsid w:val="00DF206C"/>
    <w:rsid w:val="00FF07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CEE7B"/>
  <w15:docId w15:val="{90009D79-8092-405D-8D1E-856424B6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06"/>
    <w:pPr>
      <w:spacing w:before="120" w:after="120"/>
    </w:pPr>
    <w:rPr>
      <w:szCs w:val="22"/>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uiPriority w:val="99"/>
    <w:qFormat/>
    <w:rsid w:val="00915EC1"/>
    <w:rPr>
      <w:sz w:val="22"/>
      <w:szCs w:val="22"/>
    </w:rPr>
  </w:style>
  <w:style w:type="character" w:customStyle="1" w:styleId="FooterChar">
    <w:name w:val="Footer Char"/>
    <w:link w:val="Footer"/>
    <w:uiPriority w:val="99"/>
    <w:qFormat/>
    <w:rsid w:val="00915EC1"/>
    <w:rPr>
      <w:sz w:val="22"/>
      <w:szCs w:val="22"/>
    </w:rPr>
  </w:style>
  <w:style w:type="character" w:customStyle="1" w:styleId="BodyTextChar">
    <w:name w:val="Body Text Char"/>
    <w:link w:val="BodyText"/>
    <w:qFormat/>
    <w:rsid w:val="006D3605"/>
    <w:rPr>
      <w:rFonts w:ascii="Times New Roman" w:eastAsia="Times New Roman" w:hAnsi="Times New Roman"/>
      <w:sz w:val="22"/>
    </w:rPr>
  </w:style>
  <w:style w:type="character" w:customStyle="1" w:styleId="BalloonTextChar">
    <w:name w:val="Balloon Text Char"/>
    <w:link w:val="BalloonText"/>
    <w:uiPriority w:val="99"/>
    <w:semiHidden/>
    <w:qFormat/>
    <w:rsid w:val="00C66F83"/>
    <w:rPr>
      <w:rFonts w:ascii="Tahoma" w:hAnsi="Tahoma" w:cs="Tahoma"/>
      <w:sz w:val="16"/>
      <w:szCs w:val="16"/>
    </w:rPr>
  </w:style>
  <w:style w:type="character" w:styleId="Hyperlink">
    <w:name w:val="Hyperlink"/>
    <w:uiPriority w:val="99"/>
    <w:unhideWhenUsed/>
    <w:rsid w:val="00073B6B"/>
    <w:rPr>
      <w:color w:val="0563C1"/>
      <w:u w:val="single"/>
    </w:rPr>
  </w:style>
  <w:style w:type="character" w:styleId="FollowedHyperlink">
    <w:name w:val="FollowedHyperlink"/>
    <w:uiPriority w:val="99"/>
    <w:semiHidden/>
    <w:unhideWhenUsed/>
    <w:rsid w:val="00A950EB"/>
    <w:rPr>
      <w:color w:val="954F72"/>
      <w:u w:val="single"/>
    </w:rPr>
  </w:style>
  <w:style w:type="character" w:styleId="CommentReference">
    <w:name w:val="annotation reference"/>
    <w:uiPriority w:val="99"/>
    <w:semiHidden/>
    <w:unhideWhenUsed/>
    <w:qFormat/>
    <w:rsid w:val="000F2758"/>
    <w:rPr>
      <w:sz w:val="16"/>
      <w:szCs w:val="16"/>
    </w:rPr>
  </w:style>
  <w:style w:type="character" w:customStyle="1" w:styleId="CommentTextChar">
    <w:name w:val="Comment Text Char"/>
    <w:basedOn w:val="DefaultParagraphFont"/>
    <w:link w:val="CommentText"/>
    <w:uiPriority w:val="99"/>
    <w:semiHidden/>
    <w:qFormat/>
    <w:rsid w:val="000F2758"/>
  </w:style>
  <w:style w:type="character" w:customStyle="1" w:styleId="CommentSubjectChar">
    <w:name w:val="Comment Subject Char"/>
    <w:link w:val="CommentSubject"/>
    <w:uiPriority w:val="99"/>
    <w:semiHidden/>
    <w:qFormat/>
    <w:rsid w:val="000F2758"/>
    <w:rPr>
      <w:b/>
      <w:bCs/>
    </w:rPr>
  </w:style>
  <w:style w:type="character" w:styleId="UnresolvedMention">
    <w:name w:val="Unresolved Mention"/>
    <w:basedOn w:val="DefaultParagraphFont"/>
    <w:uiPriority w:val="99"/>
    <w:semiHidden/>
    <w:unhideWhenUsed/>
    <w:qFormat/>
    <w:rsid w:val="007C67ED"/>
    <w:rPr>
      <w:color w:val="605E5C"/>
      <w:shd w:val="clear" w:color="auto" w:fill="E1DFDD"/>
    </w:rPr>
  </w:style>
  <w:style w:type="paragraph" w:customStyle="1" w:styleId="Heading">
    <w:name w:val="Heading"/>
    <w:basedOn w:val="Normal"/>
    <w:next w:val="BodyText"/>
    <w:qFormat/>
    <w:pPr>
      <w:keepNext/>
      <w:spacing w:before="240"/>
    </w:pPr>
    <w:rPr>
      <w:rFonts w:ascii="Calibri" w:eastAsia="Microsoft YaHei" w:hAnsi="Calibri" w:cs="Arial"/>
      <w:sz w:val="27"/>
      <w:szCs w:val="28"/>
    </w:rPr>
  </w:style>
  <w:style w:type="paragraph" w:styleId="BodyText">
    <w:name w:val="Body Text"/>
    <w:basedOn w:val="Normal"/>
    <w:link w:val="BodyTextChar"/>
    <w:rsid w:val="006D3605"/>
    <w:rPr>
      <w:rFonts w:ascii="Times New Roman" w:eastAsia="Times New Roman" w:hAnsi="Times New Roman"/>
      <w:szCs w:val="20"/>
    </w:rPr>
  </w:style>
  <w:style w:type="paragraph" w:styleId="List">
    <w:name w:val="List"/>
    <w:basedOn w:val="BodyText"/>
    <w:rPr>
      <w:rFonts w:ascii="Calibri" w:hAnsi="Calibri" w:cs="Arial"/>
    </w:rPr>
  </w:style>
  <w:style w:type="paragraph" w:styleId="Caption">
    <w:name w:val="caption"/>
    <w:basedOn w:val="Normal"/>
    <w:qFormat/>
    <w:pPr>
      <w:suppressLineNumbers/>
    </w:pPr>
    <w:rPr>
      <w:rFonts w:ascii="Calibri" w:hAnsi="Calibri" w:cs="Arial"/>
      <w:i/>
      <w:iCs/>
      <w:sz w:val="24"/>
      <w:szCs w:val="24"/>
    </w:rPr>
  </w:style>
  <w:style w:type="paragraph" w:customStyle="1" w:styleId="Index">
    <w:name w:val="Index"/>
    <w:basedOn w:val="Normal"/>
    <w:qFormat/>
    <w:pPr>
      <w:suppressLineNumbers/>
    </w:pPr>
    <w:rPr>
      <w:rFonts w:ascii="Calibri" w:hAnsi="Calibri" w:cs="Arial"/>
      <w:sz w:val="24"/>
    </w:rPr>
  </w:style>
  <w:style w:type="paragraph" w:customStyle="1" w:styleId="HeaderandFooter">
    <w:name w:val="Header and Footer"/>
    <w:basedOn w:val="Normal"/>
    <w:qFormat/>
  </w:style>
  <w:style w:type="paragraph" w:styleId="Header">
    <w:name w:val="header"/>
    <w:basedOn w:val="Normal"/>
    <w:link w:val="HeaderChar"/>
    <w:uiPriority w:val="99"/>
    <w:unhideWhenUsed/>
    <w:rsid w:val="00915EC1"/>
    <w:pPr>
      <w:tabs>
        <w:tab w:val="center" w:pos="4513"/>
        <w:tab w:val="right" w:pos="9026"/>
      </w:tabs>
      <w:spacing w:after="0"/>
    </w:pPr>
  </w:style>
  <w:style w:type="paragraph" w:styleId="Footer">
    <w:name w:val="footer"/>
    <w:basedOn w:val="Normal"/>
    <w:link w:val="FooterChar"/>
    <w:uiPriority w:val="99"/>
    <w:unhideWhenUsed/>
    <w:rsid w:val="00915EC1"/>
    <w:pPr>
      <w:tabs>
        <w:tab w:val="center" w:pos="4513"/>
        <w:tab w:val="right" w:pos="9026"/>
      </w:tabs>
      <w:spacing w:after="0"/>
    </w:pPr>
  </w:style>
  <w:style w:type="paragraph" w:styleId="BalloonText">
    <w:name w:val="Balloon Text"/>
    <w:basedOn w:val="Normal"/>
    <w:link w:val="BalloonTextChar"/>
    <w:uiPriority w:val="99"/>
    <w:semiHidden/>
    <w:unhideWhenUsed/>
    <w:qFormat/>
    <w:rsid w:val="00C66F83"/>
    <w:pPr>
      <w:spacing w:after="0"/>
    </w:pPr>
    <w:rPr>
      <w:rFonts w:ascii="Tahoma" w:hAnsi="Tahoma" w:cs="Tahoma"/>
      <w:sz w:val="16"/>
      <w:szCs w:val="16"/>
    </w:rPr>
  </w:style>
  <w:style w:type="paragraph" w:styleId="CommentText">
    <w:name w:val="annotation text"/>
    <w:basedOn w:val="Normal"/>
    <w:link w:val="CommentTextChar"/>
    <w:uiPriority w:val="99"/>
    <w:semiHidden/>
    <w:unhideWhenUsed/>
    <w:qFormat/>
    <w:rsid w:val="000F2758"/>
    <w:rPr>
      <w:szCs w:val="20"/>
    </w:rPr>
  </w:style>
  <w:style w:type="paragraph" w:styleId="CommentSubject">
    <w:name w:val="annotation subject"/>
    <w:basedOn w:val="CommentText"/>
    <w:next w:val="CommentText"/>
    <w:link w:val="CommentSubjectChar"/>
    <w:uiPriority w:val="99"/>
    <w:semiHidden/>
    <w:unhideWhenUsed/>
    <w:qFormat/>
    <w:rsid w:val="000F2758"/>
    <w:rPr>
      <w:b/>
      <w:bCs/>
    </w:rPr>
  </w:style>
  <w:style w:type="paragraph" w:styleId="ListParagraph">
    <w:name w:val="List Paragraph"/>
    <w:basedOn w:val="Normal"/>
    <w:uiPriority w:val="34"/>
    <w:qFormat/>
    <w:rsid w:val="000F2758"/>
    <w:pPr>
      <w:numPr>
        <w:numId w:val="1"/>
      </w:numPr>
    </w:pPr>
    <w:rPr>
      <w:rFonts w:eastAsia="MS Mincho"/>
      <w:szCs w:val="24"/>
      <w:lang w:val="en-US" w:eastAsia="en-US"/>
    </w:rPr>
  </w:style>
  <w:style w:type="paragraph" w:styleId="TOC2">
    <w:name w:val="toc 2"/>
    <w:basedOn w:val="Normal"/>
    <w:next w:val="Normal"/>
    <w:autoRedefine/>
    <w:uiPriority w:val="39"/>
    <w:unhideWhenUsed/>
    <w:rsid w:val="003448B8"/>
    <w:pPr>
      <w:spacing w:after="100"/>
      <w:ind w:left="200"/>
    </w:pPr>
  </w:style>
  <w:style w:type="paragraph" w:styleId="TOC1">
    <w:name w:val="toc 1"/>
    <w:basedOn w:val="Normal"/>
    <w:next w:val="Normal"/>
    <w:autoRedefine/>
    <w:uiPriority w:val="39"/>
    <w:unhideWhenUsed/>
    <w:rsid w:val="00D65901"/>
    <w:pPr>
      <w:tabs>
        <w:tab w:val="left" w:pos="1440"/>
        <w:tab w:val="right" w:leader="dot" w:pos="10763"/>
      </w:tabs>
      <w:spacing w:after="100"/>
    </w:pPr>
    <w:rPr>
      <w:rFonts w:eastAsia="MS Gothic" w:cs="Arial"/>
      <w:b/>
      <w:bCs/>
      <w:lang w:val="en-US" w:eastAsia="en-US"/>
    </w:rPr>
  </w:style>
  <w:style w:type="table" w:styleId="TableGrid">
    <w:name w:val="Table Grid"/>
    <w:basedOn w:val="TableNormal"/>
    <w:uiPriority w:val="59"/>
    <w:rsid w:val="004643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D26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D3AF3"/>
    <w:pPr>
      <w:suppressAutoHyphens w:val="0"/>
    </w:pPr>
    <w:rPr>
      <w:rFonts w:asciiTheme="minorHAnsi" w:eastAsiaTheme="minorEastAsia" w:hAnsiTheme="minorHAnsi"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27e2b2-e51e-437f-8cfa-489a1e75a766" xsi:nil="true"/>
    <Time xmlns="687ba8e1-4792-4441-9ede-fbf222ff4a81" xsi:nil="true"/>
    <lcf76f155ced4ddcb4097134ff3c332f xmlns="687ba8e1-4792-4441-9ede-fbf222ff4a8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A684A65E75564180ACEDBA9A8B075D" ma:contentTypeVersion="4" ma:contentTypeDescription="Create a new document." ma:contentTypeScope="" ma:versionID="82f648688357ffac4c9151101e83fdc0">
  <xsd:schema xmlns:xsd="http://www.w3.org/2001/XMLSchema" xmlns:xs="http://www.w3.org/2001/XMLSchema" xmlns:p="http://schemas.microsoft.com/office/2006/metadata/properties" xmlns:ns2="9527e2b2-e51e-437f-8cfa-489a1e75a766" xmlns:ns3="687ba8e1-4792-4441-9ede-fbf222ff4a81" targetNamespace="http://schemas.microsoft.com/office/2006/metadata/properties" ma:root="true" ma:fieldsID="c6f9d9b6a9a65e4baa22df7c26ce87a8" ns2:_="" ns3:_="">
    <xsd:import namespace="9527e2b2-e51e-437f-8cfa-489a1e75a766"/>
    <xsd:import namespace="687ba8e1-4792-4441-9ede-fbf222ff4a81"/>
    <xsd:element name="properties">
      <xsd:complexType>
        <xsd:sequence>
          <xsd:element name="documentManagement">
            <xsd:complexType>
              <xsd:all>
                <xsd:element ref="ns3:lcf76f155ced4ddcb4097134ff3c332f" minOccurs="0"/>
                <xsd:element ref="ns2:TaxCatchAll" minOccurs="0"/>
                <xsd:element ref="ns3: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7e2b2-e51e-437f-8cfa-489a1e75a76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c122dfd-4770-45e4-83e0-e7d9ad1e777a}" ma:internalName="TaxCatchAll" ma:showField="CatchAllData" ma:web="9527e2b2-e51e-437f-8cfa-489a1e75a7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7ba8e1-4792-4441-9ede-fbf222ff4a81" elementFormDefault="qualified">
    <xsd:import namespace="http://schemas.microsoft.com/office/2006/documentManagement/types"/>
    <xsd:import namespace="http://schemas.microsoft.com/office/infopath/2007/PartnerControls"/>
    <xsd:element name="lcf76f155ced4ddcb4097134ff3c332f" ma:index="9" nillable="true" ma:displayName="Image Tags_0" ma:hidden="true" ma:internalName="lcf76f155ced4ddcb4097134ff3c332f">
      <xsd:simpleType>
        <xsd:restriction base="dms:Note"/>
      </xsd:simpleType>
    </xsd:element>
    <xsd:element name="Time" ma:index="11" nillable="true" ma:displayName="Time " ma:format="DateOnly" ma:internalName="Ti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8DA05C-78E7-42F9-84F1-F15D754DB57C}">
  <ds:schemaRefs>
    <ds:schemaRef ds:uri="http://purl.org/dc/terms/"/>
    <ds:schemaRef ds:uri="http://schemas.microsoft.com/sharepoint/v3"/>
    <ds:schemaRef ds:uri="http://schemas.microsoft.com/office/2006/documentManagement/types"/>
    <ds:schemaRef ds:uri="http://schemas.microsoft.com/office/infopath/2007/PartnerControls"/>
    <ds:schemaRef ds:uri="9527e2b2-e51e-437f-8cfa-489a1e75a766"/>
    <ds:schemaRef ds:uri="http://schemas.openxmlformats.org/package/2006/metadata/core-properties"/>
    <ds:schemaRef ds:uri="http://purl.org/dc/elements/1.1/"/>
    <ds:schemaRef ds:uri="http://schemas.microsoft.com/office/2006/metadata/properties"/>
    <ds:schemaRef ds:uri="687ba8e1-4792-4441-9ede-fbf222ff4a81"/>
    <ds:schemaRef ds:uri="http://www.w3.org/XML/1998/namespace"/>
    <ds:schemaRef ds:uri="http://purl.org/dc/dcmitype/"/>
  </ds:schemaRefs>
</ds:datastoreItem>
</file>

<file path=customXml/itemProps2.xml><?xml version="1.0" encoding="utf-8"?>
<ds:datastoreItem xmlns:ds="http://schemas.openxmlformats.org/officeDocument/2006/customXml" ds:itemID="{216C576C-585C-4016-93FA-1BFD35BB3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7e2b2-e51e-437f-8cfa-489a1e75a766"/>
    <ds:schemaRef ds:uri="687ba8e1-4792-4441-9ede-fbf222ff4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CD1605-2978-46DB-A016-274FF636A0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3</Pages>
  <Words>753</Words>
  <Characters>4664</Characters>
  <Application>Microsoft Office Word</Application>
  <DocSecurity>0</DocSecurity>
  <Lines>91</Lines>
  <Paragraphs>60</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Jones</dc:creator>
  <dc:description/>
  <cp:lastModifiedBy>Clare Murphy</cp:lastModifiedBy>
  <cp:revision>5</cp:revision>
  <cp:lastPrinted>2025-03-07T17:11:00Z</cp:lastPrinted>
  <dcterms:created xsi:type="dcterms:W3CDTF">2026-03-30T23:11:00Z</dcterms:created>
  <dcterms:modified xsi:type="dcterms:W3CDTF">2026-04-01T06:11:00Z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0x0101000DA684A65E75564180ACEDBA9A8B075D</vt:lpwstr>
  </property>
  <property fmtid="{D5CDD505-2E9C-101B-9397-08002B2CF9AE}" pid="3" name="MediaServiceImageTags">
    <vt:lpwstr/>
  </property>
  <property fmtid="{D5CDD505-2E9C-101B-9397-08002B2CF9AE}" pid="4" name="eDOCS AutoSave">
    <vt:lpwstr>20260401171109994</vt:lpwstr>
  </property>
</Properties>
</file>