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3C24B4" w14:textId="77777777" w:rsidR="00400DE5" w:rsidRDefault="00400DE5" w:rsidP="00400DE5">
      <w:bookmarkStart w:id="0" w:name="_Hlk169009085"/>
      <w:r w:rsidRPr="006B5E43">
        <w:br w:type="page"/>
      </w:r>
    </w:p>
    <w:tbl>
      <w:tblPr>
        <w:tblStyle w:val="LayoutGrid"/>
        <w:tblW w:w="0" w:type="auto"/>
        <w:tblLook w:val="04A0" w:firstRow="1" w:lastRow="0" w:firstColumn="1" w:lastColumn="0" w:noHBand="0" w:noVBand="1"/>
      </w:tblPr>
      <w:tblGrid>
        <w:gridCol w:w="1843"/>
        <w:gridCol w:w="6521"/>
      </w:tblGrid>
      <w:tr w:rsidR="00400DE5" w14:paraId="3CA4378C" w14:textId="77777777" w:rsidTr="00772A80">
        <w:trPr>
          <w:trHeight w:val="4678"/>
        </w:trPr>
        <w:tc>
          <w:tcPr>
            <w:tcW w:w="1843" w:type="dxa"/>
          </w:tcPr>
          <w:p w14:paraId="6458FB75" w14:textId="77777777" w:rsidR="00400DE5" w:rsidRDefault="00400DE5" w:rsidP="00772A80"/>
        </w:tc>
        <w:tc>
          <w:tcPr>
            <w:tcW w:w="6521" w:type="dxa"/>
          </w:tcPr>
          <w:p w14:paraId="44B3B143" w14:textId="77777777" w:rsidR="00400DE5" w:rsidRDefault="00400DE5" w:rsidP="00772A80"/>
        </w:tc>
      </w:tr>
      <w:tr w:rsidR="00400DE5" w14:paraId="510BFF73" w14:textId="77777777" w:rsidTr="00772A80">
        <w:tc>
          <w:tcPr>
            <w:tcW w:w="1843" w:type="dxa"/>
          </w:tcPr>
          <w:p w14:paraId="02F3D865" w14:textId="77777777" w:rsidR="00400DE5" w:rsidRDefault="00400DE5" w:rsidP="00772A80"/>
        </w:tc>
        <w:tc>
          <w:tcPr>
            <w:tcW w:w="6521" w:type="dxa"/>
          </w:tcPr>
          <w:p w14:paraId="5FC148B2" w14:textId="77777777" w:rsidR="00400DE5" w:rsidRPr="001D545C" w:rsidRDefault="00400DE5" w:rsidP="00772A80">
            <w:pPr>
              <w:pStyle w:val="Heading1NonTOC"/>
            </w:pPr>
            <w:r w:rsidRPr="001D545C">
              <w:t>Acknowledgement of Traditional Owners</w:t>
            </w:r>
          </w:p>
          <w:p w14:paraId="150EC2BD" w14:textId="77777777" w:rsidR="00400DE5" w:rsidRDefault="00400DE5" w:rsidP="00772A80">
            <w:pPr>
              <w:spacing w:line="340" w:lineRule="atLeast"/>
              <w:rPr>
                <w:sz w:val="22"/>
                <w:szCs w:val="22"/>
              </w:rPr>
            </w:pPr>
            <w:r w:rsidRPr="00B713DF">
              <w:rPr>
                <w:sz w:val="22"/>
                <w:szCs w:val="22"/>
              </w:rPr>
              <w:t xml:space="preserve">The City of Melbourne respectfully acknowledges the Traditional Owners of the land we govern, the Wurundjeri </w:t>
            </w:r>
            <w:proofErr w:type="spellStart"/>
            <w:r w:rsidRPr="00B713DF">
              <w:rPr>
                <w:sz w:val="22"/>
                <w:szCs w:val="22"/>
              </w:rPr>
              <w:t>Woi</w:t>
            </w:r>
            <w:proofErr w:type="spellEnd"/>
            <w:r>
              <w:rPr>
                <w:sz w:val="22"/>
                <w:szCs w:val="22"/>
              </w:rPr>
              <w:t>-w</w:t>
            </w:r>
            <w:r w:rsidRPr="00B713DF">
              <w:rPr>
                <w:sz w:val="22"/>
                <w:szCs w:val="22"/>
              </w:rPr>
              <w:t xml:space="preserve">urrung </w:t>
            </w:r>
            <w:r>
              <w:rPr>
                <w:sz w:val="22"/>
                <w:szCs w:val="22"/>
              </w:rPr>
              <w:br/>
            </w:r>
            <w:r w:rsidRPr="00B713DF">
              <w:rPr>
                <w:sz w:val="22"/>
                <w:szCs w:val="22"/>
              </w:rPr>
              <w:t xml:space="preserve">and Bunurong </w:t>
            </w:r>
            <w:r>
              <w:rPr>
                <w:sz w:val="22"/>
                <w:szCs w:val="22"/>
              </w:rPr>
              <w:t xml:space="preserve">/ </w:t>
            </w:r>
            <w:r w:rsidRPr="00B713DF">
              <w:rPr>
                <w:sz w:val="22"/>
                <w:szCs w:val="22"/>
              </w:rPr>
              <w:t xml:space="preserve">Boon Wurrung peoples of the Kulin </w:t>
            </w:r>
            <w:r>
              <w:rPr>
                <w:sz w:val="22"/>
                <w:szCs w:val="22"/>
              </w:rPr>
              <w:br/>
            </w:r>
            <w:r w:rsidRPr="00B713DF">
              <w:rPr>
                <w:sz w:val="22"/>
                <w:szCs w:val="22"/>
              </w:rPr>
              <w:t xml:space="preserve">and pays respect to their Elders </w:t>
            </w:r>
            <w:r>
              <w:rPr>
                <w:sz w:val="22"/>
                <w:szCs w:val="22"/>
              </w:rPr>
              <w:t xml:space="preserve">past and present. </w:t>
            </w:r>
            <w:r w:rsidRPr="00B713DF">
              <w:rPr>
                <w:sz w:val="22"/>
                <w:szCs w:val="22"/>
              </w:rPr>
              <w:t xml:space="preserve">We acknowledge and honour the unbroken spiritual, cultural </w:t>
            </w:r>
            <w:r>
              <w:rPr>
                <w:sz w:val="22"/>
                <w:szCs w:val="22"/>
              </w:rPr>
              <w:br/>
              <w:t>and political connection they</w:t>
            </w:r>
            <w:r w:rsidRPr="00B713DF">
              <w:rPr>
                <w:sz w:val="22"/>
                <w:szCs w:val="22"/>
              </w:rPr>
              <w:t xml:space="preserve"> have </w:t>
            </w:r>
            <w:r>
              <w:rPr>
                <w:sz w:val="22"/>
                <w:szCs w:val="22"/>
              </w:rPr>
              <w:t>maintained to</w:t>
            </w:r>
            <w:r w:rsidRPr="00B713DF">
              <w:rPr>
                <w:sz w:val="22"/>
                <w:szCs w:val="22"/>
              </w:rPr>
              <w:t xml:space="preserve"> this unique place for more than 2000 generations.</w:t>
            </w:r>
          </w:p>
          <w:p w14:paraId="7251909E" w14:textId="77777777" w:rsidR="00400DE5" w:rsidRPr="00B713DF" w:rsidRDefault="00400DE5" w:rsidP="00772A80">
            <w:pPr>
              <w:spacing w:line="340" w:lineRule="atLeast"/>
              <w:rPr>
                <w:sz w:val="22"/>
                <w:szCs w:val="22"/>
              </w:rPr>
            </w:pPr>
            <w:r>
              <w:rPr>
                <w:sz w:val="22"/>
                <w:szCs w:val="22"/>
              </w:rPr>
              <w:t xml:space="preserve">We accept the invitation in the Uluru Statement from the Heart and are committed to walking together to build a better future. </w:t>
            </w:r>
          </w:p>
          <w:p w14:paraId="3E25F3EF" w14:textId="77777777" w:rsidR="00400DE5" w:rsidRDefault="00400DE5" w:rsidP="00772A80">
            <w:pPr>
              <w:spacing w:line="340" w:lineRule="atLeast"/>
            </w:pPr>
          </w:p>
        </w:tc>
      </w:tr>
    </w:tbl>
    <w:p w14:paraId="5453C0A2" w14:textId="77777777" w:rsidR="00400DE5" w:rsidRDefault="00400DE5" w:rsidP="00400DE5">
      <w:r>
        <w:rPr>
          <w:noProof/>
          <w:lang w:eastAsia="en-AU"/>
        </w:rPr>
        <mc:AlternateContent>
          <mc:Choice Requires="wps">
            <w:drawing>
              <wp:anchor distT="0" distB="0" distL="114300" distR="114300" simplePos="0" relativeHeight="251659264" behindDoc="1" locked="0" layoutInCell="1" allowOverlap="1" wp14:anchorId="0BA9F1C1" wp14:editId="11AC28D9">
                <wp:simplePos x="0" y="0"/>
                <wp:positionH relativeFrom="page">
                  <wp:posOffset>0</wp:posOffset>
                </wp:positionH>
                <wp:positionV relativeFrom="page">
                  <wp:posOffset>0</wp:posOffset>
                </wp:positionV>
                <wp:extent cx="7559675" cy="10691495"/>
                <wp:effectExtent l="0" t="0" r="22225" b="14605"/>
                <wp:wrapNone/>
                <wp:docPr id="39" name="Rectangle 39"/>
                <wp:cNvGraphicFramePr/>
                <a:graphic xmlns:a="http://schemas.openxmlformats.org/drawingml/2006/main">
                  <a:graphicData uri="http://schemas.microsoft.com/office/word/2010/wordprocessingShape">
                    <wps:wsp>
                      <wps:cNvSpPr/>
                      <wps:spPr>
                        <a:xfrm>
                          <a:off x="0" y="0"/>
                          <a:ext cx="7559675" cy="10691495"/>
                        </a:xfrm>
                        <a:prstGeom prst="rect">
                          <a:avLst/>
                        </a:prstGeom>
                        <a:solidFill>
                          <a:srgbClr val="E4E1DD"/>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9004761" id="Rectangle 39" o:spid="_x0000_s1026" style="position:absolute;margin-left:0;margin-top:0;width:595.25pt;height:841.85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" fillcolor="#e4e1dd" strokecolor="#003f63 [1604]" strokeweight="1pt">
                <w10:wrap anchorx="page" anchory="page"/>
              </v:rect>
            </w:pict>
          </mc:Fallback>
        </mc:AlternateContent>
      </w:r>
    </w:p>
    <w:p w14:paraId="2C11E93C" w14:textId="77777777" w:rsidR="00400DE5" w:rsidRDefault="00400DE5" w:rsidP="00400DE5">
      <w:pPr>
        <w:adjustRightInd/>
        <w:snapToGrid/>
        <w:spacing w:after="0" w:line="240" w:lineRule="auto"/>
      </w:pPr>
      <w:r>
        <w:br w:type="page"/>
      </w:r>
    </w:p>
    <w:p w14:paraId="462D693B" w14:textId="77777777" w:rsidR="00400DE5" w:rsidRDefault="00400DE5" w:rsidP="00400DE5">
      <w:pPr>
        <w:pStyle w:val="TOCHeading"/>
      </w:pPr>
      <w:r>
        <w:lastRenderedPageBreak/>
        <w:t xml:space="preserve">Executive summary </w:t>
      </w:r>
    </w:p>
    <w:p w14:paraId="572ACC62" w14:textId="77777777" w:rsidR="00400DE5" w:rsidRPr="00674876" w:rsidRDefault="00400DE5" w:rsidP="00400DE5">
      <w:pPr>
        <w:pStyle w:val="Heading2"/>
      </w:pPr>
      <w:r>
        <w:t>This report</w:t>
      </w:r>
    </w:p>
    <w:p w14:paraId="1FEF9E2D" w14:textId="1B9E7EB5" w:rsidR="00400DE5" w:rsidRDefault="00400DE5" w:rsidP="00400DE5">
      <w:pPr>
        <w:rPr>
          <w:lang w:val="en-US"/>
        </w:rPr>
      </w:pPr>
      <w:r w:rsidRPr="00815C74">
        <w:rPr>
          <w:lang w:val="en-US"/>
        </w:rPr>
        <w:t xml:space="preserve">This community engagement report details the comprehensive consultation efforts made to gather feedback on </w:t>
      </w:r>
      <w:r w:rsidR="007D1ACE">
        <w:rPr>
          <w:lang w:val="en-US"/>
        </w:rPr>
        <w:t>City of Melbourne’s</w:t>
      </w:r>
      <w:r w:rsidR="007D1ACE" w:rsidRPr="00815C74">
        <w:rPr>
          <w:lang w:val="en-US"/>
        </w:rPr>
        <w:t xml:space="preserve"> </w:t>
      </w:r>
      <w:r>
        <w:rPr>
          <w:lang w:val="en-US"/>
        </w:rPr>
        <w:t>draft</w:t>
      </w:r>
      <w:r w:rsidRPr="00815C74">
        <w:rPr>
          <w:lang w:val="en-US"/>
        </w:rPr>
        <w:t xml:space="preserve"> </w:t>
      </w:r>
      <w:r w:rsidRPr="00815C74">
        <w:rPr>
          <w:i/>
          <w:iCs/>
          <w:lang w:val="en-US"/>
        </w:rPr>
        <w:t xml:space="preserve">Experience Melbourne 2028: A </w:t>
      </w:r>
      <w:r>
        <w:rPr>
          <w:i/>
          <w:iCs/>
          <w:lang w:val="en-US"/>
        </w:rPr>
        <w:t>d</w:t>
      </w:r>
      <w:r w:rsidRPr="00815C74">
        <w:rPr>
          <w:i/>
          <w:iCs/>
          <w:lang w:val="en-US"/>
        </w:rPr>
        <w:t xml:space="preserve">estination </w:t>
      </w:r>
      <w:r>
        <w:rPr>
          <w:i/>
          <w:iCs/>
          <w:lang w:val="en-US"/>
        </w:rPr>
        <w:t>m</w:t>
      </w:r>
      <w:r w:rsidRPr="00815C74">
        <w:rPr>
          <w:i/>
          <w:iCs/>
          <w:lang w:val="en-US"/>
        </w:rPr>
        <w:t xml:space="preserve">anagement </w:t>
      </w:r>
      <w:r>
        <w:rPr>
          <w:i/>
          <w:iCs/>
          <w:lang w:val="en-US"/>
        </w:rPr>
        <w:t>p</w:t>
      </w:r>
      <w:r w:rsidRPr="00815C74">
        <w:rPr>
          <w:i/>
          <w:iCs/>
          <w:lang w:val="en-US"/>
        </w:rPr>
        <w:t xml:space="preserve">lan for Melbourne’s </w:t>
      </w:r>
      <w:r>
        <w:rPr>
          <w:i/>
          <w:iCs/>
          <w:lang w:val="en-US"/>
        </w:rPr>
        <w:t>v</w:t>
      </w:r>
      <w:r w:rsidRPr="00815C74">
        <w:rPr>
          <w:i/>
          <w:iCs/>
          <w:lang w:val="en-US"/>
        </w:rPr>
        <w:t xml:space="preserve">isitor </w:t>
      </w:r>
      <w:r>
        <w:rPr>
          <w:i/>
          <w:iCs/>
          <w:lang w:val="en-US"/>
        </w:rPr>
        <w:t>e</w:t>
      </w:r>
      <w:r w:rsidRPr="00815C74">
        <w:rPr>
          <w:i/>
          <w:iCs/>
          <w:lang w:val="en-US"/>
        </w:rPr>
        <w:t>conomy</w:t>
      </w:r>
      <w:r w:rsidRPr="00815C74">
        <w:rPr>
          <w:lang w:val="en-US"/>
        </w:rPr>
        <w:t>.</w:t>
      </w:r>
      <w:r>
        <w:rPr>
          <w:lang w:val="en-US"/>
        </w:rPr>
        <w:t xml:space="preserve"> </w:t>
      </w:r>
      <w:r w:rsidRPr="00815C74">
        <w:rPr>
          <w:lang w:val="en-US"/>
        </w:rPr>
        <w:t>The proposed plan presents a strategic vision for Melbourne’s visitor economy, integrating the perspectives and aspirations of stakeholders across the sector</w:t>
      </w:r>
      <w:r>
        <w:rPr>
          <w:lang w:val="en-US"/>
        </w:rPr>
        <w:t>, and provides a unified pathway forward</w:t>
      </w:r>
      <w:r w:rsidRPr="00815C74">
        <w:rPr>
          <w:lang w:val="en-US"/>
        </w:rPr>
        <w:t xml:space="preserve">. </w:t>
      </w:r>
      <w:r w:rsidR="00496152">
        <w:rPr>
          <w:lang w:val="en-US"/>
        </w:rPr>
        <w:t>T</w:t>
      </w:r>
      <w:r w:rsidR="00F24EB2" w:rsidRPr="00F24EB2">
        <w:rPr>
          <w:lang w:val="en-US"/>
        </w:rPr>
        <w:t>his report focuses primarily on the findings from an online survey hosted on Participate Melbourne</w:t>
      </w:r>
      <w:r w:rsidR="00496152">
        <w:rPr>
          <w:lang w:val="en-US"/>
        </w:rPr>
        <w:t>.</w:t>
      </w:r>
    </w:p>
    <w:p w14:paraId="4693DE44" w14:textId="77777777" w:rsidR="00400DE5" w:rsidRPr="00510F13" w:rsidRDefault="00400DE5" w:rsidP="00400DE5">
      <w:pPr>
        <w:pStyle w:val="Heading2"/>
      </w:pPr>
      <w:r>
        <w:t xml:space="preserve">The consultation </w:t>
      </w:r>
    </w:p>
    <w:p w14:paraId="31C2C034" w14:textId="77777777" w:rsidR="00400DE5" w:rsidRDefault="00400DE5" w:rsidP="00400DE5">
      <w:pPr>
        <w:rPr>
          <w:lang w:val="en-US"/>
        </w:rPr>
      </w:pPr>
      <w:r w:rsidRPr="00815C74">
        <w:rPr>
          <w:lang w:val="en-US"/>
        </w:rPr>
        <w:t>The primary objective of the consultation was to ensure that the key directions and actions in the draft plan align with the priorities of stakeholders and the broader community. This was achieved by capturing a wide range of perspectives through a tailored feedback process, promoting transparency and collaboration among all parties involved in the visitor economy.</w:t>
      </w:r>
    </w:p>
    <w:p w14:paraId="17545B24" w14:textId="5E4127EA" w:rsidR="00400DE5" w:rsidRDefault="00400DE5" w:rsidP="00400DE5">
      <w:pPr>
        <w:rPr>
          <w:lang w:val="en-US"/>
        </w:rPr>
      </w:pPr>
      <w:r w:rsidRPr="00815C74">
        <w:rPr>
          <w:lang w:val="en-US"/>
        </w:rPr>
        <w:t>The community consultation involved a multifaceted outreach using various channels, including: a dedicated page on Participate Melbourne, individual meetings with key stakeholders, consultations with Registered Aboriginal Parties, industry newsletters from the Victoria Tourism Industry Council</w:t>
      </w:r>
      <w:r>
        <w:rPr>
          <w:lang w:val="en-US"/>
        </w:rPr>
        <w:t xml:space="preserve"> and</w:t>
      </w:r>
      <w:r w:rsidRPr="00815C74">
        <w:rPr>
          <w:lang w:val="en-US"/>
        </w:rPr>
        <w:t xml:space="preserve"> Young Tourism Network,</w:t>
      </w:r>
      <w:r>
        <w:rPr>
          <w:lang w:val="en-US"/>
        </w:rPr>
        <w:t xml:space="preserve"> posts on </w:t>
      </w:r>
      <w:proofErr w:type="spellStart"/>
      <w:r>
        <w:rPr>
          <w:lang w:val="en-US"/>
        </w:rPr>
        <w:t>CoM’s</w:t>
      </w:r>
      <w:proofErr w:type="spellEnd"/>
      <w:r>
        <w:rPr>
          <w:lang w:val="en-US"/>
        </w:rPr>
        <w:t xml:space="preserve"> ne</w:t>
      </w:r>
      <w:r w:rsidRPr="00815C74">
        <w:rPr>
          <w:lang w:val="en-US"/>
        </w:rPr>
        <w:t>ighbo</w:t>
      </w:r>
      <w:r>
        <w:rPr>
          <w:lang w:val="en-US"/>
        </w:rPr>
        <w:t>u</w:t>
      </w:r>
      <w:r w:rsidRPr="00815C74">
        <w:rPr>
          <w:lang w:val="en-US"/>
        </w:rPr>
        <w:t xml:space="preserve">rhood </w:t>
      </w:r>
      <w:r>
        <w:rPr>
          <w:lang w:val="en-US"/>
        </w:rPr>
        <w:t>p</w:t>
      </w:r>
      <w:r w:rsidRPr="00815C74">
        <w:rPr>
          <w:lang w:val="en-US"/>
        </w:rPr>
        <w:t>ortals</w:t>
      </w:r>
      <w:r>
        <w:rPr>
          <w:lang w:val="en-US"/>
        </w:rPr>
        <w:t xml:space="preserve">, as well as </w:t>
      </w:r>
      <w:r w:rsidRPr="00815C74">
        <w:rPr>
          <w:lang w:val="en-US"/>
        </w:rPr>
        <w:t>meetings with internal branches</w:t>
      </w:r>
      <w:r>
        <w:rPr>
          <w:lang w:val="en-US"/>
        </w:rPr>
        <w:t xml:space="preserve">. </w:t>
      </w:r>
    </w:p>
    <w:p w14:paraId="1A393C29" w14:textId="28E2D70A" w:rsidR="00400DE5" w:rsidRDefault="00400DE5" w:rsidP="00400DE5">
      <w:pPr>
        <w:rPr>
          <w:lang w:val="en-US"/>
        </w:rPr>
      </w:pPr>
      <w:r w:rsidRPr="00BD3F9E">
        <w:rPr>
          <w:lang w:val="en-US"/>
        </w:rPr>
        <w:t>A total of 49 survey responses were received</w:t>
      </w:r>
      <w:r>
        <w:rPr>
          <w:lang w:val="en-US"/>
        </w:rPr>
        <w:t xml:space="preserve"> via Participate Melbourne,</w:t>
      </w:r>
      <w:r w:rsidRPr="00BD3F9E">
        <w:rPr>
          <w:lang w:val="en-US"/>
        </w:rPr>
        <w:t xml:space="preserve"> from a mix of local residents (4</w:t>
      </w:r>
      <w:r>
        <w:rPr>
          <w:lang w:val="en-US"/>
        </w:rPr>
        <w:t>8 per cent</w:t>
      </w:r>
      <w:r w:rsidRPr="00BD3F9E">
        <w:rPr>
          <w:lang w:val="en-US"/>
        </w:rPr>
        <w:t>), tourism industry stakeholders (41</w:t>
      </w:r>
      <w:r>
        <w:rPr>
          <w:lang w:val="en-US"/>
        </w:rPr>
        <w:t xml:space="preserve"> per cent</w:t>
      </w:r>
      <w:r w:rsidRPr="00BD3F9E">
        <w:rPr>
          <w:lang w:val="en-US"/>
        </w:rPr>
        <w:t>) and visitors (2</w:t>
      </w:r>
      <w:r>
        <w:rPr>
          <w:lang w:val="en-US"/>
        </w:rPr>
        <w:t>4 per cent</w:t>
      </w:r>
      <w:r w:rsidRPr="00BD3F9E">
        <w:rPr>
          <w:lang w:val="en-US"/>
        </w:rPr>
        <w:t>).</w:t>
      </w:r>
      <w:r>
        <w:rPr>
          <w:lang w:val="en-US"/>
        </w:rPr>
        <w:t> </w:t>
      </w:r>
    </w:p>
    <w:p w14:paraId="20C5C0B2" w14:textId="77777777" w:rsidR="00400DE5" w:rsidRPr="00674876" w:rsidRDefault="00400DE5" w:rsidP="00400DE5">
      <w:pPr>
        <w:pStyle w:val="Heading2"/>
      </w:pPr>
      <w:r>
        <w:t xml:space="preserve">Consultation results </w:t>
      </w:r>
    </w:p>
    <w:p w14:paraId="5D7E314C" w14:textId="77777777" w:rsidR="00400DE5" w:rsidRDefault="00400DE5" w:rsidP="00400DE5">
      <w:pPr>
        <w:pStyle w:val="ListBullet"/>
        <w:numPr>
          <w:ilvl w:val="0"/>
          <w:numId w:val="0"/>
        </w:numPr>
        <w:spacing w:line="240" w:lineRule="auto"/>
      </w:pPr>
      <w:r w:rsidRPr="00DE5EC0">
        <w:t>Overall, stakeholders showed strong support for the plan and expressed interest in opportunities for sharing and discussing its implementation.</w:t>
      </w:r>
      <w:r>
        <w:t xml:space="preserve"> </w:t>
      </w:r>
    </w:p>
    <w:p w14:paraId="4D361922" w14:textId="77777777" w:rsidR="00400DE5" w:rsidRDefault="00400DE5" w:rsidP="00400DE5">
      <w:pPr>
        <w:pStyle w:val="ListBullet"/>
        <w:numPr>
          <w:ilvl w:val="0"/>
          <w:numId w:val="0"/>
        </w:numPr>
        <w:spacing w:line="240" w:lineRule="auto"/>
        <w:rPr>
          <w:highlight w:val="yellow"/>
        </w:rPr>
      </w:pPr>
    </w:p>
    <w:p w14:paraId="2F6F161A" w14:textId="77777777" w:rsidR="00400DE5" w:rsidRPr="00DE5EC0" w:rsidRDefault="00400DE5" w:rsidP="00400DE5">
      <w:pPr>
        <w:pStyle w:val="ListBullet"/>
        <w:numPr>
          <w:ilvl w:val="0"/>
          <w:numId w:val="0"/>
        </w:numPr>
        <w:spacing w:line="240" w:lineRule="auto"/>
      </w:pPr>
      <w:r w:rsidRPr="00DE5EC0">
        <w:t>The five most common themes identified in stakeholder feedback</w:t>
      </w:r>
      <w:r>
        <w:t xml:space="preserve"> were</w:t>
      </w:r>
      <w:r w:rsidRPr="00DE5EC0">
        <w:t>:</w:t>
      </w:r>
    </w:p>
    <w:p w14:paraId="53AFBABC" w14:textId="1A1CEE33" w:rsidR="00400DE5" w:rsidRPr="00C0135C" w:rsidRDefault="00400DE5" w:rsidP="00400DE5">
      <w:pPr>
        <w:pStyle w:val="ListBullet"/>
        <w:numPr>
          <w:ilvl w:val="0"/>
          <w:numId w:val="17"/>
        </w:numPr>
        <w:rPr>
          <w:lang w:val="en-AU"/>
        </w:rPr>
      </w:pPr>
      <w:r w:rsidRPr="00C0135C">
        <w:rPr>
          <w:lang w:val="en-AU"/>
        </w:rPr>
        <w:t xml:space="preserve">Industry stakeholders </w:t>
      </w:r>
      <w:r w:rsidR="007D1ACE">
        <w:rPr>
          <w:lang w:val="en-AU"/>
        </w:rPr>
        <w:t>are</w:t>
      </w:r>
      <w:r w:rsidR="007D1ACE" w:rsidRPr="00C0135C">
        <w:rPr>
          <w:lang w:val="en-AU"/>
        </w:rPr>
        <w:t xml:space="preserve"> </w:t>
      </w:r>
      <w:r w:rsidRPr="00C0135C">
        <w:rPr>
          <w:lang w:val="en-AU"/>
        </w:rPr>
        <w:t>committed to aligning their strategies and initiatives with the plan, highlighting its value for the broader visitor economy.</w:t>
      </w:r>
    </w:p>
    <w:p w14:paraId="179BAF97" w14:textId="77777777" w:rsidR="00400DE5" w:rsidRPr="00C0135C" w:rsidRDefault="00400DE5" w:rsidP="00400DE5">
      <w:pPr>
        <w:pStyle w:val="ListBullet"/>
        <w:numPr>
          <w:ilvl w:val="0"/>
          <w:numId w:val="17"/>
        </w:numPr>
        <w:rPr>
          <w:lang w:val="en-AU"/>
        </w:rPr>
      </w:pPr>
      <w:r w:rsidRPr="00C0135C">
        <w:rPr>
          <w:lang w:val="en-AU"/>
        </w:rPr>
        <w:t>Respondents consistently highlighted the importance of safety and cleanliness, and its impact on all experience pillars.</w:t>
      </w:r>
    </w:p>
    <w:p w14:paraId="4AABFFE8" w14:textId="77777777" w:rsidR="00400DE5" w:rsidRPr="00C0135C" w:rsidRDefault="00400DE5" w:rsidP="00400DE5">
      <w:pPr>
        <w:pStyle w:val="ListBullet"/>
        <w:numPr>
          <w:ilvl w:val="0"/>
          <w:numId w:val="17"/>
        </w:numPr>
        <w:rPr>
          <w:lang w:val="en-AU"/>
        </w:rPr>
      </w:pPr>
      <w:r w:rsidRPr="00C0135C">
        <w:rPr>
          <w:lang w:val="en-AU"/>
        </w:rPr>
        <w:t>The plan must clearly define its geographic scope and acknowledge visitors from greater Melbourne as a key market.</w:t>
      </w:r>
    </w:p>
    <w:p w14:paraId="43854F22" w14:textId="77777777" w:rsidR="00400DE5" w:rsidRPr="00C0135C" w:rsidRDefault="00400DE5" w:rsidP="00400DE5">
      <w:pPr>
        <w:pStyle w:val="ListBullet"/>
        <w:numPr>
          <w:ilvl w:val="0"/>
          <w:numId w:val="17"/>
        </w:numPr>
        <w:rPr>
          <w:lang w:val="en-AU"/>
        </w:rPr>
      </w:pPr>
      <w:r w:rsidRPr="00C0135C">
        <w:rPr>
          <w:lang w:val="en-AU"/>
        </w:rPr>
        <w:t>Showcasing Melbourne's uniqueness should be central to the plan and its execution.</w:t>
      </w:r>
    </w:p>
    <w:p w14:paraId="6C399BBF" w14:textId="20CC7DB8" w:rsidR="00400DE5" w:rsidRPr="00C0135C" w:rsidRDefault="00400DE5" w:rsidP="00400DE5">
      <w:pPr>
        <w:pStyle w:val="ListBullet"/>
        <w:numPr>
          <w:ilvl w:val="0"/>
          <w:numId w:val="17"/>
        </w:numPr>
      </w:pPr>
      <w:r w:rsidRPr="00C0135C">
        <w:rPr>
          <w:lang w:val="en-AU"/>
        </w:rPr>
        <w:t xml:space="preserve">Respondents highlighted challenges beyond </w:t>
      </w:r>
      <w:r w:rsidR="00496152">
        <w:rPr>
          <w:lang w:val="en-AU"/>
        </w:rPr>
        <w:t>City of Melbourne’s</w:t>
      </w:r>
      <w:r w:rsidRPr="00C0135C">
        <w:rPr>
          <w:lang w:val="en-AU"/>
        </w:rPr>
        <w:t xml:space="preserve"> direct remit, emphasising </w:t>
      </w:r>
      <w:r w:rsidR="007D1ACE">
        <w:rPr>
          <w:lang w:val="en-AU"/>
        </w:rPr>
        <w:t xml:space="preserve">Council’s </w:t>
      </w:r>
      <w:r w:rsidRPr="00C0135C">
        <w:rPr>
          <w:lang w:val="en-AU"/>
        </w:rPr>
        <w:t>crucial role as an advocate to other levels of government.</w:t>
      </w:r>
    </w:p>
    <w:p w14:paraId="7918EAC4" w14:textId="77777777" w:rsidR="00400DE5" w:rsidRDefault="00400DE5" w:rsidP="00400DE5">
      <w:pPr>
        <w:pStyle w:val="ListBullet"/>
        <w:numPr>
          <w:ilvl w:val="0"/>
          <w:numId w:val="0"/>
        </w:numPr>
        <w:ind w:left="284" w:hanging="284"/>
      </w:pPr>
    </w:p>
    <w:p w14:paraId="4BF34F1F" w14:textId="77777777" w:rsidR="00400DE5" w:rsidRPr="00EA1A5B" w:rsidRDefault="00400DE5" w:rsidP="00400DE5">
      <w:r w:rsidRPr="00EA1A5B">
        <w:t>In terms of the importance of strategic initiatives, stakeholders rated stimulating visitation to the city as the most</w:t>
      </w:r>
      <w:r>
        <w:t xml:space="preserve"> </w:t>
      </w:r>
      <w:r w:rsidRPr="00EA1A5B">
        <w:t xml:space="preserve">important, followed by enhancing visitor servicing, facilitating tourism development and building industry capacity. </w:t>
      </w:r>
    </w:p>
    <w:p w14:paraId="502F4415" w14:textId="77777777" w:rsidR="00400DE5" w:rsidRDefault="00400DE5" w:rsidP="00400DE5">
      <w:pPr>
        <w:pStyle w:val="Heading2"/>
      </w:pPr>
      <w:r>
        <w:t xml:space="preserve">Impact and next steps </w:t>
      </w:r>
    </w:p>
    <w:p w14:paraId="4053C214" w14:textId="77777777" w:rsidR="00400DE5" w:rsidRDefault="00400DE5" w:rsidP="00400DE5">
      <w:r>
        <w:t xml:space="preserve">The findings of this engagement will inform the final Experience Melbourne 2028 plan. </w:t>
      </w:r>
    </w:p>
    <w:p w14:paraId="68495B0B" w14:textId="10F21B70" w:rsidR="00400DE5" w:rsidRDefault="00400DE5" w:rsidP="00400DE5">
      <w:r w:rsidRPr="00A71A54">
        <w:t xml:space="preserve">This community consultation report will be presented via Briefing Paper week commencing 18 June 2024. </w:t>
      </w:r>
      <w:r w:rsidRPr="007B30A1">
        <w:t xml:space="preserve">The final Experience Melbourne 2028 plan will be presented to </w:t>
      </w:r>
      <w:r w:rsidR="007D1ACE">
        <w:t>Future Melbourne Committee (FMC)</w:t>
      </w:r>
      <w:r w:rsidR="007D1ACE" w:rsidRPr="007B30A1">
        <w:t xml:space="preserve"> </w:t>
      </w:r>
      <w:r w:rsidRPr="007B30A1">
        <w:t>for approval on 20 August</w:t>
      </w:r>
      <w:r w:rsidR="007D1ACE">
        <w:t xml:space="preserve"> 2024.</w:t>
      </w:r>
    </w:p>
    <w:p w14:paraId="6136B6C5" w14:textId="77777777" w:rsidR="00400DE5" w:rsidRPr="009977C3" w:rsidRDefault="00400DE5" w:rsidP="00400DE5">
      <w:pPr>
        <w:pStyle w:val="Heading2"/>
      </w:pPr>
      <w:r>
        <w:t>Expected outcomes of the policy</w:t>
      </w:r>
    </w:p>
    <w:p w14:paraId="0B0E947D" w14:textId="77777777" w:rsidR="00400DE5" w:rsidRDefault="00400DE5" w:rsidP="00400DE5">
      <w:pPr>
        <w:rPr>
          <w:lang w:val="en-US"/>
        </w:rPr>
      </w:pPr>
      <w:r w:rsidRPr="008866B2">
        <w:rPr>
          <w:lang w:val="en-US"/>
        </w:rPr>
        <w:t>Experience Melbourne 2028 establishes a framework that enables every stakeholder involved in shaping the Melbourne experience, to develop strategies with a shared objective in mind</w:t>
      </w:r>
      <w:r>
        <w:rPr>
          <w:lang w:val="en-US"/>
        </w:rPr>
        <w:t xml:space="preserve">. </w:t>
      </w:r>
      <w:r w:rsidRPr="008866B2">
        <w:rPr>
          <w:lang w:val="en-US"/>
        </w:rPr>
        <w:t>It will serve as an industry "north star", ensuring industry and policymakers are all pulling in the same direction and investing in what makes Melbourne distinct.</w:t>
      </w:r>
    </w:p>
    <w:p w14:paraId="4963289F" w14:textId="77777777" w:rsidR="00400DE5" w:rsidRDefault="00400DE5" w:rsidP="00400DE5">
      <w:pPr>
        <w:rPr>
          <w:lang w:val="en-US"/>
        </w:rPr>
      </w:pPr>
      <w:r w:rsidRPr="00034EC4">
        <w:rPr>
          <w:lang w:val="en-US"/>
        </w:rPr>
        <w:lastRenderedPageBreak/>
        <w:t xml:space="preserve">Ultimately, this </w:t>
      </w:r>
      <w:r>
        <w:rPr>
          <w:lang w:val="en-US"/>
        </w:rPr>
        <w:t>policy</w:t>
      </w:r>
      <w:r w:rsidRPr="00034EC4">
        <w:rPr>
          <w:lang w:val="en-US"/>
        </w:rPr>
        <w:t xml:space="preserve"> aims to</w:t>
      </w:r>
      <w:r>
        <w:rPr>
          <w:lang w:val="en-US"/>
        </w:rPr>
        <w:t>:</w:t>
      </w:r>
    </w:p>
    <w:p w14:paraId="7C1A31DA" w14:textId="77777777" w:rsidR="00400DE5" w:rsidRPr="008866B2" w:rsidRDefault="00400DE5" w:rsidP="00400DE5">
      <w:pPr>
        <w:pStyle w:val="ListParagraph"/>
        <w:numPr>
          <w:ilvl w:val="0"/>
          <w:numId w:val="10"/>
        </w:numPr>
        <w:rPr>
          <w:lang w:val="en-US"/>
        </w:rPr>
      </w:pPr>
      <w:r w:rsidRPr="008866B2">
        <w:rPr>
          <w:lang w:val="en-US"/>
        </w:rPr>
        <w:t xml:space="preserve">Enable industry to ensure products and experiences are aligned with Melbourne's strengths which are mapped against top international and domestic visitor market interests. </w:t>
      </w:r>
      <w:r w:rsidRPr="008866B2">
        <w:rPr>
          <w:lang w:val="en-US"/>
        </w:rPr>
        <w:br/>
      </w:r>
    </w:p>
    <w:p w14:paraId="13F76D16" w14:textId="77777777" w:rsidR="00400DE5" w:rsidRPr="008866B2" w:rsidRDefault="00400DE5" w:rsidP="00400DE5">
      <w:pPr>
        <w:pStyle w:val="ListParagraph"/>
        <w:numPr>
          <w:ilvl w:val="0"/>
          <w:numId w:val="10"/>
        </w:numPr>
        <w:rPr>
          <w:lang w:val="en-US"/>
        </w:rPr>
      </w:pPr>
      <w:r w:rsidRPr="008866B2">
        <w:rPr>
          <w:lang w:val="en-US"/>
        </w:rPr>
        <w:t xml:space="preserve">Attract investment in Melbourne. The document will be used as an investment prospectus for future development demonstrating potential growth opportunities. </w:t>
      </w:r>
      <w:r w:rsidRPr="008866B2">
        <w:rPr>
          <w:lang w:val="en-US"/>
        </w:rPr>
        <w:br/>
      </w:r>
    </w:p>
    <w:p w14:paraId="1620A642" w14:textId="77777777" w:rsidR="00400DE5" w:rsidRPr="008866B2" w:rsidRDefault="00400DE5" w:rsidP="00400DE5">
      <w:pPr>
        <w:pStyle w:val="ListParagraph"/>
        <w:numPr>
          <w:ilvl w:val="0"/>
          <w:numId w:val="10"/>
        </w:numPr>
        <w:rPr>
          <w:lang w:val="en-US"/>
        </w:rPr>
      </w:pPr>
      <w:r w:rsidRPr="008866B2">
        <w:rPr>
          <w:lang w:val="en-US"/>
        </w:rPr>
        <w:t>Further diversify Melbourne's offerings so that the full breadth of the visitor economy benefits from increased visitation. This means that the visitor economy does not solely rely on major events, building a sustainable visitor economy.</w:t>
      </w:r>
    </w:p>
    <w:p w14:paraId="7D96ED77" w14:textId="77777777" w:rsidR="00400DE5" w:rsidRPr="00A7472F" w:rsidRDefault="00400DE5" w:rsidP="00400DE5"/>
    <w:p w14:paraId="2220F6FA" w14:textId="77777777" w:rsidR="00400DE5" w:rsidRPr="00A7472F" w:rsidRDefault="00400DE5" w:rsidP="00400DE5"/>
    <w:p w14:paraId="65AF9B53" w14:textId="77777777" w:rsidR="00400DE5" w:rsidRDefault="00400DE5" w:rsidP="00400DE5">
      <w:pPr>
        <w:adjustRightInd/>
        <w:snapToGrid/>
        <w:spacing w:after="0" w:line="240" w:lineRule="auto"/>
        <w:rPr>
          <w:rFonts w:asciiTheme="majorHAnsi" w:hAnsiTheme="majorHAnsi"/>
          <w:b/>
          <w:sz w:val="60"/>
        </w:rPr>
      </w:pPr>
      <w:r>
        <w:br w:type="page"/>
      </w:r>
    </w:p>
    <w:p w14:paraId="1CE6BC6F" w14:textId="77777777" w:rsidR="00400DE5" w:rsidRDefault="00400DE5" w:rsidP="00400DE5">
      <w:pPr>
        <w:pStyle w:val="TOCHeading"/>
      </w:pPr>
      <w:r>
        <w:lastRenderedPageBreak/>
        <w:t>Contents</w:t>
      </w:r>
    </w:p>
    <w:p w14:paraId="5AD7BCC6" w14:textId="77777777" w:rsidR="00400DE5" w:rsidRDefault="00400DE5" w:rsidP="00400DE5"/>
    <w:bookmarkStart w:id="1" w:name="Start_TOC"/>
    <w:bookmarkEnd w:id="1"/>
    <w:p w14:paraId="7A9D2BF5" w14:textId="0F0268E7" w:rsidR="000F1B14" w:rsidRDefault="00400DE5">
      <w:pPr>
        <w:pStyle w:val="TOC1"/>
        <w:rPr>
          <w:rFonts w:eastAsiaTheme="minorEastAsia" w:cstheme="minorBidi"/>
          <w:b w:val="0"/>
          <w:noProof/>
          <w:color w:val="auto"/>
          <w:kern w:val="2"/>
          <w:sz w:val="22"/>
          <w:szCs w:val="22"/>
          <w:lang w:eastAsia="en-AU"/>
          <w14:ligatures w14:val="standardContextual"/>
        </w:rPr>
      </w:pPr>
      <w:r>
        <w:rPr>
          <w:spacing w:val="-10"/>
        </w:rPr>
        <w:fldChar w:fldCharType="begin"/>
      </w:r>
      <w:r>
        <w:rPr>
          <w:spacing w:val="-10"/>
        </w:rPr>
        <w:instrText xml:space="preserve"> TOC \t "Heading 1,2,Section Heading,1" </w:instrText>
      </w:r>
      <w:r>
        <w:rPr>
          <w:spacing w:val="-10"/>
        </w:rPr>
        <w:fldChar w:fldCharType="separate"/>
      </w:r>
      <w:r w:rsidR="000F1B14">
        <w:rPr>
          <w:noProof/>
        </w:rPr>
        <w:t>Introduction</w:t>
      </w:r>
      <w:r w:rsidR="000F1B14">
        <w:rPr>
          <w:noProof/>
        </w:rPr>
        <w:tab/>
      </w:r>
      <w:r w:rsidR="000F1B14">
        <w:rPr>
          <w:noProof/>
        </w:rPr>
        <w:fldChar w:fldCharType="begin"/>
      </w:r>
      <w:r w:rsidR="000F1B14">
        <w:rPr>
          <w:noProof/>
        </w:rPr>
        <w:instrText xml:space="preserve"> PAGEREF _Toc170381169 \h </w:instrText>
      </w:r>
      <w:r w:rsidR="000F1B14">
        <w:rPr>
          <w:noProof/>
        </w:rPr>
      </w:r>
      <w:r w:rsidR="000F1B14">
        <w:rPr>
          <w:noProof/>
        </w:rPr>
        <w:fldChar w:fldCharType="separate"/>
      </w:r>
      <w:r w:rsidR="00E46B81">
        <w:rPr>
          <w:noProof/>
        </w:rPr>
        <w:t>6</w:t>
      </w:r>
      <w:r w:rsidR="000F1B14">
        <w:rPr>
          <w:noProof/>
        </w:rPr>
        <w:fldChar w:fldCharType="end"/>
      </w:r>
    </w:p>
    <w:p w14:paraId="7AAC524F" w14:textId="29880328" w:rsidR="000F1B14" w:rsidRDefault="000F1B14">
      <w:pPr>
        <w:pStyle w:val="TOC2"/>
        <w:rPr>
          <w:rFonts w:eastAsiaTheme="minorEastAsia" w:cstheme="minorBidi"/>
          <w:noProof/>
          <w:color w:val="auto"/>
          <w:kern w:val="2"/>
          <w:sz w:val="22"/>
          <w:szCs w:val="22"/>
          <w:lang w:eastAsia="en-AU"/>
          <w14:ligatures w14:val="standardContextual"/>
        </w:rPr>
      </w:pPr>
      <w:r>
        <w:rPr>
          <w:noProof/>
        </w:rPr>
        <w:t>Report purpose</w:t>
      </w:r>
      <w:r>
        <w:rPr>
          <w:noProof/>
        </w:rPr>
        <w:tab/>
      </w:r>
      <w:r>
        <w:rPr>
          <w:noProof/>
        </w:rPr>
        <w:fldChar w:fldCharType="begin"/>
      </w:r>
      <w:r>
        <w:rPr>
          <w:noProof/>
        </w:rPr>
        <w:instrText xml:space="preserve"> PAGEREF _Toc170381170 \h </w:instrText>
      </w:r>
      <w:r>
        <w:rPr>
          <w:noProof/>
        </w:rPr>
      </w:r>
      <w:r>
        <w:rPr>
          <w:noProof/>
        </w:rPr>
        <w:fldChar w:fldCharType="separate"/>
      </w:r>
      <w:r w:rsidR="00E46B81">
        <w:rPr>
          <w:noProof/>
        </w:rPr>
        <w:t>6</w:t>
      </w:r>
      <w:r>
        <w:rPr>
          <w:noProof/>
        </w:rPr>
        <w:fldChar w:fldCharType="end"/>
      </w:r>
    </w:p>
    <w:p w14:paraId="3FDE87BA" w14:textId="7F0DAC4D" w:rsidR="000F1B14" w:rsidRDefault="000F1B14">
      <w:pPr>
        <w:pStyle w:val="TOC2"/>
        <w:rPr>
          <w:rFonts w:eastAsiaTheme="minorEastAsia" w:cstheme="minorBidi"/>
          <w:noProof/>
          <w:color w:val="auto"/>
          <w:kern w:val="2"/>
          <w:sz w:val="22"/>
          <w:szCs w:val="22"/>
          <w:lang w:eastAsia="en-AU"/>
          <w14:ligatures w14:val="standardContextual"/>
        </w:rPr>
      </w:pPr>
      <w:r>
        <w:rPr>
          <w:noProof/>
        </w:rPr>
        <w:t>Project background and context</w:t>
      </w:r>
      <w:r>
        <w:rPr>
          <w:noProof/>
        </w:rPr>
        <w:tab/>
      </w:r>
      <w:r>
        <w:rPr>
          <w:noProof/>
        </w:rPr>
        <w:fldChar w:fldCharType="begin"/>
      </w:r>
      <w:r>
        <w:rPr>
          <w:noProof/>
        </w:rPr>
        <w:instrText xml:space="preserve"> PAGEREF _Toc170381171 \h </w:instrText>
      </w:r>
      <w:r>
        <w:rPr>
          <w:noProof/>
        </w:rPr>
      </w:r>
      <w:r>
        <w:rPr>
          <w:noProof/>
        </w:rPr>
        <w:fldChar w:fldCharType="separate"/>
      </w:r>
      <w:r w:rsidR="00E46B81">
        <w:rPr>
          <w:noProof/>
        </w:rPr>
        <w:t>6</w:t>
      </w:r>
      <w:r>
        <w:rPr>
          <w:noProof/>
        </w:rPr>
        <w:fldChar w:fldCharType="end"/>
      </w:r>
    </w:p>
    <w:p w14:paraId="5709BB1E" w14:textId="467F2F18" w:rsidR="000F1B14" w:rsidRDefault="000F1B14">
      <w:pPr>
        <w:pStyle w:val="TOC2"/>
        <w:rPr>
          <w:rFonts w:eastAsiaTheme="minorEastAsia" w:cstheme="minorBidi"/>
          <w:noProof/>
          <w:color w:val="auto"/>
          <w:kern w:val="2"/>
          <w:sz w:val="22"/>
          <w:szCs w:val="22"/>
          <w:lang w:eastAsia="en-AU"/>
          <w14:ligatures w14:val="standardContextual"/>
        </w:rPr>
      </w:pPr>
      <w:r>
        <w:rPr>
          <w:noProof/>
        </w:rPr>
        <w:t>Purpose of the engagement</w:t>
      </w:r>
      <w:r>
        <w:rPr>
          <w:noProof/>
        </w:rPr>
        <w:tab/>
      </w:r>
      <w:r>
        <w:rPr>
          <w:noProof/>
        </w:rPr>
        <w:fldChar w:fldCharType="begin"/>
      </w:r>
      <w:r>
        <w:rPr>
          <w:noProof/>
        </w:rPr>
        <w:instrText xml:space="preserve"> PAGEREF _Toc170381172 \h </w:instrText>
      </w:r>
      <w:r>
        <w:rPr>
          <w:noProof/>
        </w:rPr>
      </w:r>
      <w:r>
        <w:rPr>
          <w:noProof/>
        </w:rPr>
        <w:fldChar w:fldCharType="separate"/>
      </w:r>
      <w:r w:rsidR="00E46B81">
        <w:rPr>
          <w:noProof/>
        </w:rPr>
        <w:t>6</w:t>
      </w:r>
      <w:r>
        <w:rPr>
          <w:noProof/>
        </w:rPr>
        <w:fldChar w:fldCharType="end"/>
      </w:r>
    </w:p>
    <w:p w14:paraId="2B5C51DB" w14:textId="2FEA43E4" w:rsidR="000F1B14" w:rsidRDefault="000F1B14">
      <w:pPr>
        <w:pStyle w:val="TOC1"/>
        <w:rPr>
          <w:rFonts w:eastAsiaTheme="minorEastAsia" w:cstheme="minorBidi"/>
          <w:b w:val="0"/>
          <w:noProof/>
          <w:color w:val="auto"/>
          <w:kern w:val="2"/>
          <w:sz w:val="22"/>
          <w:szCs w:val="22"/>
          <w:lang w:eastAsia="en-AU"/>
          <w14:ligatures w14:val="standardContextual"/>
        </w:rPr>
      </w:pPr>
      <w:r>
        <w:rPr>
          <w:noProof/>
        </w:rPr>
        <w:t>Engagement methodology</w:t>
      </w:r>
      <w:r>
        <w:rPr>
          <w:noProof/>
        </w:rPr>
        <w:tab/>
      </w:r>
      <w:r>
        <w:rPr>
          <w:noProof/>
        </w:rPr>
        <w:fldChar w:fldCharType="begin"/>
      </w:r>
      <w:r>
        <w:rPr>
          <w:noProof/>
        </w:rPr>
        <w:instrText xml:space="preserve"> PAGEREF _Toc170381173 \h </w:instrText>
      </w:r>
      <w:r>
        <w:rPr>
          <w:noProof/>
        </w:rPr>
      </w:r>
      <w:r>
        <w:rPr>
          <w:noProof/>
        </w:rPr>
        <w:fldChar w:fldCharType="separate"/>
      </w:r>
      <w:r w:rsidR="00E46B81">
        <w:rPr>
          <w:noProof/>
        </w:rPr>
        <w:t>7</w:t>
      </w:r>
      <w:r>
        <w:rPr>
          <w:noProof/>
        </w:rPr>
        <w:fldChar w:fldCharType="end"/>
      </w:r>
    </w:p>
    <w:p w14:paraId="0FBCFDE0" w14:textId="052FE12F" w:rsidR="000F1B14" w:rsidRDefault="000F1B14">
      <w:pPr>
        <w:pStyle w:val="TOC2"/>
        <w:rPr>
          <w:rFonts w:eastAsiaTheme="minorEastAsia" w:cstheme="minorBidi"/>
          <w:noProof/>
          <w:color w:val="auto"/>
          <w:kern w:val="2"/>
          <w:sz w:val="22"/>
          <w:szCs w:val="22"/>
          <w:lang w:eastAsia="en-AU"/>
          <w14:ligatures w14:val="standardContextual"/>
        </w:rPr>
      </w:pPr>
      <w:r>
        <w:rPr>
          <w:noProof/>
        </w:rPr>
        <w:t>Engagement approach</w:t>
      </w:r>
      <w:r>
        <w:rPr>
          <w:noProof/>
        </w:rPr>
        <w:tab/>
      </w:r>
      <w:r>
        <w:rPr>
          <w:noProof/>
        </w:rPr>
        <w:fldChar w:fldCharType="begin"/>
      </w:r>
      <w:r>
        <w:rPr>
          <w:noProof/>
        </w:rPr>
        <w:instrText xml:space="preserve"> PAGEREF _Toc170381174 \h </w:instrText>
      </w:r>
      <w:r>
        <w:rPr>
          <w:noProof/>
        </w:rPr>
      </w:r>
      <w:r>
        <w:rPr>
          <w:noProof/>
        </w:rPr>
        <w:fldChar w:fldCharType="separate"/>
      </w:r>
      <w:r w:rsidR="00E46B81">
        <w:rPr>
          <w:noProof/>
        </w:rPr>
        <w:t>7</w:t>
      </w:r>
      <w:r>
        <w:rPr>
          <w:noProof/>
        </w:rPr>
        <w:fldChar w:fldCharType="end"/>
      </w:r>
    </w:p>
    <w:p w14:paraId="60644082" w14:textId="2BFFAD55" w:rsidR="000F1B14" w:rsidRDefault="000F1B14">
      <w:pPr>
        <w:pStyle w:val="TOC2"/>
        <w:rPr>
          <w:rFonts w:eastAsiaTheme="minorEastAsia" w:cstheme="minorBidi"/>
          <w:noProof/>
          <w:color w:val="auto"/>
          <w:kern w:val="2"/>
          <w:sz w:val="22"/>
          <w:szCs w:val="22"/>
          <w:lang w:eastAsia="en-AU"/>
          <w14:ligatures w14:val="standardContextual"/>
        </w:rPr>
      </w:pPr>
      <w:r>
        <w:rPr>
          <w:noProof/>
        </w:rPr>
        <w:t>Survey participants</w:t>
      </w:r>
      <w:r>
        <w:rPr>
          <w:noProof/>
        </w:rPr>
        <w:tab/>
      </w:r>
      <w:r>
        <w:rPr>
          <w:noProof/>
        </w:rPr>
        <w:fldChar w:fldCharType="begin"/>
      </w:r>
      <w:r>
        <w:rPr>
          <w:noProof/>
        </w:rPr>
        <w:instrText xml:space="preserve"> PAGEREF _Toc170381175 \h </w:instrText>
      </w:r>
      <w:r>
        <w:rPr>
          <w:noProof/>
        </w:rPr>
      </w:r>
      <w:r>
        <w:rPr>
          <w:noProof/>
        </w:rPr>
        <w:fldChar w:fldCharType="separate"/>
      </w:r>
      <w:r w:rsidR="00E46B81">
        <w:rPr>
          <w:noProof/>
        </w:rPr>
        <w:t>8</w:t>
      </w:r>
      <w:r>
        <w:rPr>
          <w:noProof/>
        </w:rPr>
        <w:fldChar w:fldCharType="end"/>
      </w:r>
    </w:p>
    <w:p w14:paraId="010B95AB" w14:textId="20A89D99" w:rsidR="000F1B14" w:rsidRDefault="000F1B14">
      <w:pPr>
        <w:pStyle w:val="TOC2"/>
        <w:rPr>
          <w:rFonts w:eastAsiaTheme="minorEastAsia" w:cstheme="minorBidi"/>
          <w:noProof/>
          <w:color w:val="auto"/>
          <w:kern w:val="2"/>
          <w:sz w:val="22"/>
          <w:szCs w:val="22"/>
          <w:lang w:eastAsia="en-AU"/>
          <w14:ligatures w14:val="standardContextual"/>
        </w:rPr>
      </w:pPr>
      <w:r>
        <w:rPr>
          <w:noProof/>
        </w:rPr>
        <w:t>How we analysed the feedback</w:t>
      </w:r>
      <w:r>
        <w:rPr>
          <w:noProof/>
        </w:rPr>
        <w:tab/>
      </w:r>
      <w:r>
        <w:rPr>
          <w:noProof/>
        </w:rPr>
        <w:fldChar w:fldCharType="begin"/>
      </w:r>
      <w:r>
        <w:rPr>
          <w:noProof/>
        </w:rPr>
        <w:instrText xml:space="preserve"> PAGEREF _Toc170381176 \h </w:instrText>
      </w:r>
      <w:r>
        <w:rPr>
          <w:noProof/>
        </w:rPr>
      </w:r>
      <w:r>
        <w:rPr>
          <w:noProof/>
        </w:rPr>
        <w:fldChar w:fldCharType="separate"/>
      </w:r>
      <w:r w:rsidR="00E46B81">
        <w:rPr>
          <w:noProof/>
        </w:rPr>
        <w:t>12</w:t>
      </w:r>
      <w:r>
        <w:rPr>
          <w:noProof/>
        </w:rPr>
        <w:fldChar w:fldCharType="end"/>
      </w:r>
    </w:p>
    <w:p w14:paraId="34797DD0" w14:textId="046970AB" w:rsidR="000F1B14" w:rsidRDefault="000F1B14">
      <w:pPr>
        <w:pStyle w:val="TOC1"/>
        <w:rPr>
          <w:rFonts w:eastAsiaTheme="minorEastAsia" w:cstheme="minorBidi"/>
          <w:b w:val="0"/>
          <w:noProof/>
          <w:color w:val="auto"/>
          <w:kern w:val="2"/>
          <w:sz w:val="22"/>
          <w:szCs w:val="22"/>
          <w:lang w:eastAsia="en-AU"/>
          <w14:ligatures w14:val="standardContextual"/>
        </w:rPr>
      </w:pPr>
      <w:r>
        <w:rPr>
          <w:noProof/>
        </w:rPr>
        <w:t>Engagement findings</w:t>
      </w:r>
      <w:r>
        <w:rPr>
          <w:noProof/>
        </w:rPr>
        <w:tab/>
      </w:r>
      <w:r>
        <w:rPr>
          <w:noProof/>
        </w:rPr>
        <w:fldChar w:fldCharType="begin"/>
      </w:r>
      <w:r>
        <w:rPr>
          <w:noProof/>
        </w:rPr>
        <w:instrText xml:space="preserve"> PAGEREF _Toc170381177 \h </w:instrText>
      </w:r>
      <w:r>
        <w:rPr>
          <w:noProof/>
        </w:rPr>
      </w:r>
      <w:r>
        <w:rPr>
          <w:noProof/>
        </w:rPr>
        <w:fldChar w:fldCharType="separate"/>
      </w:r>
      <w:r w:rsidR="00E46B81">
        <w:rPr>
          <w:noProof/>
        </w:rPr>
        <w:t>13</w:t>
      </w:r>
      <w:r>
        <w:rPr>
          <w:noProof/>
        </w:rPr>
        <w:fldChar w:fldCharType="end"/>
      </w:r>
    </w:p>
    <w:p w14:paraId="33DC7359" w14:textId="0690199F" w:rsidR="000F1B14" w:rsidRDefault="000F1B14">
      <w:pPr>
        <w:pStyle w:val="TOC2"/>
        <w:rPr>
          <w:rFonts w:eastAsiaTheme="minorEastAsia" w:cstheme="minorBidi"/>
          <w:noProof/>
          <w:color w:val="auto"/>
          <w:kern w:val="2"/>
          <w:sz w:val="22"/>
          <w:szCs w:val="22"/>
          <w:lang w:eastAsia="en-AU"/>
          <w14:ligatures w14:val="standardContextual"/>
        </w:rPr>
      </w:pPr>
      <w:r>
        <w:rPr>
          <w:noProof/>
        </w:rPr>
        <w:t>Experience pillars</w:t>
      </w:r>
      <w:r>
        <w:rPr>
          <w:noProof/>
        </w:rPr>
        <w:tab/>
      </w:r>
      <w:r>
        <w:rPr>
          <w:noProof/>
        </w:rPr>
        <w:fldChar w:fldCharType="begin"/>
      </w:r>
      <w:r>
        <w:rPr>
          <w:noProof/>
        </w:rPr>
        <w:instrText xml:space="preserve"> PAGEREF _Toc170381178 \h </w:instrText>
      </w:r>
      <w:r>
        <w:rPr>
          <w:noProof/>
        </w:rPr>
      </w:r>
      <w:r>
        <w:rPr>
          <w:noProof/>
        </w:rPr>
        <w:fldChar w:fldCharType="separate"/>
      </w:r>
      <w:r w:rsidR="00E46B81">
        <w:rPr>
          <w:noProof/>
        </w:rPr>
        <w:t>14</w:t>
      </w:r>
      <w:r>
        <w:rPr>
          <w:noProof/>
        </w:rPr>
        <w:fldChar w:fldCharType="end"/>
      </w:r>
    </w:p>
    <w:p w14:paraId="2B41FA0F" w14:textId="12BBB052" w:rsidR="000F1B14" w:rsidRDefault="000F1B14">
      <w:pPr>
        <w:pStyle w:val="TOC2"/>
        <w:rPr>
          <w:rFonts w:eastAsiaTheme="minorEastAsia" w:cstheme="minorBidi"/>
          <w:noProof/>
          <w:color w:val="auto"/>
          <w:kern w:val="2"/>
          <w:sz w:val="22"/>
          <w:szCs w:val="22"/>
          <w:lang w:eastAsia="en-AU"/>
          <w14:ligatures w14:val="standardContextual"/>
        </w:rPr>
      </w:pPr>
      <w:r>
        <w:rPr>
          <w:noProof/>
        </w:rPr>
        <w:t>Experience Essentials</w:t>
      </w:r>
      <w:r>
        <w:rPr>
          <w:noProof/>
        </w:rPr>
        <w:tab/>
      </w:r>
      <w:r>
        <w:rPr>
          <w:noProof/>
        </w:rPr>
        <w:fldChar w:fldCharType="begin"/>
      </w:r>
      <w:r>
        <w:rPr>
          <w:noProof/>
        </w:rPr>
        <w:instrText xml:space="preserve"> PAGEREF _Toc170381179 \h </w:instrText>
      </w:r>
      <w:r>
        <w:rPr>
          <w:noProof/>
        </w:rPr>
      </w:r>
      <w:r>
        <w:rPr>
          <w:noProof/>
        </w:rPr>
        <w:fldChar w:fldCharType="separate"/>
      </w:r>
      <w:r w:rsidR="00E46B81">
        <w:rPr>
          <w:noProof/>
        </w:rPr>
        <w:t>18</w:t>
      </w:r>
      <w:r>
        <w:rPr>
          <w:noProof/>
        </w:rPr>
        <w:fldChar w:fldCharType="end"/>
      </w:r>
    </w:p>
    <w:p w14:paraId="1D22CFAE" w14:textId="3F22DA15" w:rsidR="000F1B14" w:rsidRDefault="000F1B14">
      <w:pPr>
        <w:pStyle w:val="TOC2"/>
        <w:rPr>
          <w:rFonts w:eastAsiaTheme="minorEastAsia" w:cstheme="minorBidi"/>
          <w:noProof/>
          <w:color w:val="auto"/>
          <w:kern w:val="2"/>
          <w:sz w:val="22"/>
          <w:szCs w:val="22"/>
          <w:lang w:eastAsia="en-AU"/>
          <w14:ligatures w14:val="standardContextual"/>
        </w:rPr>
      </w:pPr>
      <w:r>
        <w:rPr>
          <w:noProof/>
        </w:rPr>
        <w:t>Strategic priorities</w:t>
      </w:r>
      <w:r>
        <w:rPr>
          <w:noProof/>
        </w:rPr>
        <w:tab/>
      </w:r>
      <w:r>
        <w:rPr>
          <w:noProof/>
        </w:rPr>
        <w:fldChar w:fldCharType="begin"/>
      </w:r>
      <w:r>
        <w:rPr>
          <w:noProof/>
        </w:rPr>
        <w:instrText xml:space="preserve"> PAGEREF _Toc170381180 \h </w:instrText>
      </w:r>
      <w:r>
        <w:rPr>
          <w:noProof/>
        </w:rPr>
      </w:r>
      <w:r>
        <w:rPr>
          <w:noProof/>
        </w:rPr>
        <w:fldChar w:fldCharType="separate"/>
      </w:r>
      <w:r w:rsidR="00E46B81">
        <w:rPr>
          <w:noProof/>
        </w:rPr>
        <w:t>20</w:t>
      </w:r>
      <w:r>
        <w:rPr>
          <w:noProof/>
        </w:rPr>
        <w:fldChar w:fldCharType="end"/>
      </w:r>
    </w:p>
    <w:p w14:paraId="5B860736" w14:textId="42991FF5" w:rsidR="000F1B14" w:rsidRDefault="000F1B14">
      <w:pPr>
        <w:pStyle w:val="TOC2"/>
        <w:rPr>
          <w:rFonts w:eastAsiaTheme="minorEastAsia" w:cstheme="minorBidi"/>
          <w:noProof/>
          <w:color w:val="auto"/>
          <w:kern w:val="2"/>
          <w:sz w:val="22"/>
          <w:szCs w:val="22"/>
          <w:lang w:eastAsia="en-AU"/>
          <w14:ligatures w14:val="standardContextual"/>
        </w:rPr>
      </w:pPr>
      <w:r>
        <w:rPr>
          <w:noProof/>
        </w:rPr>
        <w:t>Other comments and feedback</w:t>
      </w:r>
      <w:r>
        <w:rPr>
          <w:noProof/>
        </w:rPr>
        <w:tab/>
      </w:r>
      <w:r>
        <w:rPr>
          <w:noProof/>
        </w:rPr>
        <w:fldChar w:fldCharType="begin"/>
      </w:r>
      <w:r>
        <w:rPr>
          <w:noProof/>
        </w:rPr>
        <w:instrText xml:space="preserve"> PAGEREF _Toc170381181 \h </w:instrText>
      </w:r>
      <w:r>
        <w:rPr>
          <w:noProof/>
        </w:rPr>
      </w:r>
      <w:r>
        <w:rPr>
          <w:noProof/>
        </w:rPr>
        <w:fldChar w:fldCharType="separate"/>
      </w:r>
      <w:r w:rsidR="00E46B81">
        <w:rPr>
          <w:noProof/>
        </w:rPr>
        <w:t>20</w:t>
      </w:r>
      <w:r>
        <w:rPr>
          <w:noProof/>
        </w:rPr>
        <w:fldChar w:fldCharType="end"/>
      </w:r>
    </w:p>
    <w:p w14:paraId="3FCF7F44" w14:textId="4D072A06" w:rsidR="000F1B14" w:rsidRDefault="000F1B14">
      <w:pPr>
        <w:pStyle w:val="TOC1"/>
        <w:rPr>
          <w:rFonts w:eastAsiaTheme="minorEastAsia" w:cstheme="minorBidi"/>
          <w:b w:val="0"/>
          <w:noProof/>
          <w:color w:val="auto"/>
          <w:kern w:val="2"/>
          <w:sz w:val="22"/>
          <w:szCs w:val="22"/>
          <w:lang w:eastAsia="en-AU"/>
          <w14:ligatures w14:val="standardContextual"/>
        </w:rPr>
      </w:pPr>
      <w:r>
        <w:rPr>
          <w:noProof/>
        </w:rPr>
        <w:t>Impact</w:t>
      </w:r>
      <w:r>
        <w:rPr>
          <w:noProof/>
        </w:rPr>
        <w:tab/>
      </w:r>
      <w:r>
        <w:rPr>
          <w:noProof/>
        </w:rPr>
        <w:fldChar w:fldCharType="begin"/>
      </w:r>
      <w:r>
        <w:rPr>
          <w:noProof/>
        </w:rPr>
        <w:instrText xml:space="preserve"> PAGEREF _Toc170381182 \h </w:instrText>
      </w:r>
      <w:r>
        <w:rPr>
          <w:noProof/>
        </w:rPr>
      </w:r>
      <w:r>
        <w:rPr>
          <w:noProof/>
        </w:rPr>
        <w:fldChar w:fldCharType="separate"/>
      </w:r>
      <w:r w:rsidR="00E46B81">
        <w:rPr>
          <w:noProof/>
        </w:rPr>
        <w:t>21</w:t>
      </w:r>
      <w:r>
        <w:rPr>
          <w:noProof/>
        </w:rPr>
        <w:fldChar w:fldCharType="end"/>
      </w:r>
    </w:p>
    <w:p w14:paraId="1652315E" w14:textId="124B6138" w:rsidR="000F1B14" w:rsidRDefault="000F1B14">
      <w:pPr>
        <w:pStyle w:val="TOC1"/>
        <w:rPr>
          <w:rFonts w:eastAsiaTheme="minorEastAsia" w:cstheme="minorBidi"/>
          <w:b w:val="0"/>
          <w:noProof/>
          <w:color w:val="auto"/>
          <w:kern w:val="2"/>
          <w:sz w:val="22"/>
          <w:szCs w:val="22"/>
          <w:lang w:eastAsia="en-AU"/>
          <w14:ligatures w14:val="standardContextual"/>
        </w:rPr>
      </w:pPr>
      <w:r>
        <w:rPr>
          <w:noProof/>
        </w:rPr>
        <w:t>Next steps</w:t>
      </w:r>
      <w:r>
        <w:rPr>
          <w:noProof/>
        </w:rPr>
        <w:tab/>
      </w:r>
      <w:r>
        <w:rPr>
          <w:noProof/>
        </w:rPr>
        <w:fldChar w:fldCharType="begin"/>
      </w:r>
      <w:r>
        <w:rPr>
          <w:noProof/>
        </w:rPr>
        <w:instrText xml:space="preserve"> PAGEREF _Toc170381183 \h </w:instrText>
      </w:r>
      <w:r>
        <w:rPr>
          <w:noProof/>
        </w:rPr>
      </w:r>
      <w:r>
        <w:rPr>
          <w:noProof/>
        </w:rPr>
        <w:fldChar w:fldCharType="separate"/>
      </w:r>
      <w:r w:rsidR="00E46B81">
        <w:rPr>
          <w:noProof/>
        </w:rPr>
        <w:t>21</w:t>
      </w:r>
      <w:r>
        <w:rPr>
          <w:noProof/>
        </w:rPr>
        <w:fldChar w:fldCharType="end"/>
      </w:r>
    </w:p>
    <w:p w14:paraId="6A3C9892" w14:textId="763F8BA1" w:rsidR="000F1B14" w:rsidRDefault="000F1B14">
      <w:pPr>
        <w:pStyle w:val="TOC1"/>
        <w:rPr>
          <w:rFonts w:eastAsiaTheme="minorEastAsia" w:cstheme="minorBidi"/>
          <w:b w:val="0"/>
          <w:noProof/>
          <w:color w:val="auto"/>
          <w:kern w:val="2"/>
          <w:sz w:val="22"/>
          <w:szCs w:val="22"/>
          <w:lang w:eastAsia="en-AU"/>
          <w14:ligatures w14:val="standardContextual"/>
        </w:rPr>
      </w:pPr>
      <w:r>
        <w:rPr>
          <w:noProof/>
        </w:rPr>
        <w:t>Appendices</w:t>
      </w:r>
      <w:r>
        <w:rPr>
          <w:noProof/>
        </w:rPr>
        <w:tab/>
      </w:r>
      <w:r>
        <w:rPr>
          <w:noProof/>
        </w:rPr>
        <w:fldChar w:fldCharType="begin"/>
      </w:r>
      <w:r>
        <w:rPr>
          <w:noProof/>
        </w:rPr>
        <w:instrText xml:space="preserve"> PAGEREF _Toc170381184 \h </w:instrText>
      </w:r>
      <w:r>
        <w:rPr>
          <w:noProof/>
        </w:rPr>
      </w:r>
      <w:r>
        <w:rPr>
          <w:noProof/>
        </w:rPr>
        <w:fldChar w:fldCharType="separate"/>
      </w:r>
      <w:r w:rsidR="00E46B81">
        <w:rPr>
          <w:noProof/>
        </w:rPr>
        <w:t>22</w:t>
      </w:r>
      <w:r>
        <w:rPr>
          <w:noProof/>
        </w:rPr>
        <w:fldChar w:fldCharType="end"/>
      </w:r>
    </w:p>
    <w:p w14:paraId="0C1B65B3" w14:textId="31B60670" w:rsidR="00400DE5" w:rsidRDefault="00400DE5" w:rsidP="00400DE5">
      <w:pPr>
        <w:rPr>
          <w:rFonts w:eastAsiaTheme="majorEastAsia" w:cstheme="majorBidi"/>
          <w:spacing w:val="-10"/>
          <w:szCs w:val="32"/>
        </w:rPr>
      </w:pPr>
      <w:r>
        <w:rPr>
          <w:rFonts w:eastAsiaTheme="majorEastAsia" w:cstheme="majorBidi"/>
          <w:spacing w:val="-10"/>
          <w:szCs w:val="32"/>
        </w:rPr>
        <w:fldChar w:fldCharType="end"/>
      </w:r>
    </w:p>
    <w:p w14:paraId="12193E66" w14:textId="77777777" w:rsidR="00400DE5" w:rsidRDefault="00400DE5" w:rsidP="00400DE5">
      <w:pPr>
        <w:rPr>
          <w:rFonts w:eastAsiaTheme="majorEastAsia" w:cstheme="majorBidi"/>
          <w:spacing w:val="-10"/>
          <w:szCs w:val="32"/>
        </w:rPr>
      </w:pPr>
    </w:p>
    <w:tbl>
      <w:tblPr>
        <w:tblStyle w:val="LayoutGrid"/>
        <w:tblpPr w:leftFromText="181" w:rightFromText="181" w:tblpYSpec="bottom"/>
        <w:tblOverlap w:val="never"/>
        <w:tblW w:w="10206" w:type="dxa"/>
        <w:tblLook w:val="04A0" w:firstRow="1" w:lastRow="0" w:firstColumn="1" w:lastColumn="0" w:noHBand="0" w:noVBand="1"/>
      </w:tblPr>
      <w:tblGrid>
        <w:gridCol w:w="10206"/>
      </w:tblGrid>
      <w:tr w:rsidR="00400DE5" w14:paraId="39286C1A" w14:textId="77777777" w:rsidTr="00772A80">
        <w:tc>
          <w:tcPr>
            <w:tcW w:w="10206" w:type="dxa"/>
          </w:tcPr>
          <w:p w14:paraId="6D7B95A2" w14:textId="77777777" w:rsidR="00400DE5" w:rsidRDefault="00400DE5" w:rsidP="00772A80"/>
        </w:tc>
      </w:tr>
    </w:tbl>
    <w:p w14:paraId="5EC7EBD9" w14:textId="77777777" w:rsidR="00400DE5" w:rsidRPr="00984152" w:rsidRDefault="00400DE5" w:rsidP="00400DE5"/>
    <w:p w14:paraId="36AFCBD5" w14:textId="77777777" w:rsidR="00400DE5" w:rsidRDefault="00400DE5" w:rsidP="00400DE5">
      <w:pPr>
        <w:adjustRightInd/>
        <w:snapToGrid/>
        <w:spacing w:after="0" w:line="240" w:lineRule="auto"/>
      </w:pPr>
      <w:r>
        <w:br w:type="page"/>
      </w:r>
    </w:p>
    <w:p w14:paraId="112B88B8" w14:textId="77777777" w:rsidR="00400DE5" w:rsidRPr="00B41B1E" w:rsidRDefault="00400DE5" w:rsidP="00400DE5">
      <w:pPr>
        <w:pStyle w:val="SectionHeading"/>
      </w:pPr>
      <w:bookmarkStart w:id="2" w:name="_Toc170381169"/>
      <w:r>
        <w:lastRenderedPageBreak/>
        <w:t>Introduction</w:t>
      </w:r>
      <w:bookmarkEnd w:id="2"/>
    </w:p>
    <w:p w14:paraId="4E28A241" w14:textId="77777777" w:rsidR="00400DE5" w:rsidRDefault="00400DE5" w:rsidP="00400DE5">
      <w:pPr>
        <w:pStyle w:val="Heading1"/>
      </w:pPr>
      <w:bookmarkStart w:id="3" w:name="_Toc170381170"/>
      <w:r>
        <w:t>Report purpose</w:t>
      </w:r>
      <w:bookmarkEnd w:id="3"/>
      <w:r>
        <w:t xml:space="preserve"> </w:t>
      </w:r>
    </w:p>
    <w:p w14:paraId="07E58649" w14:textId="77777777" w:rsidR="00400DE5" w:rsidRDefault="00400DE5" w:rsidP="00400DE5">
      <w:pPr>
        <w:rPr>
          <w:noProof/>
        </w:rPr>
      </w:pPr>
      <w:r>
        <w:rPr>
          <w:noProof/>
        </w:rPr>
        <w:t xml:space="preserve">The purpose of this report is to outline: </w:t>
      </w:r>
    </w:p>
    <w:p w14:paraId="0B5D5CDD" w14:textId="58A299F7" w:rsidR="00400DE5" w:rsidRDefault="00400DE5" w:rsidP="00400DE5">
      <w:pPr>
        <w:pStyle w:val="ListBullet"/>
      </w:pPr>
      <w:r>
        <w:t xml:space="preserve">the </w:t>
      </w:r>
      <w:r>
        <w:rPr>
          <w:noProof/>
        </w:rPr>
        <w:t>engagement approach undertaken to gather community feedback on Council’s Draft Experience Melbourne 2028: A destination management plan for Melbourne’s visitor economy</w:t>
      </w:r>
      <w:r w:rsidR="007D1ACE">
        <w:rPr>
          <w:noProof/>
        </w:rPr>
        <w:t>, with a particular focus on the online survey hosted on Participate Melbourne.</w:t>
      </w:r>
    </w:p>
    <w:p w14:paraId="17C0428F" w14:textId="77777777" w:rsidR="00400DE5" w:rsidRPr="009D31E1" w:rsidRDefault="00400DE5" w:rsidP="00400DE5">
      <w:pPr>
        <w:pStyle w:val="ListBullet"/>
      </w:pPr>
      <w:r w:rsidRPr="009D31E1">
        <w:rPr>
          <w:noProof/>
        </w:rPr>
        <w:t xml:space="preserve">demographic information of who particiated in the online survey </w:t>
      </w:r>
    </w:p>
    <w:p w14:paraId="45C62B3C" w14:textId="77777777" w:rsidR="00400DE5" w:rsidRPr="009D31E1" w:rsidRDefault="00400DE5" w:rsidP="00400DE5">
      <w:pPr>
        <w:pStyle w:val="ListBullet"/>
      </w:pPr>
      <w:r w:rsidRPr="009D31E1">
        <w:rPr>
          <w:noProof/>
        </w:rPr>
        <w:t xml:space="preserve">engagement findings.  </w:t>
      </w:r>
    </w:p>
    <w:p w14:paraId="5E757AFB" w14:textId="77777777" w:rsidR="00400DE5" w:rsidRDefault="00400DE5" w:rsidP="00400DE5">
      <w:pPr>
        <w:pStyle w:val="ListBullet"/>
        <w:numPr>
          <w:ilvl w:val="0"/>
          <w:numId w:val="0"/>
        </w:numPr>
        <w:rPr>
          <w:noProof/>
        </w:rPr>
      </w:pPr>
    </w:p>
    <w:p w14:paraId="5BFBD562" w14:textId="77777777" w:rsidR="00400DE5" w:rsidRDefault="00400DE5" w:rsidP="00400DE5">
      <w:pPr>
        <w:pStyle w:val="ListBullet"/>
        <w:numPr>
          <w:ilvl w:val="0"/>
          <w:numId w:val="0"/>
        </w:numPr>
        <w:rPr>
          <w:noProof/>
        </w:rPr>
      </w:pPr>
      <w:r>
        <w:rPr>
          <w:noProof/>
        </w:rPr>
        <w:t xml:space="preserve">The report also provides a summary of how the engagement findings will inform revision of the Draft Experience Melbourne 2028 and next steps. </w:t>
      </w:r>
    </w:p>
    <w:p w14:paraId="67360783" w14:textId="77777777" w:rsidR="00400DE5" w:rsidRPr="007536E6" w:rsidRDefault="00400DE5" w:rsidP="00400DE5">
      <w:pPr>
        <w:pStyle w:val="ListBullet"/>
        <w:numPr>
          <w:ilvl w:val="0"/>
          <w:numId w:val="0"/>
        </w:numPr>
        <w:ind w:left="284"/>
      </w:pPr>
    </w:p>
    <w:p w14:paraId="1ECB108C" w14:textId="77777777" w:rsidR="00400DE5" w:rsidRDefault="00400DE5" w:rsidP="00400DE5">
      <w:pPr>
        <w:pStyle w:val="Heading1"/>
      </w:pPr>
      <w:bookmarkStart w:id="4" w:name="_Toc170381171"/>
      <w:r>
        <w:t>Project background and context</w:t>
      </w:r>
      <w:bookmarkEnd w:id="4"/>
      <w:r>
        <w:t xml:space="preserve"> </w:t>
      </w:r>
    </w:p>
    <w:p w14:paraId="6F468A2C" w14:textId="77777777" w:rsidR="00400DE5" w:rsidRDefault="00400DE5" w:rsidP="00400DE5">
      <w:pPr>
        <w:rPr>
          <w:noProof/>
        </w:rPr>
      </w:pPr>
      <w:r w:rsidRPr="0023770E">
        <w:rPr>
          <w:noProof/>
        </w:rPr>
        <w:t>Experience Melbourne 2028 outlines a strategic vision for Melbourne’s visitor economy. It brings together the perspectives and aspirations of stakeholders across the visitor economy, and articulates a shared vision for the Melbourne experience in 2028. This builds on Melbourne's success as one of the world’s most liveable cities and a capital of culture and events.</w:t>
      </w:r>
    </w:p>
    <w:p w14:paraId="002FA67C" w14:textId="77777777" w:rsidR="00400DE5" w:rsidRDefault="00400DE5" w:rsidP="00400DE5">
      <w:pPr>
        <w:rPr>
          <w:noProof/>
        </w:rPr>
      </w:pPr>
      <w:r>
        <w:rPr>
          <w:noProof/>
        </w:rPr>
        <w:t xml:space="preserve">The purpose of introducing the proposed Experience Melbourne 2028 is to: </w:t>
      </w:r>
    </w:p>
    <w:p w14:paraId="3F12971F" w14:textId="77777777" w:rsidR="00400DE5" w:rsidRPr="0023770E" w:rsidRDefault="00400DE5" w:rsidP="00400DE5">
      <w:pPr>
        <w:pStyle w:val="ListParagraph"/>
        <w:numPr>
          <w:ilvl w:val="0"/>
          <w:numId w:val="11"/>
        </w:numPr>
        <w:rPr>
          <w:lang w:val="en-US"/>
        </w:rPr>
      </w:pPr>
      <w:r w:rsidRPr="0023770E">
        <w:rPr>
          <w:lang w:val="en-US"/>
        </w:rPr>
        <w:t xml:space="preserve">Enable industry to ensure products and experiences are aligned with Melbourne's strengths which are mapped against top international and domestic visitor market interests. </w:t>
      </w:r>
    </w:p>
    <w:p w14:paraId="473C6351" w14:textId="77777777" w:rsidR="00400DE5" w:rsidRPr="0023770E" w:rsidRDefault="00400DE5" w:rsidP="00400DE5">
      <w:pPr>
        <w:pStyle w:val="ListParagraph"/>
        <w:numPr>
          <w:ilvl w:val="0"/>
          <w:numId w:val="11"/>
        </w:numPr>
        <w:rPr>
          <w:lang w:val="en-US"/>
        </w:rPr>
      </w:pPr>
      <w:r w:rsidRPr="0023770E">
        <w:rPr>
          <w:lang w:val="en-US"/>
        </w:rPr>
        <w:t xml:space="preserve">Attract investment in Melbourne. The document will be used as an investment prospectus for future development demonstrating potential growth opportunities. </w:t>
      </w:r>
    </w:p>
    <w:p w14:paraId="5D11E2A6" w14:textId="430445FF" w:rsidR="007D1ACE" w:rsidRDefault="00400DE5" w:rsidP="007D1ACE">
      <w:pPr>
        <w:pStyle w:val="ListParagraph"/>
        <w:numPr>
          <w:ilvl w:val="0"/>
          <w:numId w:val="11"/>
        </w:numPr>
        <w:rPr>
          <w:lang w:val="en-US"/>
        </w:rPr>
      </w:pPr>
      <w:r w:rsidRPr="0023770E">
        <w:rPr>
          <w:lang w:val="en-US"/>
        </w:rPr>
        <w:t>Further diversify Melbourne's offerings so that the full breadth of the visitor economy benefits from increased visitation. This means that the visitor economy does not solely rely on major events, building a sustainable visitor economy.</w:t>
      </w:r>
    </w:p>
    <w:p w14:paraId="78949224" w14:textId="121C9B81" w:rsidR="000B2FCA" w:rsidRDefault="000B2FCA" w:rsidP="000B2FCA">
      <w:pPr>
        <w:rPr>
          <w:lang w:val="en-US"/>
        </w:rPr>
      </w:pPr>
      <w:r w:rsidRPr="000B2FCA">
        <w:rPr>
          <w:lang w:val="en-US"/>
        </w:rPr>
        <w:t>From May to September 2023, we asked the community to describe clearly what they want Melbourne’s visitor economy to look like.</w:t>
      </w:r>
      <w:r>
        <w:rPr>
          <w:lang w:val="en-US"/>
        </w:rPr>
        <w:t xml:space="preserve"> This initial phase of engagement included more than 150 face-to-face engagements with 12 focus groups and more than 50 1:1 </w:t>
      </w:r>
      <w:proofErr w:type="gramStart"/>
      <w:r>
        <w:rPr>
          <w:lang w:val="en-US"/>
        </w:rPr>
        <w:t>interviews</w:t>
      </w:r>
      <w:proofErr w:type="gramEnd"/>
      <w:r>
        <w:rPr>
          <w:lang w:val="en-US"/>
        </w:rPr>
        <w:t xml:space="preserve">, along with 98 online survey responses. </w:t>
      </w:r>
    </w:p>
    <w:p w14:paraId="34780344" w14:textId="79E161DB" w:rsidR="000B2FCA" w:rsidRDefault="000B2FCA" w:rsidP="000B2FCA">
      <w:pPr>
        <w:rPr>
          <w:lang w:val="en-US"/>
        </w:rPr>
      </w:pPr>
      <w:r>
        <w:rPr>
          <w:lang w:val="en-US"/>
        </w:rPr>
        <w:t>Key feedback themes included:</w:t>
      </w:r>
    </w:p>
    <w:p w14:paraId="3B9B3548" w14:textId="14E65659" w:rsidR="000B2FCA" w:rsidRDefault="000B2FCA" w:rsidP="000B2FCA">
      <w:pPr>
        <w:pStyle w:val="ListParagraph"/>
        <w:numPr>
          <w:ilvl w:val="0"/>
          <w:numId w:val="22"/>
        </w:numPr>
        <w:rPr>
          <w:lang w:val="en-US"/>
        </w:rPr>
      </w:pPr>
      <w:r w:rsidRPr="000B2FCA">
        <w:rPr>
          <w:lang w:val="en-US"/>
        </w:rPr>
        <w:t>Melbourne is Australia’s cultural heart and home to one of the world's most culturally diverse communities.</w:t>
      </w:r>
    </w:p>
    <w:p w14:paraId="72349786" w14:textId="09FED052" w:rsidR="000B2FCA" w:rsidRDefault="000B2FCA" w:rsidP="000B2FCA">
      <w:pPr>
        <w:pStyle w:val="ListParagraph"/>
        <w:numPr>
          <w:ilvl w:val="0"/>
          <w:numId w:val="22"/>
        </w:numPr>
        <w:rPr>
          <w:lang w:val="en-US"/>
        </w:rPr>
      </w:pPr>
      <w:r w:rsidRPr="000B2FCA">
        <w:rPr>
          <w:lang w:val="en-US"/>
        </w:rPr>
        <w:t>Creative experiences are one of the main reasons people visit Melbourne and 69% of visitors think the city is "creative”.</w:t>
      </w:r>
    </w:p>
    <w:p w14:paraId="549BD5DF" w14:textId="66D56BEC" w:rsidR="000B2FCA" w:rsidRDefault="000B2FCA" w:rsidP="000B2FCA">
      <w:pPr>
        <w:pStyle w:val="ListParagraph"/>
        <w:numPr>
          <w:ilvl w:val="0"/>
          <w:numId w:val="22"/>
        </w:numPr>
        <w:rPr>
          <w:lang w:val="en-US"/>
        </w:rPr>
      </w:pPr>
      <w:r w:rsidRPr="000B2FCA">
        <w:rPr>
          <w:lang w:val="en-US"/>
        </w:rPr>
        <w:t>The diversity and quality of the city’s culinary offers is unmatched across Australia, though other cities are heavily investing in this space.</w:t>
      </w:r>
    </w:p>
    <w:p w14:paraId="48C51B87" w14:textId="2093B82E" w:rsidR="000B2FCA" w:rsidRDefault="000B2FCA" w:rsidP="000B2FCA">
      <w:pPr>
        <w:pStyle w:val="ListParagraph"/>
        <w:numPr>
          <w:ilvl w:val="0"/>
          <w:numId w:val="22"/>
        </w:numPr>
        <w:rPr>
          <w:lang w:val="en-US"/>
        </w:rPr>
      </w:pPr>
      <w:r w:rsidRPr="000B2FCA">
        <w:rPr>
          <w:lang w:val="en-US"/>
        </w:rPr>
        <w:t>If there's a sport that can be played, there's a fair chance there's a following for it in Melbourne.</w:t>
      </w:r>
    </w:p>
    <w:p w14:paraId="46C919C3" w14:textId="6E1425E0" w:rsidR="000B2FCA" w:rsidRPr="000B2FCA" w:rsidRDefault="000B2FCA" w:rsidP="000B2FCA">
      <w:pPr>
        <w:pStyle w:val="ListParagraph"/>
        <w:numPr>
          <w:ilvl w:val="0"/>
          <w:numId w:val="22"/>
        </w:numPr>
        <w:rPr>
          <w:lang w:val="en-US"/>
        </w:rPr>
      </w:pPr>
      <w:r>
        <w:rPr>
          <w:rFonts w:ascii="Helvetica" w:hAnsi="Helvetica" w:cs="Helvetica"/>
          <w:color w:val="23242B"/>
          <w:shd w:val="clear" w:color="auto" w:fill="FFFFFF"/>
        </w:rPr>
        <w:t>What stands out about Melbourne’s cultural events is the proximity and connection to a vibrant urban environment as well as the diversity of Melbourne’s events calendar.</w:t>
      </w:r>
    </w:p>
    <w:p w14:paraId="4D65F4A0" w14:textId="39AC7062" w:rsidR="000B2FCA" w:rsidRPr="000B2FCA" w:rsidRDefault="000B2FCA" w:rsidP="000B2FCA">
      <w:pPr>
        <w:pStyle w:val="ListParagraph"/>
        <w:numPr>
          <w:ilvl w:val="0"/>
          <w:numId w:val="22"/>
        </w:numPr>
        <w:rPr>
          <w:lang w:val="en-US"/>
        </w:rPr>
      </w:pPr>
      <w:r>
        <w:rPr>
          <w:rFonts w:ascii="Helvetica" w:hAnsi="Helvetica" w:cs="Helvetica"/>
          <w:color w:val="23242B"/>
          <w:shd w:val="clear" w:color="auto" w:fill="FFFFFF"/>
        </w:rPr>
        <w:t>Melbourne deserves its reputation as the fashion and style capital of Australia, with an unrivalled collection of boutiques that merge the high-end with the avant-garde.</w:t>
      </w:r>
    </w:p>
    <w:p w14:paraId="2A964222" w14:textId="7755D180" w:rsidR="000B2FCA" w:rsidRPr="000B2FCA" w:rsidRDefault="000B2FCA" w:rsidP="000B2FCA">
      <w:pPr>
        <w:pStyle w:val="ListParagraph"/>
        <w:numPr>
          <w:ilvl w:val="0"/>
          <w:numId w:val="22"/>
        </w:numPr>
        <w:rPr>
          <w:lang w:val="en-US"/>
        </w:rPr>
      </w:pPr>
      <w:r>
        <w:rPr>
          <w:rFonts w:ascii="Helvetica" w:hAnsi="Helvetica" w:cs="Helvetica"/>
          <w:color w:val="23242B"/>
          <w:shd w:val="clear" w:color="auto" w:fill="FFFFFF"/>
        </w:rPr>
        <w:t>Melbourne’s environmental initiatives have earned it a reputation as one of the most sustainable, not just in Australia, but throughout the world.</w:t>
      </w:r>
    </w:p>
    <w:p w14:paraId="0C1F4503" w14:textId="77777777" w:rsidR="00400DE5" w:rsidRDefault="00400DE5" w:rsidP="00400DE5">
      <w:pPr>
        <w:pStyle w:val="Heading1"/>
      </w:pPr>
      <w:bookmarkStart w:id="5" w:name="_Toc170381172"/>
      <w:r>
        <w:t>Purpose of the engagement</w:t>
      </w:r>
      <w:bookmarkEnd w:id="5"/>
      <w:r>
        <w:t xml:space="preserve"> </w:t>
      </w:r>
    </w:p>
    <w:p w14:paraId="211975E6" w14:textId="7E5848E6" w:rsidR="00400DE5" w:rsidRPr="000B2FCA" w:rsidRDefault="00400DE5" w:rsidP="000B2FCA">
      <w:pPr>
        <w:rPr>
          <w:noProof/>
        </w:rPr>
      </w:pPr>
      <w:r>
        <w:rPr>
          <w:noProof/>
        </w:rPr>
        <w:t xml:space="preserve">The purpose of this enagement is to collect community feedback on the Draft Experience Melbourne 2028 to inform </w:t>
      </w:r>
      <w:r>
        <w:t xml:space="preserve">the final document, with a particular focus on the key directions and actions in the plan. </w:t>
      </w:r>
      <w:r>
        <w:br w:type="page"/>
      </w:r>
    </w:p>
    <w:p w14:paraId="68CCAA9B" w14:textId="77777777" w:rsidR="00400DE5" w:rsidRPr="00B41B1E" w:rsidRDefault="00400DE5" w:rsidP="00400DE5">
      <w:pPr>
        <w:pStyle w:val="SectionHeading"/>
      </w:pPr>
      <w:bookmarkStart w:id="6" w:name="_Toc170381173"/>
      <w:r>
        <w:lastRenderedPageBreak/>
        <w:t>Engagement methodology</w:t>
      </w:r>
      <w:bookmarkEnd w:id="6"/>
    </w:p>
    <w:p w14:paraId="0EB9E30A" w14:textId="77777777" w:rsidR="00400DE5" w:rsidRDefault="00400DE5" w:rsidP="00400DE5">
      <w:pPr>
        <w:pStyle w:val="Heading1"/>
      </w:pPr>
      <w:bookmarkStart w:id="7" w:name="_Toc170381174"/>
      <w:r>
        <w:t>Engagement approach</w:t>
      </w:r>
      <w:bookmarkEnd w:id="7"/>
      <w:r>
        <w:t xml:space="preserve"> </w:t>
      </w:r>
    </w:p>
    <w:p w14:paraId="0C47AB3C" w14:textId="77777777" w:rsidR="00400DE5" w:rsidRPr="00B67FE2" w:rsidRDefault="00400DE5" w:rsidP="00400DE5">
      <w:pPr>
        <w:rPr>
          <w:noProof/>
        </w:rPr>
      </w:pPr>
      <w:r>
        <w:rPr>
          <w:noProof/>
        </w:rPr>
        <w:t xml:space="preserve">The engagement approach consisted of inform activities to build awareness, and consultation activities to gather feedback. This consultation ran from the 8th of May to the 5th June 2024. </w:t>
      </w:r>
    </w:p>
    <w:p w14:paraId="3480E3E8" w14:textId="77777777" w:rsidR="00400DE5" w:rsidRDefault="00400DE5" w:rsidP="00400DE5">
      <w:pPr>
        <w:pStyle w:val="Heading2"/>
      </w:pPr>
      <w:r>
        <w:t xml:space="preserve">Inform </w:t>
      </w:r>
    </w:p>
    <w:p w14:paraId="4FB3FD38" w14:textId="77777777" w:rsidR="00400DE5" w:rsidRDefault="00400DE5" w:rsidP="00400DE5">
      <w:r>
        <w:t xml:space="preserve">Communication and promotion activities to create awareness of the consultation included: </w:t>
      </w:r>
    </w:p>
    <w:p w14:paraId="47062130" w14:textId="77777777" w:rsidR="00400DE5" w:rsidRDefault="00E46B81" w:rsidP="00400DE5">
      <w:pPr>
        <w:pStyle w:val="ListBullet"/>
      </w:pPr>
      <w:hyperlink r:id="rId12" w:history="1">
        <w:r w:rsidR="00400DE5" w:rsidRPr="005C73B2">
          <w:rPr>
            <w:rStyle w:val="Hyperlink"/>
          </w:rPr>
          <w:t>Participate Melbourne webpage</w:t>
        </w:r>
      </w:hyperlink>
      <w:r w:rsidR="00400DE5">
        <w:t xml:space="preserve"> that hosted the online survey, as well as full copies of the draft plan, along with Frequently Asked Questions and link to </w:t>
      </w:r>
      <w:hyperlink r:id="rId13" w:history="1">
        <w:r w:rsidR="00400DE5" w:rsidRPr="005C73B2">
          <w:rPr>
            <w:rStyle w:val="Hyperlink"/>
          </w:rPr>
          <w:t>a</w:t>
        </w:r>
        <w:r w:rsidR="00400DE5">
          <w:rPr>
            <w:rStyle w:val="Hyperlink"/>
          </w:rPr>
          <w:t xml:space="preserve"> summary of Phase 1 consultation</w:t>
        </w:r>
      </w:hyperlink>
    </w:p>
    <w:p w14:paraId="51341217" w14:textId="77777777" w:rsidR="00400DE5" w:rsidRDefault="00400DE5" w:rsidP="00400DE5">
      <w:pPr>
        <w:pStyle w:val="ListBullet"/>
      </w:pPr>
      <w:r>
        <w:t xml:space="preserve">email to stakeholders who participated in Phase 1 focus groups, interviews and </w:t>
      </w:r>
      <w:proofErr w:type="gramStart"/>
      <w:r>
        <w:t>survey</w:t>
      </w:r>
      <w:proofErr w:type="gramEnd"/>
    </w:p>
    <w:p w14:paraId="55A6EC86" w14:textId="77777777" w:rsidR="00400DE5" w:rsidRDefault="00400DE5" w:rsidP="00400DE5">
      <w:pPr>
        <w:pStyle w:val="ListBullet"/>
      </w:pPr>
      <w:r w:rsidRPr="00FA3B26">
        <w:t>consultations with Registered Aboriginal Parties</w:t>
      </w:r>
    </w:p>
    <w:p w14:paraId="7FCCA74B" w14:textId="77777777" w:rsidR="00400DE5" w:rsidRDefault="00400DE5" w:rsidP="00400DE5">
      <w:pPr>
        <w:pStyle w:val="ListBullet"/>
      </w:pPr>
      <w:r>
        <w:t xml:space="preserve">inclusion in the monthly (June) Participate Melbourne e-newsletter to all subscribing </w:t>
      </w:r>
      <w:proofErr w:type="gramStart"/>
      <w:r>
        <w:t>members</w:t>
      </w:r>
      <w:proofErr w:type="gramEnd"/>
      <w:r>
        <w:t xml:space="preserve"> </w:t>
      </w:r>
    </w:p>
    <w:p w14:paraId="693AE78C" w14:textId="77777777" w:rsidR="00400DE5" w:rsidRDefault="00400DE5" w:rsidP="00400DE5">
      <w:pPr>
        <w:pStyle w:val="ListBullet"/>
      </w:pPr>
      <w:r>
        <w:t xml:space="preserve">inclusion on Participate Melbourne’s Neighborhood Portals </w:t>
      </w:r>
    </w:p>
    <w:p w14:paraId="13D1D714" w14:textId="77777777" w:rsidR="00400DE5" w:rsidRDefault="00400DE5" w:rsidP="00400DE5">
      <w:pPr>
        <w:pStyle w:val="ListBullet"/>
      </w:pPr>
      <w:r>
        <w:t>email to Melbourne members of the Victorian Tourism Industry Council (270 members)</w:t>
      </w:r>
    </w:p>
    <w:p w14:paraId="7434DF59" w14:textId="77777777" w:rsidR="00400DE5" w:rsidRDefault="00400DE5" w:rsidP="00400DE5">
      <w:pPr>
        <w:pStyle w:val="ListBullet"/>
      </w:pPr>
      <w:r>
        <w:t xml:space="preserve">social media posts from the Young Tourism network </w:t>
      </w:r>
    </w:p>
    <w:p w14:paraId="2B69454E" w14:textId="77777777" w:rsidR="00400DE5" w:rsidRDefault="00400DE5" w:rsidP="00400DE5">
      <w:pPr>
        <w:pStyle w:val="ListBullet"/>
      </w:pPr>
      <w:r>
        <w:t>presentation to Victorian Tourism Research Group</w:t>
      </w:r>
    </w:p>
    <w:p w14:paraId="00949170" w14:textId="77777777" w:rsidR="00400DE5" w:rsidRDefault="00400DE5" w:rsidP="00400DE5">
      <w:pPr>
        <w:pStyle w:val="ListBullet"/>
      </w:pPr>
      <w:r>
        <w:t xml:space="preserve">internal consultations with relevant </w:t>
      </w:r>
      <w:proofErr w:type="spellStart"/>
      <w:r>
        <w:t>CoM</w:t>
      </w:r>
      <w:proofErr w:type="spellEnd"/>
      <w:r>
        <w:t xml:space="preserve"> branches.  </w:t>
      </w:r>
    </w:p>
    <w:p w14:paraId="5E9C2FD5" w14:textId="77777777" w:rsidR="00400DE5" w:rsidRDefault="00400DE5" w:rsidP="00400DE5">
      <w:pPr>
        <w:pStyle w:val="ListBullet"/>
        <w:numPr>
          <w:ilvl w:val="0"/>
          <w:numId w:val="0"/>
        </w:numPr>
        <w:ind w:left="284"/>
      </w:pPr>
    </w:p>
    <w:tbl>
      <w:tblPr>
        <w:tblStyle w:val="TableCOM"/>
        <w:tblpPr w:leftFromText="180" w:rightFromText="180" w:vertAnchor="text" w:tblpY="1"/>
        <w:tblOverlap w:val="never"/>
        <w:tblW w:w="10206" w:type="dxa"/>
        <w:tblLook w:val="04A0" w:firstRow="1" w:lastRow="0" w:firstColumn="1" w:lastColumn="0" w:noHBand="0" w:noVBand="1"/>
      </w:tblPr>
      <w:tblGrid>
        <w:gridCol w:w="8364"/>
        <w:gridCol w:w="1842"/>
      </w:tblGrid>
      <w:tr w:rsidR="00400DE5" w14:paraId="3C4087AE" w14:textId="77777777" w:rsidTr="00772A8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364" w:type="dxa"/>
          </w:tcPr>
          <w:p w14:paraId="28E3D66C" w14:textId="77777777" w:rsidR="00400DE5" w:rsidRPr="00270C10" w:rsidRDefault="00400DE5" w:rsidP="00772A80">
            <w:pPr>
              <w:pStyle w:val="TableHeading"/>
            </w:pPr>
            <w:r w:rsidRPr="00270C10">
              <w:t xml:space="preserve">Metric </w:t>
            </w:r>
          </w:p>
        </w:tc>
        <w:tc>
          <w:tcPr>
            <w:tcW w:w="1842" w:type="dxa"/>
          </w:tcPr>
          <w:p w14:paraId="47A5BC95" w14:textId="77777777" w:rsidR="00400DE5" w:rsidRPr="00270C10" w:rsidRDefault="00400DE5" w:rsidP="00772A80">
            <w:pPr>
              <w:pStyle w:val="TableHeading"/>
              <w:cnfStyle w:val="100000000000" w:firstRow="1" w:lastRow="0" w:firstColumn="0" w:lastColumn="0" w:oddVBand="0" w:evenVBand="0" w:oddHBand="0" w:evenHBand="0" w:firstRowFirstColumn="0" w:firstRowLastColumn="0" w:lastRowFirstColumn="0" w:lastRowLastColumn="0"/>
            </w:pPr>
            <w:r w:rsidRPr="00270C10">
              <w:t xml:space="preserve">Amount </w:t>
            </w:r>
          </w:p>
        </w:tc>
      </w:tr>
      <w:tr w:rsidR="00400DE5" w14:paraId="65AEB28C" w14:textId="77777777" w:rsidTr="00772A80">
        <w:trPr>
          <w:cantSplit w:val="0"/>
        </w:trPr>
        <w:tc>
          <w:tcPr>
            <w:cnfStyle w:val="001000000000" w:firstRow="0" w:lastRow="0" w:firstColumn="1" w:lastColumn="0" w:oddVBand="0" w:evenVBand="0" w:oddHBand="0" w:evenHBand="0" w:firstRowFirstColumn="0" w:firstRowLastColumn="0" w:lastRowFirstColumn="0" w:lastRowLastColumn="0"/>
            <w:tcW w:w="8364" w:type="dxa"/>
          </w:tcPr>
          <w:p w14:paraId="12A1F91A" w14:textId="77777777" w:rsidR="00400DE5" w:rsidRPr="00270C10" w:rsidRDefault="00400DE5" w:rsidP="00772A80">
            <w:pPr>
              <w:pStyle w:val="TableColumn"/>
              <w:framePr w:hSpace="0" w:wrap="auto" w:vAnchor="margin" w:yAlign="inline"/>
              <w:suppressOverlap w:val="0"/>
            </w:pPr>
            <w:r w:rsidRPr="00270C10">
              <w:t xml:space="preserve">Participate Melbourne page views </w:t>
            </w:r>
          </w:p>
        </w:tc>
        <w:tc>
          <w:tcPr>
            <w:tcW w:w="1842" w:type="dxa"/>
          </w:tcPr>
          <w:p w14:paraId="6ADE1A95" w14:textId="77777777" w:rsidR="00400DE5" w:rsidRPr="00270C10" w:rsidRDefault="00400DE5" w:rsidP="00772A80">
            <w:pPr>
              <w:pStyle w:val="TableText"/>
              <w:cnfStyle w:val="000000000000" w:firstRow="0" w:lastRow="0" w:firstColumn="0" w:lastColumn="0" w:oddVBand="0" w:evenVBand="0" w:oddHBand="0" w:evenHBand="0" w:firstRowFirstColumn="0" w:firstRowLastColumn="0" w:lastRowFirstColumn="0" w:lastRowLastColumn="0"/>
            </w:pPr>
            <w:r>
              <w:t>1665</w:t>
            </w:r>
          </w:p>
        </w:tc>
      </w:tr>
      <w:tr w:rsidR="00400DE5" w14:paraId="592C37C5" w14:textId="77777777" w:rsidTr="00772A80">
        <w:trPr>
          <w:cantSplit w:val="0"/>
        </w:trPr>
        <w:tc>
          <w:tcPr>
            <w:cnfStyle w:val="001000000000" w:firstRow="0" w:lastRow="0" w:firstColumn="1" w:lastColumn="0" w:oddVBand="0" w:evenVBand="0" w:oddHBand="0" w:evenHBand="0" w:firstRowFirstColumn="0" w:firstRowLastColumn="0" w:lastRowFirstColumn="0" w:lastRowLastColumn="0"/>
            <w:tcW w:w="8364" w:type="dxa"/>
          </w:tcPr>
          <w:p w14:paraId="7A049EC4" w14:textId="77777777" w:rsidR="00400DE5" w:rsidRPr="00270C10" w:rsidRDefault="00400DE5" w:rsidP="00772A80">
            <w:pPr>
              <w:pStyle w:val="TableColumn"/>
              <w:framePr w:hSpace="0" w:wrap="auto" w:vAnchor="margin" w:yAlign="inline"/>
              <w:suppressOverlap w:val="0"/>
            </w:pPr>
            <w:r w:rsidRPr="00270C10">
              <w:t xml:space="preserve">Survey participants </w:t>
            </w:r>
          </w:p>
        </w:tc>
        <w:tc>
          <w:tcPr>
            <w:tcW w:w="1842" w:type="dxa"/>
          </w:tcPr>
          <w:p w14:paraId="1E4BB35A" w14:textId="77777777" w:rsidR="00400DE5" w:rsidRPr="00270C10" w:rsidRDefault="00400DE5" w:rsidP="00772A80">
            <w:pPr>
              <w:pStyle w:val="TableText"/>
              <w:cnfStyle w:val="000000000000" w:firstRow="0" w:lastRow="0" w:firstColumn="0" w:lastColumn="0" w:oddVBand="0" w:evenVBand="0" w:oddHBand="0" w:evenHBand="0" w:firstRowFirstColumn="0" w:firstRowLastColumn="0" w:lastRowFirstColumn="0" w:lastRowLastColumn="0"/>
            </w:pPr>
            <w:r>
              <w:t>49</w:t>
            </w:r>
          </w:p>
        </w:tc>
      </w:tr>
      <w:tr w:rsidR="00400DE5" w14:paraId="42CB3115" w14:textId="77777777" w:rsidTr="00772A80">
        <w:trPr>
          <w:cantSplit w:val="0"/>
        </w:trPr>
        <w:tc>
          <w:tcPr>
            <w:cnfStyle w:val="001000000000" w:firstRow="0" w:lastRow="0" w:firstColumn="1" w:lastColumn="0" w:oddVBand="0" w:evenVBand="0" w:oddHBand="0" w:evenHBand="0" w:firstRowFirstColumn="0" w:firstRowLastColumn="0" w:lastRowFirstColumn="0" w:lastRowLastColumn="0"/>
            <w:tcW w:w="8364" w:type="dxa"/>
          </w:tcPr>
          <w:p w14:paraId="106463A0" w14:textId="77777777" w:rsidR="00400DE5" w:rsidRPr="00270C10" w:rsidRDefault="00400DE5" w:rsidP="00772A80">
            <w:pPr>
              <w:pStyle w:val="TableColumn"/>
              <w:framePr w:hSpace="0" w:wrap="auto" w:vAnchor="margin" w:yAlign="inline"/>
              <w:suppressOverlap w:val="0"/>
            </w:pPr>
            <w:r w:rsidRPr="00270C10">
              <w:t xml:space="preserve">Downloads of the full Draft </w:t>
            </w:r>
            <w:r>
              <w:t>Experience Melbourne 2028</w:t>
            </w:r>
            <w:r w:rsidRPr="00270C10">
              <w:t xml:space="preserve"> document*</w:t>
            </w:r>
          </w:p>
        </w:tc>
        <w:tc>
          <w:tcPr>
            <w:tcW w:w="1842" w:type="dxa"/>
          </w:tcPr>
          <w:p w14:paraId="764EA98B" w14:textId="77777777" w:rsidR="00400DE5" w:rsidRPr="00270C10" w:rsidRDefault="00400DE5" w:rsidP="00772A80">
            <w:pPr>
              <w:pStyle w:val="TableText"/>
              <w:cnfStyle w:val="000000000000" w:firstRow="0" w:lastRow="0" w:firstColumn="0" w:lastColumn="0" w:oddVBand="0" w:evenVBand="0" w:oddHBand="0" w:evenHBand="0" w:firstRowFirstColumn="0" w:firstRowLastColumn="0" w:lastRowFirstColumn="0" w:lastRowLastColumn="0"/>
            </w:pPr>
            <w:r w:rsidRPr="00270C10">
              <w:t>1</w:t>
            </w:r>
            <w:r>
              <w:t>75</w:t>
            </w:r>
          </w:p>
        </w:tc>
      </w:tr>
      <w:tr w:rsidR="00400DE5" w14:paraId="607A2CC7" w14:textId="77777777" w:rsidTr="00772A80">
        <w:trPr>
          <w:cantSplit w:val="0"/>
        </w:trPr>
        <w:tc>
          <w:tcPr>
            <w:cnfStyle w:val="001000000000" w:firstRow="0" w:lastRow="0" w:firstColumn="1" w:lastColumn="0" w:oddVBand="0" w:evenVBand="0" w:oddHBand="0" w:evenHBand="0" w:firstRowFirstColumn="0" w:firstRowLastColumn="0" w:lastRowFirstColumn="0" w:lastRowLastColumn="0"/>
            <w:tcW w:w="8364" w:type="dxa"/>
          </w:tcPr>
          <w:p w14:paraId="0826C893" w14:textId="77777777" w:rsidR="00400DE5" w:rsidRPr="00270C10" w:rsidRDefault="00400DE5" w:rsidP="00772A80">
            <w:pPr>
              <w:pStyle w:val="TableColumn"/>
              <w:framePr w:hSpace="0" w:wrap="auto" w:vAnchor="margin" w:yAlign="inline"/>
              <w:suppressOverlap w:val="0"/>
            </w:pPr>
            <w:r w:rsidRPr="00270C10">
              <w:t xml:space="preserve">Participate Melbourne page followers </w:t>
            </w:r>
          </w:p>
        </w:tc>
        <w:tc>
          <w:tcPr>
            <w:tcW w:w="1842" w:type="dxa"/>
          </w:tcPr>
          <w:p w14:paraId="52E96FFD" w14:textId="77777777" w:rsidR="00400DE5" w:rsidRPr="00270C10" w:rsidRDefault="00400DE5" w:rsidP="00772A80">
            <w:pPr>
              <w:pStyle w:val="TableText"/>
              <w:cnfStyle w:val="000000000000" w:firstRow="0" w:lastRow="0" w:firstColumn="0" w:lastColumn="0" w:oddVBand="0" w:evenVBand="0" w:oddHBand="0" w:evenHBand="0" w:firstRowFirstColumn="0" w:firstRowLastColumn="0" w:lastRowFirstColumn="0" w:lastRowLastColumn="0"/>
            </w:pPr>
            <w:r>
              <w:t>27</w:t>
            </w:r>
            <w:r w:rsidRPr="00270C10">
              <w:t xml:space="preserve"> </w:t>
            </w:r>
          </w:p>
        </w:tc>
      </w:tr>
    </w:tbl>
    <w:p w14:paraId="4A14AF66" w14:textId="33958A95" w:rsidR="00400DE5" w:rsidRDefault="00400DE5" w:rsidP="00400DE5">
      <w:pPr>
        <w:pStyle w:val="Caption"/>
      </w:pPr>
      <w:r>
        <w:t xml:space="preserve">Table </w:t>
      </w:r>
      <w:r w:rsidR="00E46B81">
        <w:fldChar w:fldCharType="begin"/>
      </w:r>
      <w:r w:rsidR="00E46B81">
        <w:instrText xml:space="preserve"> SEQ Table \* ARABIC </w:instrText>
      </w:r>
      <w:r w:rsidR="00E46B81">
        <w:fldChar w:fldCharType="separate"/>
      </w:r>
      <w:r w:rsidR="00E46B81">
        <w:rPr>
          <w:noProof/>
        </w:rPr>
        <w:t>1</w:t>
      </w:r>
      <w:r w:rsidR="00E46B81">
        <w:rPr>
          <w:noProof/>
        </w:rPr>
        <w:fldChar w:fldCharType="end"/>
      </w:r>
      <w:r>
        <w:t xml:space="preserve">. Engagement metrics  </w:t>
      </w:r>
    </w:p>
    <w:p w14:paraId="1699C57B" w14:textId="77777777" w:rsidR="00400DE5" w:rsidRDefault="00400DE5" w:rsidP="00400DE5">
      <w:pPr>
        <w:pStyle w:val="Caption"/>
        <w:spacing w:before="0"/>
      </w:pPr>
      <w:r>
        <w:t>*Key information from the draft plan was also provided in the survey to support informed participation (see Appendix 1 survey questions)</w:t>
      </w:r>
    </w:p>
    <w:p w14:paraId="2439C8F7" w14:textId="77777777" w:rsidR="00400DE5" w:rsidRPr="00AC1F68" w:rsidRDefault="00400DE5" w:rsidP="00400DE5"/>
    <w:p w14:paraId="57DF77EE" w14:textId="77777777" w:rsidR="00400DE5" w:rsidRDefault="00400DE5" w:rsidP="00400DE5">
      <w:pPr>
        <w:pStyle w:val="Heading2"/>
      </w:pPr>
      <w:r>
        <w:t xml:space="preserve">Consultation </w:t>
      </w:r>
    </w:p>
    <w:p w14:paraId="3308DB40" w14:textId="77777777" w:rsidR="00400DE5" w:rsidRDefault="00400DE5" w:rsidP="00400DE5">
      <w:r>
        <w:t>Community feedback on the Draft Experience Melbourne 2028 plan was sought via an online survey on Council’s community engagement website, Participate Melbourne.</w:t>
      </w:r>
    </w:p>
    <w:p w14:paraId="75CFEE67" w14:textId="77777777" w:rsidR="00400DE5" w:rsidRDefault="00400DE5" w:rsidP="00400DE5">
      <w:r>
        <w:t>The survey consisted of a mix of multiple-choice questions (quantitative data) and open-ended questions (qualitative data) grouped according to the following subsections:</w:t>
      </w:r>
    </w:p>
    <w:p w14:paraId="44F9E28C" w14:textId="77777777" w:rsidR="00400DE5" w:rsidRDefault="00400DE5" w:rsidP="00400DE5">
      <w:pPr>
        <w:pStyle w:val="ListBullet"/>
      </w:pPr>
      <w:r>
        <w:t>experience pillars</w:t>
      </w:r>
    </w:p>
    <w:p w14:paraId="4174FBE3" w14:textId="77777777" w:rsidR="00400DE5" w:rsidRDefault="00400DE5" w:rsidP="00400DE5">
      <w:pPr>
        <w:pStyle w:val="ListBullet"/>
      </w:pPr>
      <w:r>
        <w:t>strategic priorities</w:t>
      </w:r>
    </w:p>
    <w:p w14:paraId="3FF003F0" w14:textId="77777777" w:rsidR="00400DE5" w:rsidRDefault="00400DE5" w:rsidP="00400DE5">
      <w:pPr>
        <w:pStyle w:val="ListBullet"/>
      </w:pPr>
      <w:r>
        <w:t xml:space="preserve">other suggestions and feedback </w:t>
      </w:r>
    </w:p>
    <w:p w14:paraId="75D3EB2C" w14:textId="77777777" w:rsidR="00400DE5" w:rsidRDefault="00400DE5" w:rsidP="00400DE5">
      <w:pPr>
        <w:pStyle w:val="ListBullet"/>
      </w:pPr>
      <w:r>
        <w:t>demographic questions (standard across all City of Melbourne engagement surveys)</w:t>
      </w:r>
    </w:p>
    <w:p w14:paraId="5DF1E0C8" w14:textId="77777777" w:rsidR="00400DE5" w:rsidRDefault="00400DE5" w:rsidP="00400DE5">
      <w:pPr>
        <w:pStyle w:val="ListBullet"/>
        <w:numPr>
          <w:ilvl w:val="0"/>
          <w:numId w:val="0"/>
        </w:numPr>
        <w:ind w:left="284"/>
      </w:pPr>
    </w:p>
    <w:p w14:paraId="234944C8" w14:textId="77777777" w:rsidR="00400DE5" w:rsidRPr="00BD3F9E" w:rsidRDefault="00400DE5" w:rsidP="00400DE5">
      <w:r>
        <w:t xml:space="preserve">Management, through Aboriginal Melbourne, is also engaging with the Wurundjeri </w:t>
      </w:r>
      <w:proofErr w:type="spellStart"/>
      <w:r>
        <w:t>Woi</w:t>
      </w:r>
      <w:proofErr w:type="spellEnd"/>
      <w:r>
        <w:t xml:space="preserve"> Wurrung Cultural Heritage Aboriginal Corporate and the Bunurong Land Council Aboriginal Corporation on the Draft Experience Melbourne 2028 plan. </w:t>
      </w:r>
    </w:p>
    <w:p w14:paraId="4CE06441" w14:textId="77777777" w:rsidR="00400DE5" w:rsidRPr="00BD3F9E" w:rsidRDefault="00400DE5" w:rsidP="00400DE5"/>
    <w:p w14:paraId="5772E2E9" w14:textId="77777777" w:rsidR="00400DE5" w:rsidRDefault="00400DE5" w:rsidP="00400DE5">
      <w:pPr>
        <w:adjustRightInd/>
        <w:snapToGrid/>
        <w:spacing w:after="0" w:line="240" w:lineRule="auto"/>
        <w:rPr>
          <w:rFonts w:asciiTheme="majorHAnsi" w:eastAsiaTheme="majorEastAsia" w:hAnsiTheme="majorHAnsi" w:cstheme="majorBidi"/>
          <w:b/>
          <w:spacing w:val="-10"/>
          <w:sz w:val="32"/>
          <w:szCs w:val="32"/>
        </w:rPr>
      </w:pPr>
      <w:r>
        <w:br w:type="page"/>
      </w:r>
    </w:p>
    <w:p w14:paraId="6D77E18E" w14:textId="77777777" w:rsidR="00400DE5" w:rsidRDefault="00400DE5" w:rsidP="00400DE5">
      <w:pPr>
        <w:pStyle w:val="Heading1"/>
      </w:pPr>
      <w:bookmarkStart w:id="8" w:name="_Toc170381175"/>
      <w:r>
        <w:lastRenderedPageBreak/>
        <w:t>Survey participants</w:t>
      </w:r>
      <w:bookmarkEnd w:id="8"/>
      <w:r>
        <w:t xml:space="preserve"> </w:t>
      </w:r>
    </w:p>
    <w:p w14:paraId="2B14E76B" w14:textId="77777777" w:rsidR="00400DE5" w:rsidRPr="00BD3F9E" w:rsidRDefault="00400DE5" w:rsidP="00400DE5">
      <w:pPr>
        <w:rPr>
          <w:noProof/>
        </w:rPr>
      </w:pPr>
      <w:r>
        <w:rPr>
          <w:noProof/>
        </w:rPr>
        <w:t xml:space="preserve">A total of 49 community members completed the survey. All demographic questions are optional. The percentages reported here are calculated using the total number of participants who responded to each question. </w:t>
      </w:r>
    </w:p>
    <w:p w14:paraId="5BFEBDD3" w14:textId="77777777" w:rsidR="00400DE5" w:rsidRDefault="00400DE5" w:rsidP="00400DE5">
      <w:pPr>
        <w:pStyle w:val="Heading2"/>
      </w:pPr>
      <w:r>
        <w:t xml:space="preserve">Gender </w:t>
      </w:r>
    </w:p>
    <w:p w14:paraId="56C52C34" w14:textId="77777777" w:rsidR="00400DE5" w:rsidRDefault="00400DE5" w:rsidP="00400DE5">
      <w:r>
        <w:t xml:space="preserve">47 participants responded to this question. </w:t>
      </w:r>
    </w:p>
    <w:p w14:paraId="653DBDF3" w14:textId="77777777" w:rsidR="00400DE5" w:rsidRDefault="00400DE5" w:rsidP="00400DE5">
      <w:r>
        <w:t xml:space="preserve">Survey participants were even distributed between male and female (47 per cent each). Seven per cent responded ‘prefer not to say’ to the gender survey question. No respondents described themselves as non-binary or selected ‘other’.  </w:t>
      </w:r>
    </w:p>
    <w:p w14:paraId="0CAD052C" w14:textId="77777777" w:rsidR="00400DE5" w:rsidRDefault="00400DE5" w:rsidP="00400DE5">
      <w:pPr>
        <w:rPr>
          <w:lang w:val="it-IT"/>
        </w:rPr>
      </w:pPr>
      <w:r>
        <w:rPr>
          <w:noProof/>
          <w:lang w:eastAsia="en-AU"/>
        </w:rPr>
        <w:drawing>
          <wp:inline distT="0" distB="0" distL="0" distR="0" wp14:anchorId="14A7B4FF" wp14:editId="00D75BE7">
            <wp:extent cx="6479540" cy="3200400"/>
            <wp:effectExtent l="0" t="0" r="16510" b="0"/>
            <wp:docPr id="5" name="Chart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64AC200E" w14:textId="77777777" w:rsidR="00400DE5" w:rsidRDefault="00400DE5" w:rsidP="00400DE5">
      <w:pPr>
        <w:pStyle w:val="Heading2"/>
      </w:pPr>
    </w:p>
    <w:p w14:paraId="3A56A655" w14:textId="77777777" w:rsidR="00400DE5" w:rsidRDefault="00400DE5" w:rsidP="00400DE5">
      <w:pPr>
        <w:pStyle w:val="Heading2"/>
      </w:pPr>
    </w:p>
    <w:p w14:paraId="2937DE47" w14:textId="77777777" w:rsidR="00400DE5" w:rsidRDefault="00400DE5" w:rsidP="00400DE5">
      <w:pPr>
        <w:pStyle w:val="Heading2"/>
      </w:pPr>
    </w:p>
    <w:p w14:paraId="5F5703A3" w14:textId="77777777" w:rsidR="00400DE5" w:rsidRDefault="00400DE5" w:rsidP="00400DE5">
      <w:pPr>
        <w:pStyle w:val="Heading2"/>
      </w:pPr>
    </w:p>
    <w:p w14:paraId="283366BF" w14:textId="77777777" w:rsidR="00400DE5" w:rsidRDefault="00400DE5" w:rsidP="00400DE5">
      <w:pPr>
        <w:pStyle w:val="Heading2"/>
      </w:pPr>
    </w:p>
    <w:p w14:paraId="56F981C1" w14:textId="77777777" w:rsidR="00400DE5" w:rsidRDefault="00400DE5" w:rsidP="00400DE5">
      <w:pPr>
        <w:pStyle w:val="Heading2"/>
      </w:pPr>
    </w:p>
    <w:p w14:paraId="3CF3B72F" w14:textId="77777777" w:rsidR="00400DE5" w:rsidRDefault="00400DE5" w:rsidP="00400DE5">
      <w:pPr>
        <w:pStyle w:val="Heading2"/>
      </w:pPr>
    </w:p>
    <w:p w14:paraId="6CC75964" w14:textId="77777777" w:rsidR="00400DE5" w:rsidRDefault="00400DE5" w:rsidP="00400DE5">
      <w:pPr>
        <w:pStyle w:val="Heading2"/>
      </w:pPr>
    </w:p>
    <w:p w14:paraId="36BD50EF" w14:textId="77777777" w:rsidR="00400DE5" w:rsidRDefault="00400DE5" w:rsidP="00400DE5">
      <w:pPr>
        <w:pStyle w:val="Heading2"/>
      </w:pPr>
    </w:p>
    <w:p w14:paraId="17D6A131" w14:textId="77777777" w:rsidR="00400DE5" w:rsidRDefault="00400DE5" w:rsidP="00400DE5">
      <w:pPr>
        <w:pStyle w:val="Heading2"/>
      </w:pPr>
    </w:p>
    <w:p w14:paraId="1FF28967" w14:textId="77777777" w:rsidR="00400DE5" w:rsidRDefault="00400DE5" w:rsidP="00400DE5">
      <w:pPr>
        <w:pStyle w:val="Heading2"/>
      </w:pPr>
    </w:p>
    <w:p w14:paraId="368DFB87" w14:textId="77777777" w:rsidR="00400DE5" w:rsidRDefault="00400DE5" w:rsidP="00400DE5">
      <w:pPr>
        <w:pStyle w:val="Heading2"/>
      </w:pPr>
    </w:p>
    <w:p w14:paraId="7FF72BFA" w14:textId="77777777" w:rsidR="00400DE5" w:rsidRPr="00FE40EC" w:rsidRDefault="00400DE5" w:rsidP="00400DE5"/>
    <w:p w14:paraId="485F1007" w14:textId="77777777" w:rsidR="00400DE5" w:rsidRDefault="00400DE5" w:rsidP="00400DE5">
      <w:pPr>
        <w:pStyle w:val="Heading2"/>
      </w:pPr>
      <w:r>
        <w:lastRenderedPageBreak/>
        <w:t xml:space="preserve">Age </w:t>
      </w:r>
    </w:p>
    <w:p w14:paraId="01F6C047" w14:textId="77777777" w:rsidR="00400DE5" w:rsidRDefault="00400DE5" w:rsidP="00400DE5">
      <w:r>
        <w:t xml:space="preserve">44 participants responded to this question. </w:t>
      </w:r>
    </w:p>
    <w:p w14:paraId="723B0E33" w14:textId="77777777" w:rsidR="00400DE5" w:rsidRDefault="00400DE5" w:rsidP="00400DE5">
      <w:r>
        <w:t xml:space="preserve">The most common age groups were 65-69 years (17 per cent) 35-39 years (14 per cent) and 55-59 years (14 per cent). Seven per cent </w:t>
      </w:r>
      <w:proofErr w:type="gramStart"/>
      <w:r>
        <w:t>responded</w:t>
      </w:r>
      <w:proofErr w:type="gramEnd"/>
      <w:r>
        <w:t xml:space="preserve"> ‘prefer not to say’.</w:t>
      </w:r>
    </w:p>
    <w:p w14:paraId="5E9CB363" w14:textId="77777777" w:rsidR="00400DE5" w:rsidRDefault="00400DE5" w:rsidP="00400DE5">
      <w:r>
        <w:t xml:space="preserve">Overall, most participants fell between the ages of 30 and 69 years, with lower participation from community members under 30 years and over 70 years. </w:t>
      </w:r>
    </w:p>
    <w:p w14:paraId="3C9ACD48" w14:textId="77777777" w:rsidR="00400DE5" w:rsidRDefault="00400DE5" w:rsidP="00400DE5">
      <w:pPr>
        <w:rPr>
          <w:lang w:val="it-IT"/>
        </w:rPr>
      </w:pPr>
      <w:r>
        <w:rPr>
          <w:noProof/>
          <w:lang w:eastAsia="en-AU"/>
        </w:rPr>
        <w:drawing>
          <wp:inline distT="0" distB="0" distL="0" distR="0" wp14:anchorId="60ED6869" wp14:editId="0ECB6688">
            <wp:extent cx="6479540" cy="3200400"/>
            <wp:effectExtent l="0" t="0" r="16510" b="0"/>
            <wp:docPr id="13" name="Chart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19C227B6" w14:textId="77777777" w:rsidR="00400DE5" w:rsidRDefault="00400DE5" w:rsidP="00400DE5">
      <w:pPr>
        <w:pStyle w:val="Heading2"/>
      </w:pPr>
      <w:r>
        <w:t xml:space="preserve">Other identities  </w:t>
      </w:r>
    </w:p>
    <w:p w14:paraId="487A41D1" w14:textId="77777777" w:rsidR="00400DE5" w:rsidRPr="00BD554E" w:rsidRDefault="00400DE5" w:rsidP="00400DE5">
      <w:r>
        <w:t xml:space="preserve">45 participants responded to this question. Overall, most (53 per cent) participants responded ‘none of these’ when asked if they identify with any of the following groups. 13 participants (29 per cent) were born overseas, four (9 per cent) speak a language other than English at home and three (7 per cent) identified as a </w:t>
      </w:r>
      <w:proofErr w:type="spellStart"/>
      <w:r>
        <w:t>carer</w:t>
      </w:r>
      <w:proofErr w:type="spellEnd"/>
      <w:r>
        <w:t xml:space="preserve">. </w:t>
      </w:r>
    </w:p>
    <w:p w14:paraId="153BBA75" w14:textId="77777777" w:rsidR="00400DE5" w:rsidRDefault="00400DE5" w:rsidP="00400DE5">
      <w:pPr>
        <w:rPr>
          <w:lang w:val="it-IT"/>
        </w:rPr>
      </w:pPr>
      <w:r>
        <w:rPr>
          <w:noProof/>
          <w:lang w:eastAsia="en-AU"/>
        </w:rPr>
        <w:drawing>
          <wp:inline distT="0" distB="0" distL="0" distR="0" wp14:anchorId="2C291AF1" wp14:editId="3FFB577B">
            <wp:extent cx="6479540" cy="3200400"/>
            <wp:effectExtent l="0" t="0" r="16510" b="0"/>
            <wp:docPr id="14" name="Chart 14"/>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2F6CD194" w14:textId="77777777" w:rsidR="00400DE5" w:rsidRDefault="00400DE5" w:rsidP="00400DE5">
      <w:pPr>
        <w:pStyle w:val="Heading2"/>
      </w:pPr>
      <w:r>
        <w:lastRenderedPageBreak/>
        <w:t>Connection to this City of Melbourne project</w:t>
      </w:r>
    </w:p>
    <w:p w14:paraId="7CB0E1A5" w14:textId="77777777" w:rsidR="00400DE5" w:rsidRDefault="00400DE5" w:rsidP="00400DE5">
      <w:r>
        <w:t>46 participants responded to the question ‘Which of the following best describes your connection to the City of Melbourne project?’</w:t>
      </w:r>
    </w:p>
    <w:p w14:paraId="28CD70B4" w14:textId="77777777" w:rsidR="00400DE5" w:rsidRPr="00BD3F9E" w:rsidRDefault="00400DE5" w:rsidP="00400DE5">
      <w:r>
        <w:t xml:space="preserve">Most participants (41 per cent) were residents, followed by workers (30 per cent). Visitors and business owners accounted for an additional 11 per cent of respondents each. </w:t>
      </w:r>
    </w:p>
    <w:p w14:paraId="6C69634F" w14:textId="77777777" w:rsidR="00400DE5" w:rsidRDefault="00400DE5" w:rsidP="00400DE5">
      <w:pPr>
        <w:rPr>
          <w:lang w:val="it-IT"/>
        </w:rPr>
      </w:pPr>
      <w:r>
        <w:rPr>
          <w:noProof/>
          <w:lang w:eastAsia="en-AU"/>
        </w:rPr>
        <w:drawing>
          <wp:inline distT="0" distB="0" distL="0" distR="0" wp14:anchorId="2857F1E9" wp14:editId="50E84485">
            <wp:extent cx="6479540" cy="3200400"/>
            <wp:effectExtent l="0" t="0" r="16510" b="0"/>
            <wp:docPr id="11" name="Chart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2213B733" w14:textId="77777777" w:rsidR="00400DE5" w:rsidRPr="00BD3F9E" w:rsidRDefault="00400DE5" w:rsidP="00400DE5">
      <w:r>
        <w:t>44</w:t>
      </w:r>
      <w:r w:rsidRPr="00BD3F9E">
        <w:t xml:space="preserve"> participants responded to the question asking which neighbourhood they live, work, visit, own a business or study in. Most participants are connected to the CBD (</w:t>
      </w:r>
      <w:r>
        <w:t>36 per cent</w:t>
      </w:r>
      <w:r w:rsidRPr="00BD3F9E">
        <w:t>), followed by Docklands (</w:t>
      </w:r>
      <w:r>
        <w:t>11 per cent</w:t>
      </w:r>
      <w:r w:rsidRPr="00BD3F9E">
        <w:t xml:space="preserve">) and </w:t>
      </w:r>
      <w:r>
        <w:t>Southbank</w:t>
      </w:r>
      <w:r w:rsidRPr="00BD3F9E">
        <w:t xml:space="preserve"> (</w:t>
      </w:r>
      <w:r>
        <w:t>9 per cent</w:t>
      </w:r>
      <w:r w:rsidRPr="00BD3F9E">
        <w:t xml:space="preserve">). </w:t>
      </w:r>
    </w:p>
    <w:p w14:paraId="6967EFC6" w14:textId="77777777" w:rsidR="00400DE5" w:rsidRDefault="00400DE5" w:rsidP="00400DE5">
      <w:pPr>
        <w:rPr>
          <w:lang w:val="it-IT"/>
        </w:rPr>
      </w:pPr>
      <w:r>
        <w:rPr>
          <w:noProof/>
          <w:lang w:eastAsia="en-AU"/>
        </w:rPr>
        <w:drawing>
          <wp:inline distT="0" distB="0" distL="0" distR="0" wp14:anchorId="79998A17" wp14:editId="12538427">
            <wp:extent cx="6479540" cy="3200400"/>
            <wp:effectExtent l="0" t="0" r="16510" b="0"/>
            <wp:docPr id="12" name="Chart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53666D60" w14:textId="77777777" w:rsidR="00400DE5" w:rsidRDefault="00400DE5" w:rsidP="00400DE5">
      <w:pPr>
        <w:rPr>
          <w:lang w:val="it-IT"/>
        </w:rPr>
      </w:pPr>
    </w:p>
    <w:p w14:paraId="1B7ECBAD" w14:textId="77777777" w:rsidR="00400DE5" w:rsidRDefault="00400DE5" w:rsidP="00400DE5">
      <w:pPr>
        <w:rPr>
          <w:lang w:val="it-IT"/>
        </w:rPr>
      </w:pPr>
    </w:p>
    <w:p w14:paraId="6A58707B" w14:textId="77777777" w:rsidR="00400DE5" w:rsidRDefault="00400DE5" w:rsidP="00400DE5">
      <w:pPr>
        <w:pStyle w:val="Heading2"/>
      </w:pPr>
      <w:r>
        <w:lastRenderedPageBreak/>
        <w:t xml:space="preserve">Previous participation in City of Melbourne consultations </w:t>
      </w:r>
    </w:p>
    <w:p w14:paraId="5DE00735" w14:textId="178819FC" w:rsidR="00400DE5" w:rsidRDefault="00062C68" w:rsidP="00400DE5">
      <w:r>
        <w:t>45</w:t>
      </w:r>
      <w:r w:rsidR="00400DE5">
        <w:t xml:space="preserve"> participants responded to this question. </w:t>
      </w:r>
    </w:p>
    <w:p w14:paraId="76816500" w14:textId="77777777" w:rsidR="00400DE5" w:rsidRDefault="00400DE5" w:rsidP="00400DE5">
      <w:r>
        <w:t xml:space="preserve">More than half of participants (56 per cent) have participated once or twice before, and one in five (20 per cent) participate regularly. Almost 18 per cent had not participated in a City of Melbourne consultation before this engagement. </w:t>
      </w:r>
    </w:p>
    <w:p w14:paraId="5D0CAEA7" w14:textId="77777777" w:rsidR="00400DE5" w:rsidRDefault="00400DE5" w:rsidP="00400DE5">
      <w:pPr>
        <w:rPr>
          <w:lang w:val="it-IT"/>
        </w:rPr>
      </w:pPr>
      <w:r>
        <w:rPr>
          <w:noProof/>
          <w:lang w:eastAsia="en-AU"/>
        </w:rPr>
        <w:drawing>
          <wp:inline distT="0" distB="0" distL="0" distR="0" wp14:anchorId="29017FF2" wp14:editId="39962E19">
            <wp:extent cx="6479540" cy="3200400"/>
            <wp:effectExtent l="0" t="0" r="16510" b="0"/>
            <wp:docPr id="19" name="Chart 19"/>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14:paraId="4A952E09" w14:textId="77777777" w:rsidR="00400DE5" w:rsidRDefault="00400DE5" w:rsidP="00400DE5">
      <w:pPr>
        <w:pStyle w:val="Heading2"/>
      </w:pPr>
      <w:r>
        <w:t xml:space="preserve">Motivations to participate in this </w:t>
      </w:r>
      <w:proofErr w:type="gramStart"/>
      <w:r>
        <w:t>consultation</w:t>
      </w:r>
      <w:proofErr w:type="gramEnd"/>
      <w:r>
        <w:t xml:space="preserve"> </w:t>
      </w:r>
    </w:p>
    <w:p w14:paraId="5813E24A" w14:textId="77777777" w:rsidR="00400DE5" w:rsidRDefault="00400DE5" w:rsidP="00400DE5">
      <w:r>
        <w:t xml:space="preserve">45 participants responded to this question. </w:t>
      </w:r>
    </w:p>
    <w:p w14:paraId="0DDD149E" w14:textId="77777777" w:rsidR="00400DE5" w:rsidRDefault="00400DE5" w:rsidP="00400DE5">
      <w:r>
        <w:t xml:space="preserve">Two-thirds of survey participants (67 per cent) think it is important to have your say and contribute to the future of the city. 42 per cent of survey participants indicated the project directly impacts them. </w:t>
      </w:r>
    </w:p>
    <w:p w14:paraId="756C9BCE" w14:textId="77777777" w:rsidR="00400DE5" w:rsidRPr="00892553" w:rsidRDefault="00400DE5" w:rsidP="00400DE5">
      <w:r>
        <w:t>In terms of communication methods to create awareness, 33 per cent of participants received a letter/email from City of Melbourne. These findings indicate the effectiveness of closing the loop with stakeholders who participated in the first phase of engagement. The ‘Engagement approach’ section of this report provides a full overview of the communication methods employed in this consultation.</w:t>
      </w:r>
    </w:p>
    <w:tbl>
      <w:tblPr>
        <w:tblStyle w:val="TableCOM"/>
        <w:tblpPr w:leftFromText="180" w:rightFromText="180" w:vertAnchor="text" w:tblpY="1"/>
        <w:tblOverlap w:val="never"/>
        <w:tblW w:w="10206" w:type="dxa"/>
        <w:tblLook w:val="04A0" w:firstRow="1" w:lastRow="0" w:firstColumn="1" w:lastColumn="0" w:noHBand="0" w:noVBand="1"/>
      </w:tblPr>
      <w:tblGrid>
        <w:gridCol w:w="7655"/>
        <w:gridCol w:w="2551"/>
      </w:tblGrid>
      <w:tr w:rsidR="00400DE5" w14:paraId="57AC6B4F" w14:textId="77777777" w:rsidTr="00772A8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655" w:type="dxa"/>
          </w:tcPr>
          <w:p w14:paraId="62A226B2" w14:textId="77777777" w:rsidR="00400DE5" w:rsidRDefault="00400DE5" w:rsidP="00772A80">
            <w:pPr>
              <w:pStyle w:val="TableHeading"/>
            </w:pPr>
            <w:r>
              <w:t xml:space="preserve">Motivations to participate in this consultation </w:t>
            </w:r>
          </w:p>
        </w:tc>
        <w:tc>
          <w:tcPr>
            <w:tcW w:w="2551" w:type="dxa"/>
          </w:tcPr>
          <w:p w14:paraId="01B3540F" w14:textId="77777777" w:rsidR="00400DE5" w:rsidRDefault="00400DE5" w:rsidP="00772A80">
            <w:pPr>
              <w:pStyle w:val="TableHeading"/>
              <w:cnfStyle w:val="100000000000" w:firstRow="1" w:lastRow="0" w:firstColumn="0" w:lastColumn="0" w:oddVBand="0" w:evenVBand="0" w:oddHBand="0" w:evenHBand="0" w:firstRowFirstColumn="0" w:firstRowLastColumn="0" w:lastRowFirstColumn="0" w:lastRowLastColumn="0"/>
            </w:pPr>
            <w:r>
              <w:t xml:space="preserve">Percentage of survey participants </w:t>
            </w:r>
          </w:p>
        </w:tc>
      </w:tr>
      <w:tr w:rsidR="00400DE5" w14:paraId="6F099F18" w14:textId="77777777" w:rsidTr="00772A80">
        <w:trPr>
          <w:cantSplit w:val="0"/>
        </w:trPr>
        <w:tc>
          <w:tcPr>
            <w:cnfStyle w:val="001000000000" w:firstRow="0" w:lastRow="0" w:firstColumn="1" w:lastColumn="0" w:oddVBand="0" w:evenVBand="0" w:oddHBand="0" w:evenHBand="0" w:firstRowFirstColumn="0" w:firstRowLastColumn="0" w:lastRowFirstColumn="0" w:lastRowLastColumn="0"/>
            <w:tcW w:w="7655" w:type="dxa"/>
          </w:tcPr>
          <w:p w14:paraId="0C9DA7D2" w14:textId="77777777" w:rsidR="00400DE5" w:rsidRDefault="00400DE5" w:rsidP="00772A80">
            <w:pPr>
              <w:pStyle w:val="TableColumn"/>
              <w:framePr w:hSpace="0" w:wrap="auto" w:vAnchor="margin" w:yAlign="inline"/>
              <w:suppressOverlap w:val="0"/>
            </w:pPr>
            <w:r>
              <w:t>I think it’s important to have your say and contribute to the future of the city</w:t>
            </w:r>
          </w:p>
        </w:tc>
        <w:tc>
          <w:tcPr>
            <w:tcW w:w="2551" w:type="dxa"/>
          </w:tcPr>
          <w:p w14:paraId="173BDFE9" w14:textId="77777777" w:rsidR="00400DE5" w:rsidRDefault="00400DE5" w:rsidP="00772A80">
            <w:pPr>
              <w:pStyle w:val="TableText"/>
              <w:cnfStyle w:val="000000000000" w:firstRow="0" w:lastRow="0" w:firstColumn="0" w:lastColumn="0" w:oddVBand="0" w:evenVBand="0" w:oddHBand="0" w:evenHBand="0" w:firstRowFirstColumn="0" w:firstRowLastColumn="0" w:lastRowFirstColumn="0" w:lastRowLastColumn="0"/>
            </w:pPr>
            <w:r>
              <w:t>66.67%</w:t>
            </w:r>
          </w:p>
        </w:tc>
      </w:tr>
      <w:tr w:rsidR="00400DE5" w14:paraId="6EC10399" w14:textId="77777777" w:rsidTr="00772A80">
        <w:trPr>
          <w:cantSplit w:val="0"/>
        </w:trPr>
        <w:tc>
          <w:tcPr>
            <w:cnfStyle w:val="001000000000" w:firstRow="0" w:lastRow="0" w:firstColumn="1" w:lastColumn="0" w:oddVBand="0" w:evenVBand="0" w:oddHBand="0" w:evenHBand="0" w:firstRowFirstColumn="0" w:firstRowLastColumn="0" w:lastRowFirstColumn="0" w:lastRowLastColumn="0"/>
            <w:tcW w:w="7655" w:type="dxa"/>
          </w:tcPr>
          <w:p w14:paraId="5F29576C" w14:textId="77777777" w:rsidR="00400DE5" w:rsidRDefault="00400DE5" w:rsidP="00772A80">
            <w:pPr>
              <w:pStyle w:val="TableColumn"/>
              <w:framePr w:hSpace="0" w:wrap="auto" w:vAnchor="margin" w:yAlign="inline"/>
              <w:suppressOverlap w:val="0"/>
            </w:pPr>
            <w:r>
              <w:t xml:space="preserve">The project directly impacts me </w:t>
            </w:r>
          </w:p>
        </w:tc>
        <w:tc>
          <w:tcPr>
            <w:tcW w:w="2551" w:type="dxa"/>
          </w:tcPr>
          <w:p w14:paraId="500BC63D" w14:textId="77777777" w:rsidR="00400DE5" w:rsidRDefault="00400DE5" w:rsidP="00772A80">
            <w:pPr>
              <w:pStyle w:val="TableText"/>
              <w:cnfStyle w:val="000000000000" w:firstRow="0" w:lastRow="0" w:firstColumn="0" w:lastColumn="0" w:oddVBand="0" w:evenVBand="0" w:oddHBand="0" w:evenHBand="0" w:firstRowFirstColumn="0" w:firstRowLastColumn="0" w:lastRowFirstColumn="0" w:lastRowLastColumn="0"/>
            </w:pPr>
            <w:r>
              <w:t>42.22%</w:t>
            </w:r>
          </w:p>
        </w:tc>
      </w:tr>
      <w:tr w:rsidR="00400DE5" w14:paraId="4B3B676B" w14:textId="77777777" w:rsidTr="00772A80">
        <w:trPr>
          <w:cantSplit w:val="0"/>
        </w:trPr>
        <w:tc>
          <w:tcPr>
            <w:cnfStyle w:val="001000000000" w:firstRow="0" w:lastRow="0" w:firstColumn="1" w:lastColumn="0" w:oddVBand="0" w:evenVBand="0" w:oddHBand="0" w:evenHBand="0" w:firstRowFirstColumn="0" w:firstRowLastColumn="0" w:lastRowFirstColumn="0" w:lastRowLastColumn="0"/>
            <w:tcW w:w="7655" w:type="dxa"/>
          </w:tcPr>
          <w:p w14:paraId="7DB404EE" w14:textId="77777777" w:rsidR="00400DE5" w:rsidRDefault="00400DE5" w:rsidP="00772A80">
            <w:pPr>
              <w:pStyle w:val="TableColumn"/>
              <w:framePr w:hSpace="0" w:wrap="auto" w:vAnchor="margin" w:yAlign="inline"/>
              <w:suppressOverlap w:val="0"/>
            </w:pPr>
            <w:r>
              <w:t xml:space="preserve">I received a letter/email from City of Melbourne </w:t>
            </w:r>
          </w:p>
        </w:tc>
        <w:tc>
          <w:tcPr>
            <w:tcW w:w="2551" w:type="dxa"/>
          </w:tcPr>
          <w:p w14:paraId="7E2E2481" w14:textId="77777777" w:rsidR="00400DE5" w:rsidRDefault="00400DE5" w:rsidP="00772A80">
            <w:pPr>
              <w:pStyle w:val="TableText"/>
              <w:cnfStyle w:val="000000000000" w:firstRow="0" w:lastRow="0" w:firstColumn="0" w:lastColumn="0" w:oddVBand="0" w:evenVBand="0" w:oddHBand="0" w:evenHBand="0" w:firstRowFirstColumn="0" w:firstRowLastColumn="0" w:lastRowFirstColumn="0" w:lastRowLastColumn="0"/>
            </w:pPr>
            <w:r>
              <w:t>33.33%</w:t>
            </w:r>
          </w:p>
        </w:tc>
      </w:tr>
      <w:tr w:rsidR="00400DE5" w14:paraId="4326165D" w14:textId="77777777" w:rsidTr="00772A80">
        <w:trPr>
          <w:cantSplit w:val="0"/>
        </w:trPr>
        <w:tc>
          <w:tcPr>
            <w:cnfStyle w:val="001000000000" w:firstRow="0" w:lastRow="0" w:firstColumn="1" w:lastColumn="0" w:oddVBand="0" w:evenVBand="0" w:oddHBand="0" w:evenHBand="0" w:firstRowFirstColumn="0" w:firstRowLastColumn="0" w:lastRowFirstColumn="0" w:lastRowLastColumn="0"/>
            <w:tcW w:w="7655" w:type="dxa"/>
          </w:tcPr>
          <w:p w14:paraId="40FB45C5" w14:textId="77777777" w:rsidR="00400DE5" w:rsidRDefault="00400DE5" w:rsidP="00772A80">
            <w:pPr>
              <w:pStyle w:val="TableColumn"/>
              <w:framePr w:hSpace="0" w:wrap="auto" w:vAnchor="margin" w:yAlign="inline"/>
              <w:suppressOverlap w:val="0"/>
            </w:pPr>
            <w:r>
              <w:t xml:space="preserve">Other </w:t>
            </w:r>
          </w:p>
        </w:tc>
        <w:tc>
          <w:tcPr>
            <w:tcW w:w="2551" w:type="dxa"/>
          </w:tcPr>
          <w:p w14:paraId="02B05E80" w14:textId="77777777" w:rsidR="00400DE5" w:rsidRPr="00203407" w:rsidRDefault="00400DE5" w:rsidP="00772A80">
            <w:pPr>
              <w:pStyle w:val="TableText"/>
              <w:cnfStyle w:val="000000000000" w:firstRow="0" w:lastRow="0" w:firstColumn="0" w:lastColumn="0" w:oddVBand="0" w:evenVBand="0" w:oddHBand="0" w:evenHBand="0" w:firstRowFirstColumn="0" w:firstRowLastColumn="0" w:lastRowFirstColumn="0" w:lastRowLastColumn="0"/>
            </w:pPr>
            <w:r>
              <w:t>8.89%</w:t>
            </w:r>
          </w:p>
        </w:tc>
      </w:tr>
      <w:tr w:rsidR="00400DE5" w14:paraId="23E352B7" w14:textId="77777777" w:rsidTr="00772A80">
        <w:trPr>
          <w:cantSplit w:val="0"/>
        </w:trPr>
        <w:tc>
          <w:tcPr>
            <w:cnfStyle w:val="001000000000" w:firstRow="0" w:lastRow="0" w:firstColumn="1" w:lastColumn="0" w:oddVBand="0" w:evenVBand="0" w:oddHBand="0" w:evenHBand="0" w:firstRowFirstColumn="0" w:firstRowLastColumn="0" w:lastRowFirstColumn="0" w:lastRowLastColumn="0"/>
            <w:tcW w:w="7655" w:type="dxa"/>
          </w:tcPr>
          <w:p w14:paraId="2734BAAA" w14:textId="77777777" w:rsidR="00400DE5" w:rsidRDefault="00400DE5" w:rsidP="00772A80">
            <w:pPr>
              <w:pStyle w:val="TableColumn"/>
              <w:framePr w:hSpace="0" w:wrap="auto" w:vAnchor="margin" w:yAlign="inline"/>
              <w:suppressOverlap w:val="0"/>
            </w:pPr>
            <w:r>
              <w:t xml:space="preserve">I saw the project on social media </w:t>
            </w:r>
          </w:p>
        </w:tc>
        <w:tc>
          <w:tcPr>
            <w:tcW w:w="2551" w:type="dxa"/>
          </w:tcPr>
          <w:p w14:paraId="2CE9E42D" w14:textId="77777777" w:rsidR="00400DE5" w:rsidRDefault="00400DE5" w:rsidP="00772A80">
            <w:pPr>
              <w:pStyle w:val="TableText"/>
              <w:cnfStyle w:val="000000000000" w:firstRow="0" w:lastRow="0" w:firstColumn="0" w:lastColumn="0" w:oddVBand="0" w:evenVBand="0" w:oddHBand="0" w:evenHBand="0" w:firstRowFirstColumn="0" w:firstRowLastColumn="0" w:lastRowFirstColumn="0" w:lastRowLastColumn="0"/>
            </w:pPr>
            <w:r>
              <w:t>6.67%</w:t>
            </w:r>
          </w:p>
        </w:tc>
      </w:tr>
      <w:tr w:rsidR="00400DE5" w14:paraId="40595399" w14:textId="77777777" w:rsidTr="00772A80">
        <w:trPr>
          <w:cantSplit w:val="0"/>
        </w:trPr>
        <w:tc>
          <w:tcPr>
            <w:cnfStyle w:val="001000000000" w:firstRow="0" w:lastRow="0" w:firstColumn="1" w:lastColumn="0" w:oddVBand="0" w:evenVBand="0" w:oddHBand="0" w:evenHBand="0" w:firstRowFirstColumn="0" w:firstRowLastColumn="0" w:lastRowFirstColumn="0" w:lastRowLastColumn="0"/>
            <w:tcW w:w="7655" w:type="dxa"/>
          </w:tcPr>
          <w:p w14:paraId="62E8EB14" w14:textId="77777777" w:rsidR="00400DE5" w:rsidRDefault="00400DE5" w:rsidP="00772A80">
            <w:pPr>
              <w:pStyle w:val="TableColumn"/>
              <w:framePr w:hSpace="0" w:wrap="auto" w:vAnchor="margin" w:yAlign="inline"/>
              <w:suppressOverlap w:val="0"/>
            </w:pPr>
            <w:r>
              <w:t>I was passing by/approached by City of Melbourne</w:t>
            </w:r>
          </w:p>
        </w:tc>
        <w:tc>
          <w:tcPr>
            <w:tcW w:w="2551" w:type="dxa"/>
          </w:tcPr>
          <w:p w14:paraId="1C8F4BBD" w14:textId="77777777" w:rsidR="00400DE5" w:rsidRDefault="00400DE5" w:rsidP="00772A80">
            <w:pPr>
              <w:pStyle w:val="TableText"/>
              <w:cnfStyle w:val="000000000000" w:firstRow="0" w:lastRow="0" w:firstColumn="0" w:lastColumn="0" w:oddVBand="0" w:evenVBand="0" w:oddHBand="0" w:evenHBand="0" w:firstRowFirstColumn="0" w:firstRowLastColumn="0" w:lastRowFirstColumn="0" w:lastRowLastColumn="0"/>
            </w:pPr>
            <w:r>
              <w:t>6.67%</w:t>
            </w:r>
          </w:p>
        </w:tc>
      </w:tr>
      <w:tr w:rsidR="00400DE5" w14:paraId="7250646A" w14:textId="77777777" w:rsidTr="00772A80">
        <w:trPr>
          <w:cantSplit w:val="0"/>
        </w:trPr>
        <w:tc>
          <w:tcPr>
            <w:cnfStyle w:val="001000000000" w:firstRow="0" w:lastRow="0" w:firstColumn="1" w:lastColumn="0" w:oddVBand="0" w:evenVBand="0" w:oddHBand="0" w:evenHBand="0" w:firstRowFirstColumn="0" w:firstRowLastColumn="0" w:lastRowFirstColumn="0" w:lastRowLastColumn="0"/>
            <w:tcW w:w="7655" w:type="dxa"/>
          </w:tcPr>
          <w:p w14:paraId="3DE8E86D" w14:textId="77777777" w:rsidR="00400DE5" w:rsidRDefault="00400DE5" w:rsidP="00772A80">
            <w:pPr>
              <w:pStyle w:val="TableColumn"/>
              <w:framePr w:hSpace="0" w:wrap="auto" w:vAnchor="margin" w:yAlign="inline"/>
              <w:suppressOverlap w:val="0"/>
            </w:pPr>
            <w:r>
              <w:t xml:space="preserve">Word of mouth  </w:t>
            </w:r>
          </w:p>
        </w:tc>
        <w:tc>
          <w:tcPr>
            <w:tcW w:w="2551" w:type="dxa"/>
          </w:tcPr>
          <w:p w14:paraId="2B298141" w14:textId="77777777" w:rsidR="00400DE5" w:rsidRPr="00203407" w:rsidRDefault="00400DE5" w:rsidP="00772A80">
            <w:pPr>
              <w:pStyle w:val="TableText"/>
              <w:cnfStyle w:val="000000000000" w:firstRow="0" w:lastRow="0" w:firstColumn="0" w:lastColumn="0" w:oddVBand="0" w:evenVBand="0" w:oddHBand="0" w:evenHBand="0" w:firstRowFirstColumn="0" w:firstRowLastColumn="0" w:lastRowFirstColumn="0" w:lastRowLastColumn="0"/>
            </w:pPr>
            <w:r>
              <w:t>2.22%</w:t>
            </w:r>
          </w:p>
        </w:tc>
      </w:tr>
      <w:tr w:rsidR="00400DE5" w14:paraId="168B167A" w14:textId="77777777" w:rsidTr="00772A80">
        <w:trPr>
          <w:cantSplit w:val="0"/>
        </w:trPr>
        <w:tc>
          <w:tcPr>
            <w:cnfStyle w:val="001000000000" w:firstRow="0" w:lastRow="0" w:firstColumn="1" w:lastColumn="0" w:oddVBand="0" w:evenVBand="0" w:oddHBand="0" w:evenHBand="0" w:firstRowFirstColumn="0" w:firstRowLastColumn="0" w:lastRowFirstColumn="0" w:lastRowLastColumn="0"/>
            <w:tcW w:w="7655" w:type="dxa"/>
          </w:tcPr>
          <w:p w14:paraId="1129337E" w14:textId="77777777" w:rsidR="00400DE5" w:rsidRDefault="00400DE5" w:rsidP="00772A80">
            <w:pPr>
              <w:pStyle w:val="TableColumn"/>
              <w:framePr w:hSpace="0" w:wrap="auto" w:vAnchor="margin" w:yAlign="inline"/>
              <w:suppressOverlap w:val="0"/>
            </w:pPr>
            <w:r>
              <w:t xml:space="preserve">Prefer not to say </w:t>
            </w:r>
          </w:p>
        </w:tc>
        <w:tc>
          <w:tcPr>
            <w:tcW w:w="2551" w:type="dxa"/>
          </w:tcPr>
          <w:p w14:paraId="74A91B59" w14:textId="77777777" w:rsidR="00400DE5" w:rsidRDefault="00400DE5" w:rsidP="00772A80">
            <w:pPr>
              <w:pStyle w:val="TableText"/>
              <w:cnfStyle w:val="000000000000" w:firstRow="0" w:lastRow="0" w:firstColumn="0" w:lastColumn="0" w:oddVBand="0" w:evenVBand="0" w:oddHBand="0" w:evenHBand="0" w:firstRowFirstColumn="0" w:firstRowLastColumn="0" w:lastRowFirstColumn="0" w:lastRowLastColumn="0"/>
            </w:pPr>
            <w:r>
              <w:t>0.00%</w:t>
            </w:r>
          </w:p>
        </w:tc>
      </w:tr>
    </w:tbl>
    <w:p w14:paraId="70EA0495" w14:textId="77777777" w:rsidR="00400DE5" w:rsidRDefault="00400DE5" w:rsidP="00400DE5">
      <w:pPr>
        <w:pStyle w:val="Caption"/>
      </w:pPr>
      <w:r>
        <w:t xml:space="preserve">Table 3. Motivations for participating in this </w:t>
      </w:r>
      <w:proofErr w:type="gramStart"/>
      <w:r>
        <w:t>consultation</w:t>
      </w:r>
      <w:proofErr w:type="gramEnd"/>
      <w:r>
        <w:t xml:space="preserve">  </w:t>
      </w:r>
    </w:p>
    <w:p w14:paraId="5CBEC628" w14:textId="77777777" w:rsidR="00400DE5" w:rsidRDefault="00400DE5" w:rsidP="00400DE5"/>
    <w:p w14:paraId="1DC4DA74" w14:textId="77777777" w:rsidR="00400DE5" w:rsidRDefault="00400DE5" w:rsidP="00400DE5"/>
    <w:p w14:paraId="23FD5987" w14:textId="77777777" w:rsidR="00400DE5" w:rsidRPr="00BD3F9E" w:rsidRDefault="00400DE5" w:rsidP="00400DE5"/>
    <w:p w14:paraId="49604B29" w14:textId="77777777" w:rsidR="00400DE5" w:rsidRDefault="00400DE5" w:rsidP="00400DE5">
      <w:pPr>
        <w:pStyle w:val="Heading1"/>
      </w:pPr>
      <w:bookmarkStart w:id="9" w:name="_Toc170381176"/>
      <w:r>
        <w:lastRenderedPageBreak/>
        <w:t>How we analysed the feedback</w:t>
      </w:r>
      <w:bookmarkEnd w:id="9"/>
      <w:r>
        <w:t xml:space="preserve"> </w:t>
      </w:r>
    </w:p>
    <w:p w14:paraId="0E3049CD" w14:textId="77777777" w:rsidR="00400DE5" w:rsidRDefault="00400DE5" w:rsidP="00400DE5">
      <w:pPr>
        <w:rPr>
          <w:noProof/>
        </w:rPr>
      </w:pPr>
      <w:r>
        <w:rPr>
          <w:noProof/>
        </w:rPr>
        <w:t xml:space="preserve">Feedback gathered through multiple choice survey questions (i.e. quantitative data), inlcuding demographic data, was analysed using basic statistics (e.g. percentage calculations). </w:t>
      </w:r>
    </w:p>
    <w:p w14:paraId="6D8BF225" w14:textId="77777777" w:rsidR="00400DE5" w:rsidRPr="00BD3F9E" w:rsidRDefault="00400DE5" w:rsidP="00400DE5">
      <w:pPr>
        <w:rPr>
          <w:noProof/>
        </w:rPr>
      </w:pPr>
      <w:r>
        <w:rPr>
          <w:noProof/>
        </w:rPr>
        <w:t xml:space="preserve">All written feedback (i.e. qualitative data gathered through open text survey responses) was categorised or coded manually into themes by issue or idea. For example, one survey comment may have five or more separate points which were categorised individually. This process of manual coding enables the identification or common themes in qualitative survey data. At least two survey comments are provided verbatim in the report to illustrate each theme within the findings. </w:t>
      </w:r>
    </w:p>
    <w:p w14:paraId="2CD569E2" w14:textId="77777777" w:rsidR="00400DE5" w:rsidRPr="00BD3F9E" w:rsidRDefault="00400DE5" w:rsidP="00400DE5"/>
    <w:p w14:paraId="124BC112" w14:textId="77777777" w:rsidR="00400DE5" w:rsidRPr="00BD3F9E" w:rsidRDefault="00400DE5" w:rsidP="00400DE5">
      <w:pPr>
        <w:rPr>
          <w:noProof/>
        </w:rPr>
      </w:pPr>
    </w:p>
    <w:p w14:paraId="7F3A8B54" w14:textId="77777777" w:rsidR="00400DE5" w:rsidRPr="00BD3F9E" w:rsidRDefault="00400DE5" w:rsidP="00400DE5">
      <w:pPr>
        <w:rPr>
          <w:noProof/>
        </w:rPr>
      </w:pPr>
    </w:p>
    <w:p w14:paraId="040013C6" w14:textId="77777777" w:rsidR="00400DE5" w:rsidRDefault="00400DE5" w:rsidP="00400DE5">
      <w:pPr>
        <w:adjustRightInd/>
        <w:snapToGrid/>
        <w:spacing w:after="0" w:line="240" w:lineRule="auto"/>
        <w:rPr>
          <w:rFonts w:asciiTheme="majorHAnsi" w:hAnsiTheme="majorHAnsi"/>
          <w:b/>
          <w:sz w:val="60"/>
        </w:rPr>
      </w:pPr>
      <w:r>
        <w:br w:type="page"/>
      </w:r>
    </w:p>
    <w:p w14:paraId="120348F5" w14:textId="77777777" w:rsidR="00400DE5" w:rsidRPr="00B41B1E" w:rsidRDefault="00400DE5" w:rsidP="00400DE5">
      <w:pPr>
        <w:pStyle w:val="SectionHeading"/>
      </w:pPr>
      <w:bookmarkStart w:id="10" w:name="_Toc170381177"/>
      <w:r>
        <w:lastRenderedPageBreak/>
        <w:t>Engagement findings</w:t>
      </w:r>
      <w:bookmarkEnd w:id="10"/>
      <w:r>
        <w:t xml:space="preserve"> </w:t>
      </w:r>
    </w:p>
    <w:p w14:paraId="2312910F" w14:textId="77777777" w:rsidR="00400DE5" w:rsidRDefault="00400DE5" w:rsidP="00400DE5">
      <w:pPr>
        <w:pStyle w:val="Heading2"/>
      </w:pPr>
      <w:r w:rsidRPr="0097679B">
        <w:t>Overall Feedback</w:t>
      </w:r>
    </w:p>
    <w:p w14:paraId="1A53ACD1" w14:textId="77777777" w:rsidR="00400DE5" w:rsidRPr="00AD70A1" w:rsidRDefault="00400DE5" w:rsidP="00400DE5">
      <w:r>
        <w:t xml:space="preserve">We heard that: </w:t>
      </w:r>
    </w:p>
    <w:p w14:paraId="17198287" w14:textId="77777777" w:rsidR="00400DE5" w:rsidRDefault="00400DE5" w:rsidP="00400DE5">
      <w:pPr>
        <w:spacing w:after="60"/>
        <w:rPr>
          <w:b/>
          <w:lang w:val="en-US"/>
        </w:rPr>
      </w:pPr>
      <w:r w:rsidRPr="00965068">
        <w:rPr>
          <w:b/>
          <w:lang w:val="en-US"/>
        </w:rPr>
        <w:t>Stakeholders conveyed strong</w:t>
      </w:r>
      <w:r>
        <w:rPr>
          <w:b/>
          <w:lang w:val="en-US"/>
        </w:rPr>
        <w:t xml:space="preserve"> </w:t>
      </w:r>
      <w:r w:rsidRPr="00965068">
        <w:rPr>
          <w:b/>
          <w:lang w:val="en-US"/>
        </w:rPr>
        <w:t xml:space="preserve">support for the plan and its alignment with their own </w:t>
      </w:r>
      <w:r>
        <w:rPr>
          <w:b/>
          <w:lang w:val="en-US"/>
        </w:rPr>
        <w:t>objectives:</w:t>
      </w:r>
    </w:p>
    <w:p w14:paraId="48B13C26" w14:textId="77777777" w:rsidR="00400DE5" w:rsidRPr="00EB2469" w:rsidRDefault="00400DE5" w:rsidP="00400DE5">
      <w:pPr>
        <w:pStyle w:val="ListParagraph"/>
        <w:numPr>
          <w:ilvl w:val="0"/>
          <w:numId w:val="19"/>
        </w:numPr>
        <w:adjustRightInd/>
        <w:snapToGrid/>
        <w:spacing w:after="200" w:line="276" w:lineRule="auto"/>
        <w:rPr>
          <w:i/>
          <w:iCs/>
        </w:rPr>
      </w:pPr>
      <w:r w:rsidRPr="00EB2469">
        <w:rPr>
          <w:i/>
          <w:iCs/>
        </w:rPr>
        <w:t xml:space="preserve">‘It’s so pleasing to see that what we are working on aligns with your pillars. We’re excited to build on and amplify what you are doing.’ </w:t>
      </w:r>
    </w:p>
    <w:p w14:paraId="525D661B" w14:textId="77777777" w:rsidR="00400DE5" w:rsidRPr="00EB2469" w:rsidRDefault="00400DE5" w:rsidP="00400DE5">
      <w:pPr>
        <w:pStyle w:val="ListParagraph"/>
        <w:numPr>
          <w:ilvl w:val="0"/>
          <w:numId w:val="19"/>
        </w:numPr>
        <w:adjustRightInd/>
        <w:snapToGrid/>
        <w:spacing w:after="200" w:line="276" w:lineRule="auto"/>
        <w:rPr>
          <w:i/>
          <w:iCs/>
        </w:rPr>
      </w:pPr>
      <w:r w:rsidRPr="00EB2469">
        <w:rPr>
          <w:i/>
          <w:iCs/>
        </w:rPr>
        <w:t xml:space="preserve">‘I want to commend you all on the plan itself, it is a beautiful plan. I particularly love vibrant people and places [as an experience pillar].’ </w:t>
      </w:r>
    </w:p>
    <w:p w14:paraId="6422EDA7" w14:textId="77777777" w:rsidR="00400DE5" w:rsidRPr="00EB2469" w:rsidRDefault="00400DE5" w:rsidP="00400DE5">
      <w:pPr>
        <w:pStyle w:val="ListParagraph"/>
        <w:numPr>
          <w:ilvl w:val="0"/>
          <w:numId w:val="19"/>
        </w:numPr>
        <w:adjustRightInd/>
        <w:snapToGrid/>
        <w:spacing w:after="200" w:line="276" w:lineRule="auto"/>
        <w:rPr>
          <w:i/>
          <w:iCs/>
        </w:rPr>
      </w:pPr>
      <w:r w:rsidRPr="00EB2469">
        <w:rPr>
          <w:i/>
          <w:iCs/>
        </w:rPr>
        <w:t>‘Very impressive document. Hope it can be implemented efficiently.’</w:t>
      </w:r>
    </w:p>
    <w:p w14:paraId="2B040353" w14:textId="77777777" w:rsidR="00400DE5" w:rsidRDefault="00400DE5" w:rsidP="00400DE5">
      <w:pPr>
        <w:pStyle w:val="ListBullet"/>
        <w:numPr>
          <w:ilvl w:val="0"/>
          <w:numId w:val="0"/>
        </w:numPr>
        <w:ind w:left="284" w:hanging="284"/>
        <w:rPr>
          <w:i/>
        </w:rPr>
      </w:pPr>
    </w:p>
    <w:p w14:paraId="540050F5" w14:textId="77777777" w:rsidR="00400DE5" w:rsidRDefault="00400DE5" w:rsidP="00400DE5">
      <w:pPr>
        <w:spacing w:after="60"/>
        <w:rPr>
          <w:b/>
          <w:lang w:val="en-US"/>
        </w:rPr>
      </w:pPr>
      <w:r w:rsidRPr="00E51F99">
        <w:rPr>
          <w:b/>
          <w:lang w:val="en-US"/>
        </w:rPr>
        <w:t>The experience pillars identified in the plan resonate well with stakeholders</w:t>
      </w:r>
      <w:r>
        <w:rPr>
          <w:b/>
          <w:lang w:val="en-US"/>
        </w:rPr>
        <w:t>:</w:t>
      </w:r>
    </w:p>
    <w:p w14:paraId="2B2E9D9F" w14:textId="77777777" w:rsidR="00400DE5" w:rsidRDefault="00400DE5" w:rsidP="00400DE5">
      <w:pPr>
        <w:pStyle w:val="ListBullet"/>
        <w:rPr>
          <w:i/>
        </w:rPr>
      </w:pPr>
      <w:r w:rsidRPr="00225DD3">
        <w:rPr>
          <w:i/>
        </w:rPr>
        <w:t>‘</w:t>
      </w:r>
      <w:r>
        <w:rPr>
          <w:i/>
        </w:rPr>
        <w:t>H</w:t>
      </w:r>
      <w:r w:rsidRPr="00E51F99">
        <w:rPr>
          <w:i/>
        </w:rPr>
        <w:t>ow exciting to see creativity and culture in the middle and powerfully articulated</w:t>
      </w:r>
      <w:r>
        <w:rPr>
          <w:i/>
        </w:rPr>
        <w:t>.</w:t>
      </w:r>
      <w:r w:rsidRPr="00225DD3">
        <w:rPr>
          <w:i/>
        </w:rPr>
        <w:t>’</w:t>
      </w:r>
    </w:p>
    <w:p w14:paraId="3661B5B4" w14:textId="77777777" w:rsidR="00400DE5" w:rsidRPr="00965068" w:rsidRDefault="00400DE5" w:rsidP="00400DE5">
      <w:pPr>
        <w:pStyle w:val="ListBullet"/>
        <w:rPr>
          <w:i/>
        </w:rPr>
      </w:pPr>
      <w:r>
        <w:rPr>
          <w:i/>
        </w:rPr>
        <w:t>‘</w:t>
      </w:r>
      <w:r w:rsidRPr="00E51F99">
        <w:rPr>
          <w:i/>
        </w:rPr>
        <w:t xml:space="preserve">The guiding principles closely align with </w:t>
      </w:r>
      <w:r>
        <w:rPr>
          <w:i/>
        </w:rPr>
        <w:t>Experience Victoria 2033</w:t>
      </w:r>
      <w:r w:rsidRPr="00E51F99">
        <w:rPr>
          <w:i/>
        </w:rPr>
        <w:t xml:space="preserve"> and priority experiences are broadly consistent with </w:t>
      </w:r>
      <w:r>
        <w:rPr>
          <w:i/>
        </w:rPr>
        <w:t>Experience Victoria</w:t>
      </w:r>
      <w:r w:rsidRPr="00E51F99">
        <w:rPr>
          <w:i/>
        </w:rPr>
        <w:t xml:space="preserve"> product priorities.</w:t>
      </w:r>
      <w:r>
        <w:rPr>
          <w:i/>
        </w:rPr>
        <w:t>’</w:t>
      </w:r>
      <w:r w:rsidRPr="00E51F99">
        <w:rPr>
          <w:i/>
        </w:rPr>
        <w:t xml:space="preserve">  </w:t>
      </w:r>
    </w:p>
    <w:p w14:paraId="5D84852B" w14:textId="77777777" w:rsidR="00400DE5" w:rsidRDefault="00400DE5" w:rsidP="00400DE5">
      <w:pPr>
        <w:spacing w:after="60"/>
        <w:rPr>
          <w:b/>
          <w:lang w:val="en-US"/>
        </w:rPr>
      </w:pPr>
    </w:p>
    <w:p w14:paraId="3FF5A71A" w14:textId="77777777" w:rsidR="00400DE5" w:rsidRDefault="00400DE5" w:rsidP="00400DE5">
      <w:pPr>
        <w:spacing w:after="60"/>
        <w:rPr>
          <w:b/>
          <w:lang w:val="en-US"/>
        </w:rPr>
      </w:pPr>
      <w:r w:rsidRPr="00965068">
        <w:rPr>
          <w:b/>
          <w:lang w:val="en-US"/>
        </w:rPr>
        <w:t>The plan needs to provide greater clarity on its geographic scope from the outset</w:t>
      </w:r>
      <w:r>
        <w:rPr>
          <w:b/>
          <w:lang w:val="en-US"/>
        </w:rPr>
        <w:t>:</w:t>
      </w:r>
    </w:p>
    <w:p w14:paraId="4E185A2D" w14:textId="77777777" w:rsidR="00400DE5" w:rsidRDefault="00400DE5" w:rsidP="00400DE5">
      <w:pPr>
        <w:pStyle w:val="ListBullet"/>
        <w:rPr>
          <w:i/>
        </w:rPr>
      </w:pPr>
      <w:r w:rsidRPr="00225DD3">
        <w:rPr>
          <w:i/>
        </w:rPr>
        <w:t>‘</w:t>
      </w:r>
      <w:r w:rsidRPr="003479BF">
        <w:rPr>
          <w:i/>
        </w:rPr>
        <w:t>From the outset it is important clearly define the scope of the strategy. We believe it is important to be clear throughout the document this is not a plan for all Melbourne, but rather the City of Melbourne LGA.</w:t>
      </w:r>
      <w:r w:rsidRPr="00225DD3">
        <w:rPr>
          <w:i/>
        </w:rPr>
        <w:t xml:space="preserve">’ </w:t>
      </w:r>
    </w:p>
    <w:p w14:paraId="17484000" w14:textId="77777777" w:rsidR="00400DE5" w:rsidRPr="003479BF" w:rsidRDefault="00400DE5" w:rsidP="00400DE5">
      <w:pPr>
        <w:pStyle w:val="ListBullet"/>
        <w:numPr>
          <w:ilvl w:val="0"/>
          <w:numId w:val="0"/>
        </w:numPr>
        <w:ind w:left="284"/>
        <w:rPr>
          <w:i/>
        </w:rPr>
      </w:pPr>
    </w:p>
    <w:p w14:paraId="49CBF6B3" w14:textId="77777777" w:rsidR="00400DE5" w:rsidRDefault="00400DE5" w:rsidP="00400DE5">
      <w:pPr>
        <w:pStyle w:val="Heading2"/>
      </w:pPr>
      <w:r>
        <w:t>Visitor markets</w:t>
      </w:r>
    </w:p>
    <w:p w14:paraId="30C3FB6F" w14:textId="77777777" w:rsidR="00400DE5" w:rsidRPr="00AD70A1" w:rsidRDefault="00400DE5" w:rsidP="00400DE5">
      <w:r>
        <w:t xml:space="preserve">We heard that: </w:t>
      </w:r>
    </w:p>
    <w:p w14:paraId="699192F6" w14:textId="77777777" w:rsidR="00400DE5" w:rsidRDefault="00400DE5" w:rsidP="00400DE5">
      <w:pPr>
        <w:spacing w:after="60"/>
        <w:rPr>
          <w:b/>
          <w:lang w:val="en-US"/>
        </w:rPr>
      </w:pPr>
      <w:r>
        <w:rPr>
          <w:b/>
          <w:lang w:val="en-US"/>
        </w:rPr>
        <w:t>Further clarity is needed on the visitor markets addressed in the plan, particularly how visitors from greater Melbourne and City of Melbourne workers and residents fit into the plan.</w:t>
      </w:r>
    </w:p>
    <w:p w14:paraId="10BFC5B5" w14:textId="77777777" w:rsidR="00400DE5" w:rsidRDefault="00400DE5" w:rsidP="00400DE5">
      <w:pPr>
        <w:pStyle w:val="ListBullet"/>
        <w:rPr>
          <w:i/>
        </w:rPr>
      </w:pPr>
      <w:r w:rsidRPr="00225DD3">
        <w:rPr>
          <w:i/>
        </w:rPr>
        <w:t>‘</w:t>
      </w:r>
      <w:r w:rsidRPr="0093046C">
        <w:rPr>
          <w:i/>
        </w:rPr>
        <w:t xml:space="preserve">It is not clear if people working in the LGA and residents outside of it are included in figures for volume and spend. “City workers” are presented as a specific, separate group in some parts of the document, but “business </w:t>
      </w:r>
      <w:proofErr w:type="spellStart"/>
      <w:r w:rsidRPr="0093046C">
        <w:rPr>
          <w:i/>
        </w:rPr>
        <w:t>travellers</w:t>
      </w:r>
      <w:proofErr w:type="spellEnd"/>
      <w:r w:rsidRPr="0093046C">
        <w:rPr>
          <w:i/>
        </w:rPr>
        <w:t>” are also named as a distinct visitor/tourism sub-set. Recommend being clear on who comprises these groups.</w:t>
      </w:r>
      <w:r w:rsidRPr="00225DD3">
        <w:rPr>
          <w:i/>
        </w:rPr>
        <w:t xml:space="preserve">’ </w:t>
      </w:r>
    </w:p>
    <w:p w14:paraId="2810582B" w14:textId="77777777" w:rsidR="00400DE5" w:rsidRDefault="00400DE5" w:rsidP="00400DE5">
      <w:pPr>
        <w:pStyle w:val="ListBullet"/>
        <w:rPr>
          <w:i/>
        </w:rPr>
      </w:pPr>
      <w:r>
        <w:rPr>
          <w:i/>
        </w:rPr>
        <w:t>‘</w:t>
      </w:r>
      <w:r w:rsidRPr="0093046C">
        <w:rPr>
          <w:i/>
        </w:rPr>
        <w:t>Unclear if visitors to Melbourne includes people in the suburbs - may need to be more up front about this</w:t>
      </w:r>
      <w:r>
        <w:rPr>
          <w:i/>
        </w:rPr>
        <w:t>.’</w:t>
      </w:r>
    </w:p>
    <w:p w14:paraId="161331EE" w14:textId="77777777" w:rsidR="00400DE5" w:rsidRPr="0093046C" w:rsidRDefault="00400DE5" w:rsidP="00400DE5">
      <w:pPr>
        <w:rPr>
          <w:b/>
          <w:lang w:val="en-US"/>
        </w:rPr>
      </w:pPr>
    </w:p>
    <w:p w14:paraId="796F35CC" w14:textId="77777777" w:rsidR="00400DE5" w:rsidRPr="00DA7E73" w:rsidRDefault="00400DE5" w:rsidP="00400DE5">
      <w:pPr>
        <w:pStyle w:val="Heading2"/>
      </w:pPr>
      <w:r w:rsidRPr="007144DF">
        <w:t>The vision for Melbourne's visitor economy</w:t>
      </w:r>
    </w:p>
    <w:p w14:paraId="3A6FD81C" w14:textId="77777777" w:rsidR="00400DE5" w:rsidRPr="0093046C" w:rsidRDefault="00400DE5" w:rsidP="00400DE5">
      <w:r>
        <w:t xml:space="preserve">We heard that: </w:t>
      </w:r>
    </w:p>
    <w:p w14:paraId="6FC26D88" w14:textId="77777777" w:rsidR="00400DE5" w:rsidRDefault="00400DE5" w:rsidP="00400DE5">
      <w:pPr>
        <w:spacing w:after="60"/>
        <w:rPr>
          <w:b/>
          <w:lang w:val="en-US"/>
        </w:rPr>
      </w:pPr>
      <w:r>
        <w:rPr>
          <w:b/>
          <w:lang w:val="en-US"/>
        </w:rPr>
        <w:t>The terminology “n</w:t>
      </w:r>
      <w:r w:rsidRPr="00DA7E73">
        <w:rPr>
          <w:b/>
          <w:lang w:val="en-US"/>
        </w:rPr>
        <w:t xml:space="preserve">ew generation of </w:t>
      </w:r>
      <w:proofErr w:type="spellStart"/>
      <w:r w:rsidRPr="00DA7E73">
        <w:rPr>
          <w:b/>
          <w:lang w:val="en-US"/>
        </w:rPr>
        <w:t>travellers</w:t>
      </w:r>
      <w:proofErr w:type="spellEnd"/>
      <w:r>
        <w:rPr>
          <w:b/>
          <w:lang w:val="en-US"/>
        </w:rPr>
        <w:t>” could be construed as a focus on the youth segment:</w:t>
      </w:r>
    </w:p>
    <w:p w14:paraId="10F0DF90" w14:textId="77777777" w:rsidR="00400DE5" w:rsidRDefault="00400DE5" w:rsidP="00400DE5">
      <w:pPr>
        <w:pStyle w:val="ListBullet"/>
        <w:rPr>
          <w:i/>
        </w:rPr>
      </w:pPr>
      <w:r w:rsidRPr="00225DD3">
        <w:rPr>
          <w:i/>
        </w:rPr>
        <w:t>‘</w:t>
      </w:r>
      <w:r>
        <w:rPr>
          <w:i/>
        </w:rPr>
        <w:t>N</w:t>
      </w:r>
      <w:r w:rsidRPr="0093046C">
        <w:rPr>
          <w:i/>
        </w:rPr>
        <w:t>ew generation' in vision implies young people - may need to rephrase</w:t>
      </w:r>
      <w:r w:rsidRPr="00225DD3">
        <w:rPr>
          <w:i/>
        </w:rPr>
        <w:t xml:space="preserve">.’ </w:t>
      </w:r>
    </w:p>
    <w:p w14:paraId="03BD532F" w14:textId="77777777" w:rsidR="00400DE5" w:rsidRDefault="00400DE5" w:rsidP="00400DE5">
      <w:pPr>
        <w:pStyle w:val="ListBullet"/>
        <w:rPr>
          <w:i/>
        </w:rPr>
      </w:pPr>
      <w:r>
        <w:rPr>
          <w:i/>
        </w:rPr>
        <w:t>‘N</w:t>
      </w:r>
      <w:r w:rsidRPr="00E51F99">
        <w:rPr>
          <w:i/>
        </w:rPr>
        <w:t xml:space="preserve">ew generation of </w:t>
      </w:r>
      <w:proofErr w:type="spellStart"/>
      <w:r w:rsidRPr="00E51F99">
        <w:rPr>
          <w:i/>
        </w:rPr>
        <w:t>travellers</w:t>
      </w:r>
      <w:proofErr w:type="spellEnd"/>
      <w:r>
        <w:rPr>
          <w:i/>
        </w:rPr>
        <w:t xml:space="preserve"> </w:t>
      </w:r>
      <w:r w:rsidRPr="00E51F99">
        <w:rPr>
          <w:i/>
        </w:rPr>
        <w:t>suggests</w:t>
      </w:r>
      <w:r>
        <w:rPr>
          <w:i/>
        </w:rPr>
        <w:t xml:space="preserve"> a focus</w:t>
      </w:r>
      <w:r w:rsidRPr="00E51F99">
        <w:rPr>
          <w:i/>
        </w:rPr>
        <w:t xml:space="preserve"> on you</w:t>
      </w:r>
      <w:r>
        <w:rPr>
          <w:i/>
        </w:rPr>
        <w:t>ng</w:t>
      </w:r>
      <w:r w:rsidRPr="00E51F99">
        <w:rPr>
          <w:i/>
        </w:rPr>
        <w:t xml:space="preserve"> </w:t>
      </w:r>
      <w:proofErr w:type="spellStart"/>
      <w:r w:rsidRPr="00E51F99">
        <w:rPr>
          <w:i/>
        </w:rPr>
        <w:t>travellers</w:t>
      </w:r>
      <w:proofErr w:type="spellEnd"/>
      <w:r w:rsidRPr="00E51F99">
        <w:rPr>
          <w:i/>
        </w:rPr>
        <w:t xml:space="preserve"> - are we just targeting under 30s?</w:t>
      </w:r>
      <w:r>
        <w:rPr>
          <w:i/>
        </w:rPr>
        <w:t>’</w:t>
      </w:r>
    </w:p>
    <w:p w14:paraId="112CEA93" w14:textId="77777777" w:rsidR="00400DE5" w:rsidRDefault="00400DE5" w:rsidP="00400DE5">
      <w:pPr>
        <w:pStyle w:val="ListBullet"/>
        <w:numPr>
          <w:ilvl w:val="0"/>
          <w:numId w:val="0"/>
        </w:numPr>
        <w:ind w:left="284" w:hanging="284"/>
        <w:rPr>
          <w:i/>
        </w:rPr>
      </w:pPr>
    </w:p>
    <w:p w14:paraId="032FBB3C" w14:textId="77777777" w:rsidR="00400DE5" w:rsidRDefault="00400DE5" w:rsidP="00400DE5">
      <w:pPr>
        <w:spacing w:after="60"/>
        <w:rPr>
          <w:b/>
          <w:lang w:val="en-US"/>
        </w:rPr>
      </w:pPr>
      <w:r w:rsidRPr="00E51F99">
        <w:rPr>
          <w:b/>
          <w:lang w:val="en-US"/>
        </w:rPr>
        <w:t>A greater emphasis on contemporary Aboriginal culture</w:t>
      </w:r>
      <w:r>
        <w:rPr>
          <w:b/>
          <w:lang w:val="en-US"/>
        </w:rPr>
        <w:t xml:space="preserve"> in addition to history and heritage</w:t>
      </w:r>
      <w:r w:rsidRPr="00E51F99">
        <w:rPr>
          <w:b/>
          <w:lang w:val="en-US"/>
        </w:rPr>
        <w:t xml:space="preserve"> is</w:t>
      </w:r>
      <w:r>
        <w:rPr>
          <w:b/>
          <w:lang w:val="en-US"/>
        </w:rPr>
        <w:t xml:space="preserve"> needed:</w:t>
      </w:r>
    </w:p>
    <w:p w14:paraId="592E9841" w14:textId="77777777" w:rsidR="00400DE5" w:rsidRPr="00E51F99" w:rsidRDefault="00400DE5" w:rsidP="00400DE5">
      <w:pPr>
        <w:pStyle w:val="ListBullet"/>
        <w:rPr>
          <w:i/>
        </w:rPr>
      </w:pPr>
      <w:r w:rsidRPr="00225DD3">
        <w:rPr>
          <w:i/>
        </w:rPr>
        <w:t>‘</w:t>
      </w:r>
      <w:r w:rsidRPr="0093046C">
        <w:rPr>
          <w:i/>
        </w:rPr>
        <w:t>Consider changing the word ancient</w:t>
      </w:r>
      <w:r>
        <w:rPr>
          <w:i/>
        </w:rPr>
        <w:t xml:space="preserve"> and</w:t>
      </w:r>
      <w:r w:rsidRPr="0093046C">
        <w:rPr>
          <w:i/>
        </w:rPr>
        <w:t xml:space="preserve"> highlighting ongoing thriving</w:t>
      </w:r>
      <w:r>
        <w:rPr>
          <w:i/>
        </w:rPr>
        <w:t xml:space="preserve"> Aboriginal</w:t>
      </w:r>
      <w:r w:rsidRPr="0093046C">
        <w:rPr>
          <w:i/>
        </w:rPr>
        <w:t xml:space="preserve"> culture and connection to the land in the vision, to ensure we focus on modern Aboriginal culture as much as the </w:t>
      </w:r>
      <w:proofErr w:type="gramStart"/>
      <w:r w:rsidRPr="0093046C">
        <w:rPr>
          <w:i/>
        </w:rPr>
        <w:t>history</w:t>
      </w:r>
      <w:proofErr w:type="gramEnd"/>
      <w:r w:rsidRPr="00225DD3">
        <w:rPr>
          <w:i/>
        </w:rPr>
        <w:t xml:space="preserve">’ </w:t>
      </w:r>
    </w:p>
    <w:p w14:paraId="6B93DCF0" w14:textId="77777777" w:rsidR="00400DE5" w:rsidRPr="0093046C" w:rsidRDefault="00400DE5" w:rsidP="00400DE5">
      <w:pPr>
        <w:pStyle w:val="ListBullet"/>
        <w:numPr>
          <w:ilvl w:val="0"/>
          <w:numId w:val="0"/>
        </w:numPr>
        <w:rPr>
          <w:i/>
        </w:rPr>
      </w:pPr>
    </w:p>
    <w:p w14:paraId="228FE68A" w14:textId="77777777" w:rsidR="00400DE5" w:rsidRDefault="00400DE5" w:rsidP="00400DE5">
      <w:pPr>
        <w:spacing w:after="60"/>
        <w:rPr>
          <w:b/>
          <w:lang w:val="en-US"/>
        </w:rPr>
      </w:pPr>
      <w:r>
        <w:rPr>
          <w:b/>
          <w:lang w:val="en-US"/>
        </w:rPr>
        <w:t>Having multiple visions for each experience pillar detracts from the overarching vision:</w:t>
      </w:r>
    </w:p>
    <w:p w14:paraId="058BFFA6" w14:textId="77777777" w:rsidR="00400DE5" w:rsidRDefault="00400DE5" w:rsidP="00400DE5">
      <w:pPr>
        <w:pStyle w:val="ListBullet"/>
        <w:rPr>
          <w:i/>
        </w:rPr>
      </w:pPr>
      <w:r w:rsidRPr="00225DD3">
        <w:rPr>
          <w:i/>
        </w:rPr>
        <w:t>‘</w:t>
      </w:r>
      <w:r w:rsidRPr="0093046C">
        <w:rPr>
          <w:i/>
        </w:rPr>
        <w:t>Having multiple visions is somewhat confusing. Consider one global vision for the DMP and an alternatively worded aim for each priority pillar (</w:t>
      </w:r>
      <w:proofErr w:type="gramStart"/>
      <w:r w:rsidRPr="0093046C">
        <w:rPr>
          <w:i/>
        </w:rPr>
        <w:t>e.g.</w:t>
      </w:r>
      <w:proofErr w:type="gramEnd"/>
      <w:r w:rsidRPr="0093046C">
        <w:rPr>
          <w:i/>
        </w:rPr>
        <w:t xml:space="preserve"> “goal, aspiration…”)</w:t>
      </w:r>
      <w:r w:rsidRPr="00225DD3">
        <w:rPr>
          <w:i/>
        </w:rPr>
        <w:t xml:space="preserve">’ </w:t>
      </w:r>
    </w:p>
    <w:p w14:paraId="66DB29AA" w14:textId="77777777" w:rsidR="00400DE5" w:rsidRPr="00E51F99" w:rsidRDefault="00400DE5" w:rsidP="00400DE5">
      <w:pPr>
        <w:pStyle w:val="ListBullet"/>
        <w:numPr>
          <w:ilvl w:val="0"/>
          <w:numId w:val="0"/>
        </w:numPr>
        <w:rPr>
          <w:i/>
        </w:rPr>
      </w:pPr>
    </w:p>
    <w:p w14:paraId="00DA5EF7" w14:textId="77777777" w:rsidR="00400DE5" w:rsidRDefault="00400DE5" w:rsidP="00400DE5">
      <w:pPr>
        <w:pStyle w:val="Heading1"/>
      </w:pPr>
      <w:bookmarkStart w:id="11" w:name="_Toc170381178"/>
      <w:r>
        <w:lastRenderedPageBreak/>
        <w:t>Experience pillars</w:t>
      </w:r>
      <w:bookmarkEnd w:id="11"/>
    </w:p>
    <w:p w14:paraId="5479D50A" w14:textId="77777777" w:rsidR="00400DE5" w:rsidRPr="00E51F99" w:rsidRDefault="00400DE5" w:rsidP="00400DE5">
      <w:r>
        <w:t xml:space="preserve">The survey participants were given the opportunity to comment on the key directions under each experience pillar. </w:t>
      </w:r>
    </w:p>
    <w:p w14:paraId="60EEBA06" w14:textId="77777777" w:rsidR="00400DE5" w:rsidRDefault="00400DE5" w:rsidP="00400DE5">
      <w:pPr>
        <w:rPr>
          <w:rFonts w:asciiTheme="majorHAnsi" w:eastAsiaTheme="majorEastAsia" w:hAnsiTheme="majorHAnsi" w:cstheme="majorBidi"/>
          <w:b/>
          <w:color w:val="0081C8" w:themeColor="background2"/>
          <w:spacing w:val="-10"/>
          <w:sz w:val="22"/>
          <w:szCs w:val="32"/>
        </w:rPr>
      </w:pPr>
      <w:r w:rsidRPr="00867026">
        <w:rPr>
          <w:rFonts w:asciiTheme="majorHAnsi" w:eastAsiaTheme="majorEastAsia" w:hAnsiTheme="majorHAnsi" w:cstheme="majorBidi"/>
          <w:b/>
          <w:color w:val="0081C8" w:themeColor="background2"/>
          <w:spacing w:val="-10"/>
          <w:sz w:val="22"/>
          <w:szCs w:val="32"/>
        </w:rPr>
        <w:t xml:space="preserve">Experience Pillar 1: Sports and events capital </w:t>
      </w:r>
    </w:p>
    <w:p w14:paraId="416351DE" w14:textId="77777777" w:rsidR="00400DE5" w:rsidRDefault="00400DE5" w:rsidP="00400DE5">
      <w:r>
        <w:t xml:space="preserve">We heard: </w:t>
      </w:r>
    </w:p>
    <w:p w14:paraId="1A489BC0" w14:textId="77777777" w:rsidR="00400DE5" w:rsidRDefault="00400DE5" w:rsidP="00400DE5">
      <w:pPr>
        <w:pStyle w:val="ListBullet"/>
        <w:numPr>
          <w:ilvl w:val="0"/>
          <w:numId w:val="0"/>
        </w:numPr>
      </w:pPr>
      <w:r w:rsidRPr="009A2247">
        <w:rPr>
          <w:b/>
        </w:rPr>
        <w:t>What sets events in Melbourne apart is their close proximity and strong connection to the city</w:t>
      </w:r>
      <w:r>
        <w:rPr>
          <w:b/>
        </w:rPr>
        <w:t>:</w:t>
      </w:r>
    </w:p>
    <w:p w14:paraId="6E8BD004" w14:textId="77777777" w:rsidR="00400DE5" w:rsidRPr="002A2DE4" w:rsidRDefault="00400DE5" w:rsidP="00400DE5">
      <w:pPr>
        <w:pStyle w:val="ListBullet"/>
        <w:rPr>
          <w:i/>
        </w:rPr>
      </w:pPr>
      <w:r w:rsidRPr="002A2DE4">
        <w:rPr>
          <w:i/>
        </w:rPr>
        <w:t>‘</w:t>
      </w:r>
      <w:r w:rsidRPr="009A2247">
        <w:rPr>
          <w:i/>
        </w:rPr>
        <w:t xml:space="preserve">Look at the difference in spending from Taylor Swift fans in Melbourne vs Sydney. That is what is </w:t>
      </w:r>
      <w:r>
        <w:rPr>
          <w:i/>
        </w:rPr>
        <w:t xml:space="preserve">unique </w:t>
      </w:r>
      <w:r w:rsidRPr="009A2247">
        <w:rPr>
          <w:i/>
        </w:rPr>
        <w:t>about events in Melbourne."</w:t>
      </w:r>
    </w:p>
    <w:p w14:paraId="04B81D4C" w14:textId="77777777" w:rsidR="00400DE5" w:rsidRPr="002A2DE4" w:rsidRDefault="00400DE5" w:rsidP="00400DE5">
      <w:pPr>
        <w:pStyle w:val="ListBullet2"/>
        <w:numPr>
          <w:ilvl w:val="0"/>
          <w:numId w:val="0"/>
        </w:numPr>
        <w:ind w:left="568"/>
        <w:rPr>
          <w:i/>
        </w:rPr>
      </w:pPr>
    </w:p>
    <w:p w14:paraId="26489932" w14:textId="77777777" w:rsidR="00400DE5" w:rsidRPr="0061066B" w:rsidRDefault="00400DE5" w:rsidP="00400DE5">
      <w:pPr>
        <w:pStyle w:val="ListBullet"/>
        <w:numPr>
          <w:ilvl w:val="0"/>
          <w:numId w:val="0"/>
        </w:numPr>
        <w:rPr>
          <w:highlight w:val="yellow"/>
        </w:rPr>
      </w:pPr>
      <w:r w:rsidRPr="00E255AB">
        <w:rPr>
          <w:b/>
        </w:rPr>
        <w:t>Ensure efficient public transportation services during major events to accommodate increased demand and enhance visitor experience</w:t>
      </w:r>
      <w:r>
        <w:rPr>
          <w:b/>
        </w:rPr>
        <w:t>:</w:t>
      </w:r>
    </w:p>
    <w:p w14:paraId="4A29C990" w14:textId="77777777" w:rsidR="00400DE5" w:rsidRPr="00E255AB" w:rsidRDefault="00400DE5" w:rsidP="00400DE5">
      <w:pPr>
        <w:pStyle w:val="ListBullet"/>
        <w:rPr>
          <w:i/>
        </w:rPr>
      </w:pPr>
      <w:r w:rsidRPr="00E255AB">
        <w:rPr>
          <w:i/>
        </w:rPr>
        <w:t>‘We need better tram services to the MCG.</w:t>
      </w:r>
      <w:r>
        <w:rPr>
          <w:i/>
        </w:rPr>
        <w:t xml:space="preserve"> </w:t>
      </w:r>
      <w:r w:rsidRPr="00E255AB">
        <w:rPr>
          <w:i/>
        </w:rPr>
        <w:t xml:space="preserve">More, new, large and accessible trams.’ </w:t>
      </w:r>
    </w:p>
    <w:p w14:paraId="40266E35" w14:textId="77777777" w:rsidR="00400DE5" w:rsidRDefault="00400DE5" w:rsidP="00400DE5">
      <w:pPr>
        <w:pStyle w:val="ListBullet"/>
        <w:rPr>
          <w:i/>
        </w:rPr>
      </w:pPr>
      <w:r w:rsidRPr="00E255AB">
        <w:rPr>
          <w:i/>
        </w:rPr>
        <w:t>‘Support events with greater public transport options.’</w:t>
      </w:r>
    </w:p>
    <w:p w14:paraId="1D5EB961" w14:textId="77777777" w:rsidR="00400DE5" w:rsidRDefault="00400DE5" w:rsidP="00400DE5">
      <w:pPr>
        <w:pStyle w:val="ListBullet"/>
        <w:rPr>
          <w:i/>
        </w:rPr>
      </w:pPr>
      <w:r>
        <w:rPr>
          <w:i/>
        </w:rPr>
        <w:t>‘</w:t>
      </w:r>
      <w:r w:rsidRPr="00E255AB">
        <w:rPr>
          <w:i/>
        </w:rPr>
        <w:t>Maintain public transport schedule and routes for us locals</w:t>
      </w:r>
      <w:r>
        <w:rPr>
          <w:i/>
        </w:rPr>
        <w:t>.’</w:t>
      </w:r>
    </w:p>
    <w:p w14:paraId="55FA74B6" w14:textId="77777777" w:rsidR="00400DE5" w:rsidRDefault="00400DE5" w:rsidP="00400DE5">
      <w:pPr>
        <w:pStyle w:val="ListBullet"/>
        <w:numPr>
          <w:ilvl w:val="0"/>
          <w:numId w:val="0"/>
        </w:numPr>
        <w:ind w:left="284" w:hanging="284"/>
        <w:rPr>
          <w:i/>
        </w:rPr>
      </w:pPr>
    </w:p>
    <w:p w14:paraId="045C45FC" w14:textId="77777777" w:rsidR="00400DE5" w:rsidRPr="0061066B" w:rsidRDefault="00400DE5" w:rsidP="00400DE5">
      <w:pPr>
        <w:pStyle w:val="ListBullet"/>
        <w:numPr>
          <w:ilvl w:val="0"/>
          <w:numId w:val="0"/>
        </w:numPr>
        <w:rPr>
          <w:highlight w:val="yellow"/>
        </w:rPr>
      </w:pPr>
      <w:r w:rsidRPr="00DA7996">
        <w:rPr>
          <w:b/>
        </w:rPr>
        <w:t>Distribute the benefits of events across the city to ensure widespread economic and cultural impact</w:t>
      </w:r>
      <w:r>
        <w:rPr>
          <w:b/>
        </w:rPr>
        <w:t>:</w:t>
      </w:r>
    </w:p>
    <w:p w14:paraId="62F57C2F" w14:textId="77777777" w:rsidR="00400DE5" w:rsidRDefault="00400DE5" w:rsidP="00400DE5">
      <w:pPr>
        <w:pStyle w:val="ListBullet"/>
        <w:rPr>
          <w:i/>
        </w:rPr>
      </w:pPr>
      <w:r>
        <w:rPr>
          <w:i/>
        </w:rPr>
        <w:t>‘</w:t>
      </w:r>
      <w:r w:rsidRPr="00E255AB">
        <w:rPr>
          <w:i/>
        </w:rPr>
        <w:t>Try to encourage dispersal of spend when major events are on, so visitation is broader than just the event venue. Visitors should have an idea of what else there is to do when they are attending the event.</w:t>
      </w:r>
      <w:r>
        <w:rPr>
          <w:i/>
        </w:rPr>
        <w:t>’</w:t>
      </w:r>
    </w:p>
    <w:p w14:paraId="7EA9F448" w14:textId="77777777" w:rsidR="00400DE5" w:rsidRPr="00E255AB" w:rsidRDefault="00400DE5" w:rsidP="00400DE5">
      <w:pPr>
        <w:pStyle w:val="ListBullet"/>
        <w:rPr>
          <w:i/>
        </w:rPr>
      </w:pPr>
      <w:r w:rsidRPr="00E255AB">
        <w:rPr>
          <w:i/>
        </w:rPr>
        <w:t xml:space="preserve">‘Involve local retailers to support / cater / grow with events.’ </w:t>
      </w:r>
    </w:p>
    <w:p w14:paraId="590D6CDC" w14:textId="77777777" w:rsidR="00400DE5" w:rsidRDefault="00400DE5" w:rsidP="00400DE5">
      <w:pPr>
        <w:pStyle w:val="ListBullet"/>
        <w:rPr>
          <w:i/>
        </w:rPr>
      </w:pPr>
      <w:r w:rsidRPr="00E255AB">
        <w:rPr>
          <w:i/>
        </w:rPr>
        <w:t>‘</w:t>
      </w:r>
      <w:r>
        <w:rPr>
          <w:i/>
        </w:rPr>
        <w:t>I</w:t>
      </w:r>
      <w:r w:rsidRPr="00E255AB">
        <w:rPr>
          <w:i/>
        </w:rPr>
        <w:t>ncrease ability for smaller organisations to join large events, either as an independent satellite program or as part of the larger event.’</w:t>
      </w:r>
    </w:p>
    <w:p w14:paraId="731613C1" w14:textId="77777777" w:rsidR="00400DE5" w:rsidRPr="00E255AB" w:rsidRDefault="00400DE5" w:rsidP="00400DE5">
      <w:pPr>
        <w:pStyle w:val="ListBullet"/>
        <w:rPr>
          <w:i/>
        </w:rPr>
      </w:pPr>
      <w:r>
        <w:rPr>
          <w:i/>
        </w:rPr>
        <w:t>‘</w:t>
      </w:r>
      <w:r w:rsidRPr="00E255AB">
        <w:rPr>
          <w:i/>
        </w:rPr>
        <w:t>Bring some streets and laneways to life more around the big events</w:t>
      </w:r>
      <w:r>
        <w:rPr>
          <w:i/>
        </w:rPr>
        <w:t>.’</w:t>
      </w:r>
    </w:p>
    <w:p w14:paraId="3100B92B" w14:textId="77777777" w:rsidR="00400DE5" w:rsidRDefault="00400DE5" w:rsidP="00400DE5">
      <w:pPr>
        <w:pStyle w:val="ListBullet"/>
        <w:numPr>
          <w:ilvl w:val="0"/>
          <w:numId w:val="0"/>
        </w:numPr>
        <w:ind w:left="284" w:hanging="284"/>
        <w:rPr>
          <w:i/>
        </w:rPr>
      </w:pPr>
    </w:p>
    <w:p w14:paraId="03CC6963" w14:textId="77777777" w:rsidR="00400DE5" w:rsidRPr="0061066B" w:rsidRDefault="00400DE5" w:rsidP="00400DE5">
      <w:pPr>
        <w:pStyle w:val="ListBullet"/>
        <w:numPr>
          <w:ilvl w:val="0"/>
          <w:numId w:val="0"/>
        </w:numPr>
        <w:rPr>
          <w:highlight w:val="yellow"/>
        </w:rPr>
      </w:pPr>
      <w:r w:rsidRPr="00DA7996">
        <w:rPr>
          <w:b/>
        </w:rPr>
        <w:t>Streamline and enhance the event approvals process</w:t>
      </w:r>
      <w:r>
        <w:rPr>
          <w:b/>
        </w:rPr>
        <w:t>:</w:t>
      </w:r>
    </w:p>
    <w:p w14:paraId="53F3A85F" w14:textId="77777777" w:rsidR="00400DE5" w:rsidRDefault="00400DE5" w:rsidP="00400DE5">
      <w:pPr>
        <w:pStyle w:val="ListBullet"/>
        <w:rPr>
          <w:i/>
        </w:rPr>
      </w:pPr>
      <w:r>
        <w:rPr>
          <w:i/>
        </w:rPr>
        <w:t>‘</w:t>
      </w:r>
      <w:r w:rsidRPr="00DA7996">
        <w:rPr>
          <w:i/>
        </w:rPr>
        <w:t xml:space="preserve">I'm encouraged by </w:t>
      </w:r>
      <w:proofErr w:type="spellStart"/>
      <w:r w:rsidRPr="00DA7996">
        <w:rPr>
          <w:i/>
        </w:rPr>
        <w:t>CoM's</w:t>
      </w:r>
      <w:proofErr w:type="spellEnd"/>
      <w:r w:rsidRPr="00DA7996">
        <w:rPr>
          <w:i/>
        </w:rPr>
        <w:t xml:space="preserve"> focus on improving the event approval process. The streamlining of the Event Permitting and </w:t>
      </w:r>
      <w:proofErr w:type="spellStart"/>
      <w:r w:rsidRPr="00DA7996">
        <w:rPr>
          <w:i/>
        </w:rPr>
        <w:t>PoPE</w:t>
      </w:r>
      <w:proofErr w:type="spellEnd"/>
      <w:r>
        <w:rPr>
          <w:i/>
        </w:rPr>
        <w:t xml:space="preserve"> (Place of Public Entertainment)</w:t>
      </w:r>
      <w:r w:rsidRPr="00DA7996">
        <w:rPr>
          <w:i/>
        </w:rPr>
        <w:t xml:space="preserve"> process are key to retaining and supporting event delivery in the CBD. </w:t>
      </w:r>
      <w:proofErr w:type="spellStart"/>
      <w:r w:rsidRPr="00DA7996">
        <w:rPr>
          <w:i/>
        </w:rPr>
        <w:t>CoM</w:t>
      </w:r>
      <w:proofErr w:type="spellEnd"/>
      <w:r w:rsidRPr="00DA7996">
        <w:rPr>
          <w:i/>
        </w:rPr>
        <w:t xml:space="preserve"> Policy driven determinations on event delivery should be less risk adverse and more of a collaborative discussion with the industry and I would encourage regular consultation with an event working group to establish a critical path to undertaking this work</w:t>
      </w:r>
      <w:r w:rsidRPr="00E255AB">
        <w:rPr>
          <w:i/>
        </w:rPr>
        <w:t>.</w:t>
      </w:r>
      <w:r>
        <w:rPr>
          <w:i/>
        </w:rPr>
        <w:t>’</w:t>
      </w:r>
    </w:p>
    <w:p w14:paraId="458F2133" w14:textId="77777777" w:rsidR="00400DE5" w:rsidRDefault="00400DE5" w:rsidP="00400DE5">
      <w:pPr>
        <w:pStyle w:val="ListBullet"/>
        <w:rPr>
          <w:i/>
        </w:rPr>
      </w:pPr>
      <w:r>
        <w:rPr>
          <w:i/>
        </w:rPr>
        <w:t>‘</w:t>
      </w:r>
      <w:r w:rsidRPr="00DA7996">
        <w:rPr>
          <w:i/>
        </w:rPr>
        <w:t xml:space="preserve">Agree with all of the directions, in particular approvals and support of event </w:t>
      </w:r>
      <w:proofErr w:type="spellStart"/>
      <w:r w:rsidRPr="00DA7996">
        <w:rPr>
          <w:i/>
        </w:rPr>
        <w:t>organisers</w:t>
      </w:r>
      <w:proofErr w:type="spellEnd"/>
      <w:r w:rsidRPr="00DA7996">
        <w:rPr>
          <w:i/>
        </w:rPr>
        <w:t xml:space="preserve"> to use unconventional spaces</w:t>
      </w:r>
      <w:r>
        <w:rPr>
          <w:i/>
        </w:rPr>
        <w:t xml:space="preserve">.’ </w:t>
      </w:r>
    </w:p>
    <w:p w14:paraId="1EF96F75" w14:textId="77777777" w:rsidR="00400DE5" w:rsidRDefault="00400DE5" w:rsidP="00400DE5">
      <w:pPr>
        <w:pStyle w:val="ListBullet"/>
        <w:numPr>
          <w:ilvl w:val="0"/>
          <w:numId w:val="0"/>
        </w:numPr>
        <w:ind w:left="284" w:hanging="284"/>
        <w:rPr>
          <w:i/>
        </w:rPr>
      </w:pPr>
    </w:p>
    <w:p w14:paraId="62358B62" w14:textId="77777777" w:rsidR="00400DE5" w:rsidRPr="0061066B" w:rsidRDefault="00400DE5" w:rsidP="00400DE5">
      <w:pPr>
        <w:pStyle w:val="ListBullet"/>
        <w:numPr>
          <w:ilvl w:val="0"/>
          <w:numId w:val="0"/>
        </w:numPr>
        <w:rPr>
          <w:highlight w:val="yellow"/>
        </w:rPr>
      </w:pPr>
      <w:r>
        <w:rPr>
          <w:b/>
        </w:rPr>
        <w:t>C</w:t>
      </w:r>
      <w:r w:rsidRPr="00DA7996">
        <w:rPr>
          <w:b/>
        </w:rPr>
        <w:t>onsider the social and cultural impacts of events to ensure they contribute positively to the community</w:t>
      </w:r>
      <w:r>
        <w:rPr>
          <w:b/>
        </w:rPr>
        <w:t>:</w:t>
      </w:r>
    </w:p>
    <w:p w14:paraId="3B310B10" w14:textId="77777777" w:rsidR="00400DE5" w:rsidRDefault="00400DE5" w:rsidP="00400DE5">
      <w:pPr>
        <w:pStyle w:val="ListBullet"/>
        <w:rPr>
          <w:i/>
        </w:rPr>
      </w:pPr>
      <w:r>
        <w:rPr>
          <w:i/>
        </w:rPr>
        <w:t>‘</w:t>
      </w:r>
      <w:r w:rsidRPr="00DA7996">
        <w:rPr>
          <w:i/>
        </w:rPr>
        <w:t xml:space="preserve">Consider the impact of sporting and cultural events on local residents </w:t>
      </w:r>
      <w:proofErr w:type="gramStart"/>
      <w:r w:rsidRPr="00DA7996">
        <w:rPr>
          <w:i/>
        </w:rPr>
        <w:t>e.g.</w:t>
      </w:r>
      <w:proofErr w:type="gramEnd"/>
      <w:r w:rsidRPr="00DA7996">
        <w:rPr>
          <w:i/>
        </w:rPr>
        <w:t xml:space="preserve"> noise pollution, congestion</w:t>
      </w:r>
      <w:r w:rsidRPr="00E255AB">
        <w:rPr>
          <w:i/>
        </w:rPr>
        <w:t>.</w:t>
      </w:r>
      <w:r>
        <w:rPr>
          <w:i/>
        </w:rPr>
        <w:t>’</w:t>
      </w:r>
    </w:p>
    <w:p w14:paraId="63824432" w14:textId="77777777" w:rsidR="00400DE5" w:rsidRDefault="00400DE5" w:rsidP="00400DE5">
      <w:pPr>
        <w:pStyle w:val="ListBullet"/>
        <w:rPr>
          <w:i/>
        </w:rPr>
      </w:pPr>
      <w:r>
        <w:rPr>
          <w:i/>
        </w:rPr>
        <w:t>‘</w:t>
      </w:r>
      <w:r w:rsidRPr="00DA7996">
        <w:rPr>
          <w:i/>
        </w:rPr>
        <w:t>Insurance that these events won't negatively impact residents' ease of use of their city, e.g., public transport</w:t>
      </w:r>
      <w:r>
        <w:rPr>
          <w:i/>
        </w:rPr>
        <w:t xml:space="preserve">.’ </w:t>
      </w:r>
    </w:p>
    <w:p w14:paraId="177F14C6" w14:textId="77777777" w:rsidR="00400DE5" w:rsidRPr="00DA7996" w:rsidRDefault="00400DE5" w:rsidP="00400DE5">
      <w:pPr>
        <w:pStyle w:val="ListBullet"/>
        <w:rPr>
          <w:i/>
        </w:rPr>
      </w:pPr>
      <w:r>
        <w:rPr>
          <w:i/>
        </w:rPr>
        <w:t>‘</w:t>
      </w:r>
      <w:r w:rsidRPr="00DA7996">
        <w:rPr>
          <w:i/>
        </w:rPr>
        <w:t>Why not use the events infrastructure that the community has already invested in? We can see from QVM and Exhibition Gardens the negative effects on heritage and environment from repurposing community assets for commercial purposes. These spaces are not yours to exploit!</w:t>
      </w:r>
      <w:r>
        <w:rPr>
          <w:i/>
        </w:rPr>
        <w:t>’</w:t>
      </w:r>
    </w:p>
    <w:p w14:paraId="014CA4E8" w14:textId="77777777" w:rsidR="00400DE5" w:rsidRDefault="00400DE5" w:rsidP="00400DE5">
      <w:pPr>
        <w:pStyle w:val="ListBullet"/>
        <w:numPr>
          <w:ilvl w:val="0"/>
          <w:numId w:val="0"/>
        </w:numPr>
        <w:rPr>
          <w:b/>
        </w:rPr>
      </w:pPr>
    </w:p>
    <w:p w14:paraId="745F1BDD" w14:textId="77777777" w:rsidR="00400DE5" w:rsidRPr="0061066B" w:rsidRDefault="00400DE5" w:rsidP="00400DE5">
      <w:pPr>
        <w:pStyle w:val="ListBullet"/>
        <w:numPr>
          <w:ilvl w:val="0"/>
          <w:numId w:val="0"/>
        </w:numPr>
        <w:rPr>
          <w:highlight w:val="yellow"/>
        </w:rPr>
      </w:pPr>
      <w:r w:rsidRPr="00DA7996">
        <w:rPr>
          <w:b/>
        </w:rPr>
        <w:t>Implement practices to deliver sustainable events</w:t>
      </w:r>
      <w:r>
        <w:rPr>
          <w:b/>
        </w:rPr>
        <w:t>:</w:t>
      </w:r>
    </w:p>
    <w:p w14:paraId="7FBCE757" w14:textId="77777777" w:rsidR="00400DE5" w:rsidRDefault="00400DE5" w:rsidP="00400DE5">
      <w:pPr>
        <w:pStyle w:val="ListBullet"/>
        <w:rPr>
          <w:i/>
        </w:rPr>
      </w:pPr>
      <w:r>
        <w:rPr>
          <w:i/>
        </w:rPr>
        <w:t>‘</w:t>
      </w:r>
      <w:r w:rsidRPr="00DA7996">
        <w:rPr>
          <w:i/>
        </w:rPr>
        <w:t>More focus on regenerative approaches and ensuring events play their role towards Net Zero</w:t>
      </w:r>
      <w:r w:rsidRPr="00E255AB">
        <w:rPr>
          <w:i/>
        </w:rPr>
        <w:t>.</w:t>
      </w:r>
      <w:r>
        <w:rPr>
          <w:i/>
        </w:rPr>
        <w:t>’</w:t>
      </w:r>
    </w:p>
    <w:p w14:paraId="0D03FC4E" w14:textId="77777777" w:rsidR="00400DE5" w:rsidRDefault="00400DE5" w:rsidP="00400DE5">
      <w:pPr>
        <w:pStyle w:val="ListBullet"/>
        <w:numPr>
          <w:ilvl w:val="0"/>
          <w:numId w:val="0"/>
        </w:numPr>
        <w:rPr>
          <w:i/>
        </w:rPr>
      </w:pPr>
    </w:p>
    <w:p w14:paraId="6CF2EE03" w14:textId="77777777" w:rsidR="00400DE5" w:rsidRDefault="00400DE5" w:rsidP="00400DE5">
      <w:pPr>
        <w:rPr>
          <w:rFonts w:asciiTheme="majorHAnsi" w:eastAsiaTheme="majorEastAsia" w:hAnsiTheme="majorHAnsi" w:cstheme="majorBidi"/>
          <w:b/>
          <w:color w:val="0081C8" w:themeColor="background2"/>
          <w:spacing w:val="-10"/>
          <w:sz w:val="22"/>
          <w:szCs w:val="32"/>
        </w:rPr>
      </w:pPr>
      <w:r w:rsidRPr="00867026">
        <w:rPr>
          <w:rFonts w:asciiTheme="majorHAnsi" w:eastAsiaTheme="majorEastAsia" w:hAnsiTheme="majorHAnsi" w:cstheme="majorBidi"/>
          <w:b/>
          <w:color w:val="0081C8" w:themeColor="background2"/>
          <w:spacing w:val="-10"/>
          <w:sz w:val="22"/>
          <w:szCs w:val="32"/>
        </w:rPr>
        <w:t xml:space="preserve">Experience Pillar 2: Ground-breaking creativity </w:t>
      </w:r>
    </w:p>
    <w:p w14:paraId="3EA1D357" w14:textId="77777777" w:rsidR="00400DE5" w:rsidRDefault="00400DE5" w:rsidP="00400DE5">
      <w:r>
        <w:t xml:space="preserve">We heard: </w:t>
      </w:r>
    </w:p>
    <w:p w14:paraId="613579F5" w14:textId="77777777" w:rsidR="00400DE5" w:rsidRDefault="00400DE5" w:rsidP="00400DE5">
      <w:pPr>
        <w:pStyle w:val="ListBullet"/>
        <w:numPr>
          <w:ilvl w:val="0"/>
          <w:numId w:val="0"/>
        </w:numPr>
      </w:pPr>
      <w:r w:rsidRPr="00FB65E7">
        <w:rPr>
          <w:b/>
        </w:rPr>
        <w:t>Empower artists and artisans by providing them with opportunities, resources, and platforms to showcase their work and talents</w:t>
      </w:r>
      <w:r>
        <w:t>:</w:t>
      </w:r>
    </w:p>
    <w:p w14:paraId="5B94A589" w14:textId="77777777" w:rsidR="00400DE5" w:rsidRDefault="00400DE5" w:rsidP="00400DE5">
      <w:pPr>
        <w:pStyle w:val="ListBullet"/>
        <w:rPr>
          <w:i/>
        </w:rPr>
      </w:pPr>
      <w:r w:rsidRPr="00225DD3">
        <w:rPr>
          <w:i/>
        </w:rPr>
        <w:t>‘</w:t>
      </w:r>
      <w:r w:rsidRPr="00FB65E7">
        <w:rPr>
          <w:i/>
        </w:rPr>
        <w:t>Empower underrepresented artists and groups through provision of grants</w:t>
      </w:r>
      <w:r w:rsidRPr="00225DD3">
        <w:rPr>
          <w:i/>
        </w:rPr>
        <w:t xml:space="preserve">.’ </w:t>
      </w:r>
    </w:p>
    <w:p w14:paraId="709F6A6F" w14:textId="77777777" w:rsidR="00400DE5" w:rsidRDefault="00400DE5" w:rsidP="00400DE5">
      <w:pPr>
        <w:pStyle w:val="ListBullet"/>
        <w:rPr>
          <w:i/>
        </w:rPr>
      </w:pPr>
      <w:r>
        <w:rPr>
          <w:i/>
        </w:rPr>
        <w:t>‘</w:t>
      </w:r>
      <w:r w:rsidRPr="00FB65E7">
        <w:rPr>
          <w:i/>
        </w:rPr>
        <w:t xml:space="preserve">Provide cheap studio space, residencies for artists of all </w:t>
      </w:r>
      <w:proofErr w:type="gramStart"/>
      <w:r w:rsidRPr="00FB65E7">
        <w:rPr>
          <w:i/>
        </w:rPr>
        <w:t>types  -</w:t>
      </w:r>
      <w:proofErr w:type="gramEnd"/>
      <w:r w:rsidRPr="00FB65E7">
        <w:rPr>
          <w:i/>
        </w:rPr>
        <w:t xml:space="preserve"> maybe using some of the blank shop fronts, and give rate payers a discount if they do this</w:t>
      </w:r>
      <w:r>
        <w:rPr>
          <w:i/>
        </w:rPr>
        <w:t>.’</w:t>
      </w:r>
    </w:p>
    <w:p w14:paraId="2EC31338" w14:textId="77777777" w:rsidR="00400DE5" w:rsidRDefault="00400DE5" w:rsidP="00400DE5">
      <w:pPr>
        <w:pStyle w:val="ListBullet"/>
        <w:rPr>
          <w:i/>
        </w:rPr>
      </w:pPr>
      <w:r>
        <w:rPr>
          <w:i/>
        </w:rPr>
        <w:lastRenderedPageBreak/>
        <w:t>‘</w:t>
      </w:r>
      <w:r w:rsidRPr="00FB65E7">
        <w:rPr>
          <w:i/>
        </w:rPr>
        <w:t xml:space="preserve">More funding for the local arts scene, in particular independent artists rather than big art institutions. Build a sustainable and creative ecosystem of artists that feel supported and can support each other. More mentorship and residency programs for emerging </w:t>
      </w:r>
      <w:proofErr w:type="gramStart"/>
      <w:r w:rsidRPr="00FB65E7">
        <w:rPr>
          <w:i/>
        </w:rPr>
        <w:t>artists, and</w:t>
      </w:r>
      <w:proofErr w:type="gramEnd"/>
      <w:r w:rsidRPr="00FB65E7">
        <w:rPr>
          <w:i/>
        </w:rPr>
        <w:t xml:space="preserve"> increase arts grants/funding to allow artists to develop their creative practice (without too much focus on outcomes/deliverables).</w:t>
      </w:r>
      <w:r>
        <w:rPr>
          <w:i/>
        </w:rPr>
        <w:t>’</w:t>
      </w:r>
    </w:p>
    <w:p w14:paraId="0CC51E98" w14:textId="77777777" w:rsidR="00400DE5" w:rsidRDefault="00400DE5" w:rsidP="00400DE5">
      <w:pPr>
        <w:pStyle w:val="ListBullet"/>
        <w:numPr>
          <w:ilvl w:val="0"/>
          <w:numId w:val="0"/>
        </w:numPr>
        <w:ind w:left="284" w:hanging="284"/>
        <w:rPr>
          <w:i/>
        </w:rPr>
      </w:pPr>
    </w:p>
    <w:p w14:paraId="01335922" w14:textId="77777777" w:rsidR="00400DE5" w:rsidRDefault="00400DE5" w:rsidP="00400DE5">
      <w:pPr>
        <w:pStyle w:val="ListBullet"/>
        <w:numPr>
          <w:ilvl w:val="0"/>
          <w:numId w:val="0"/>
        </w:numPr>
      </w:pPr>
      <w:r w:rsidRPr="00FB65E7">
        <w:rPr>
          <w:b/>
        </w:rPr>
        <w:t>Advocate for increased funding and financial support for creative initiatives and projects</w:t>
      </w:r>
      <w:r>
        <w:t>:</w:t>
      </w:r>
    </w:p>
    <w:p w14:paraId="29EF0B66" w14:textId="77777777" w:rsidR="00400DE5" w:rsidRDefault="00400DE5" w:rsidP="00400DE5">
      <w:pPr>
        <w:pStyle w:val="ListBullet"/>
        <w:rPr>
          <w:i/>
        </w:rPr>
      </w:pPr>
      <w:r w:rsidRPr="00225DD3">
        <w:rPr>
          <w:i/>
        </w:rPr>
        <w:t>‘</w:t>
      </w:r>
      <w:r w:rsidRPr="00FB65E7">
        <w:rPr>
          <w:i/>
        </w:rPr>
        <w:t xml:space="preserve">Feel we are losing ground in this space as a destination, with the exception of NGV, other art institutions and festivals do not feel like they are executing world-class experiences. Sydney, Hobart, Brisbane, Canberra, Adelaide </w:t>
      </w:r>
      <w:proofErr w:type="gramStart"/>
      <w:r w:rsidRPr="00FB65E7">
        <w:rPr>
          <w:i/>
        </w:rPr>
        <w:t>are</w:t>
      </w:r>
      <w:proofErr w:type="gramEnd"/>
      <w:r w:rsidRPr="00FB65E7">
        <w:rPr>
          <w:i/>
        </w:rPr>
        <w:t xml:space="preserve"> increasingly competing with us. Lobbying for more funding should be prioritised</w:t>
      </w:r>
      <w:r w:rsidRPr="00225DD3">
        <w:rPr>
          <w:i/>
        </w:rPr>
        <w:t xml:space="preserve">.’ </w:t>
      </w:r>
    </w:p>
    <w:p w14:paraId="52951BAD" w14:textId="77777777" w:rsidR="00400DE5" w:rsidRDefault="00400DE5" w:rsidP="00400DE5">
      <w:pPr>
        <w:pStyle w:val="ListBullet"/>
        <w:rPr>
          <w:i/>
        </w:rPr>
      </w:pPr>
      <w:r>
        <w:rPr>
          <w:i/>
        </w:rPr>
        <w:t>‘</w:t>
      </w:r>
      <w:r w:rsidRPr="00FB65E7">
        <w:rPr>
          <w:i/>
        </w:rPr>
        <w:t xml:space="preserve">There is a high focus on major events, however it is the arts and culture of our city which makes it so unique and welcoming for visitors. It is the heartbeat of Melbourne </w:t>
      </w:r>
      <w:proofErr w:type="spellStart"/>
      <w:r w:rsidRPr="00FB65E7">
        <w:rPr>
          <w:i/>
        </w:rPr>
        <w:t>everyday</w:t>
      </w:r>
      <w:proofErr w:type="spellEnd"/>
      <w:r w:rsidRPr="00FB65E7">
        <w:rPr>
          <w:i/>
        </w:rPr>
        <w:t>, yet there isn't enough support or exposure for our cultural venues (outside blockbuster events). This will be impossible to achieve with so much government investment and promotional weight going into the major events</w:t>
      </w:r>
      <w:r>
        <w:rPr>
          <w:i/>
        </w:rPr>
        <w:t>.’</w:t>
      </w:r>
    </w:p>
    <w:p w14:paraId="3D539619" w14:textId="77777777" w:rsidR="00400DE5" w:rsidRDefault="00400DE5" w:rsidP="00400DE5">
      <w:pPr>
        <w:pStyle w:val="ListBullet"/>
        <w:numPr>
          <w:ilvl w:val="0"/>
          <w:numId w:val="0"/>
        </w:numPr>
        <w:rPr>
          <w:b/>
        </w:rPr>
      </w:pPr>
    </w:p>
    <w:p w14:paraId="4AB221EF" w14:textId="77777777" w:rsidR="00400DE5" w:rsidRDefault="00400DE5" w:rsidP="00400DE5">
      <w:pPr>
        <w:pStyle w:val="ListBullet"/>
        <w:numPr>
          <w:ilvl w:val="0"/>
          <w:numId w:val="0"/>
        </w:numPr>
        <w:ind w:left="284" w:hanging="284"/>
      </w:pPr>
      <w:r>
        <w:rPr>
          <w:b/>
        </w:rPr>
        <w:t>Include</w:t>
      </w:r>
      <w:r w:rsidRPr="00AF7FC9">
        <w:rPr>
          <w:b/>
        </w:rPr>
        <w:t xml:space="preserve"> a more pronounced emphasis on</w:t>
      </w:r>
      <w:r>
        <w:rPr>
          <w:b/>
        </w:rPr>
        <w:t xml:space="preserve"> live music events</w:t>
      </w:r>
      <w:r>
        <w:t>:</w:t>
      </w:r>
    </w:p>
    <w:p w14:paraId="2ECCBA66" w14:textId="77777777" w:rsidR="00400DE5" w:rsidRDefault="00400DE5" w:rsidP="00400DE5">
      <w:pPr>
        <w:pStyle w:val="ListBullet"/>
        <w:rPr>
          <w:i/>
        </w:rPr>
      </w:pPr>
      <w:r w:rsidRPr="00225DD3">
        <w:rPr>
          <w:i/>
        </w:rPr>
        <w:t>‘</w:t>
      </w:r>
      <w:r w:rsidRPr="00A050D3">
        <w:rPr>
          <w:i/>
        </w:rPr>
        <w:t>Music events are omitted from the sports and events capital narrative, though this should be noted as a distinctive driver of visitation and economic development. Perhaps more appropriate to include on pg. 31 which also barely notes Melbourne's distinction globally as the live music capital of Australia</w:t>
      </w:r>
      <w:r w:rsidRPr="00225DD3">
        <w:rPr>
          <w:i/>
        </w:rPr>
        <w:t xml:space="preserve">.’ </w:t>
      </w:r>
    </w:p>
    <w:p w14:paraId="7F179618" w14:textId="77777777" w:rsidR="00400DE5" w:rsidRDefault="00400DE5" w:rsidP="00400DE5">
      <w:pPr>
        <w:pStyle w:val="ListBullet"/>
        <w:rPr>
          <w:i/>
        </w:rPr>
      </w:pPr>
      <w:r>
        <w:rPr>
          <w:i/>
        </w:rPr>
        <w:t>‘</w:t>
      </w:r>
      <w:r w:rsidRPr="00FB65E7">
        <w:rPr>
          <w:i/>
        </w:rPr>
        <w:t>Support the local live music providers</w:t>
      </w:r>
      <w:r>
        <w:rPr>
          <w:i/>
        </w:rPr>
        <w:t>.’</w:t>
      </w:r>
    </w:p>
    <w:p w14:paraId="46E61C04" w14:textId="77777777" w:rsidR="00400DE5" w:rsidRDefault="00400DE5" w:rsidP="00400DE5">
      <w:pPr>
        <w:pStyle w:val="ListBullet"/>
        <w:numPr>
          <w:ilvl w:val="0"/>
          <w:numId w:val="0"/>
        </w:numPr>
        <w:ind w:left="284" w:hanging="284"/>
        <w:rPr>
          <w:i/>
        </w:rPr>
      </w:pPr>
    </w:p>
    <w:p w14:paraId="04CDA4B1" w14:textId="77777777" w:rsidR="00400DE5" w:rsidRDefault="00400DE5" w:rsidP="00400DE5">
      <w:pPr>
        <w:pStyle w:val="ListBullet"/>
        <w:numPr>
          <w:ilvl w:val="0"/>
          <w:numId w:val="0"/>
        </w:numPr>
        <w:ind w:left="284" w:hanging="284"/>
      </w:pPr>
      <w:r w:rsidRPr="00AD08D4">
        <w:rPr>
          <w:b/>
        </w:rPr>
        <w:t>Infuse creativity into public spaces throughout the city</w:t>
      </w:r>
      <w:r>
        <w:t>:</w:t>
      </w:r>
    </w:p>
    <w:p w14:paraId="6033C89B" w14:textId="77777777" w:rsidR="00400DE5" w:rsidRDefault="00400DE5" w:rsidP="00400DE5">
      <w:pPr>
        <w:pStyle w:val="ListBullet"/>
        <w:rPr>
          <w:i/>
        </w:rPr>
      </w:pPr>
      <w:r>
        <w:rPr>
          <w:i/>
        </w:rPr>
        <w:t>‘W</w:t>
      </w:r>
      <w:r w:rsidRPr="00AD08D4">
        <w:rPr>
          <w:i/>
        </w:rPr>
        <w:t>e could better facilitate arts orgs to partner with caretakers of public spaces.</w:t>
      </w:r>
    </w:p>
    <w:p w14:paraId="3DA3C5E4" w14:textId="77777777" w:rsidR="00400DE5" w:rsidRPr="00AD08D4" w:rsidRDefault="00400DE5" w:rsidP="00400DE5">
      <w:pPr>
        <w:pStyle w:val="ListBullet"/>
        <w:rPr>
          <w:i/>
        </w:rPr>
      </w:pPr>
      <w:r w:rsidRPr="00225DD3">
        <w:rPr>
          <w:i/>
        </w:rPr>
        <w:t>‘</w:t>
      </w:r>
      <w:r w:rsidRPr="00AD08D4">
        <w:rPr>
          <w:i/>
        </w:rPr>
        <w:t>Make a hub around events from Fed Square to Arts precinct and Southbank</w:t>
      </w:r>
      <w:r w:rsidRPr="00225DD3">
        <w:rPr>
          <w:i/>
        </w:rPr>
        <w:t xml:space="preserve">.’ </w:t>
      </w:r>
    </w:p>
    <w:p w14:paraId="4EEB7EAA" w14:textId="77777777" w:rsidR="00400DE5" w:rsidRDefault="00400DE5" w:rsidP="00400DE5">
      <w:pPr>
        <w:pStyle w:val="ListBullet"/>
        <w:numPr>
          <w:ilvl w:val="0"/>
          <w:numId w:val="0"/>
        </w:numPr>
        <w:ind w:left="284" w:hanging="284"/>
        <w:rPr>
          <w:i/>
        </w:rPr>
      </w:pPr>
    </w:p>
    <w:p w14:paraId="3B671A7F" w14:textId="77777777" w:rsidR="00400DE5" w:rsidRDefault="00400DE5" w:rsidP="00400DE5">
      <w:pPr>
        <w:pStyle w:val="ListBullet"/>
        <w:numPr>
          <w:ilvl w:val="0"/>
          <w:numId w:val="0"/>
        </w:numPr>
        <w:ind w:left="284" w:hanging="284"/>
      </w:pPr>
      <w:r w:rsidRPr="00AD08D4">
        <w:rPr>
          <w:b/>
        </w:rPr>
        <w:t>Ensure the creative sector is inclusive and accessible to everyone</w:t>
      </w:r>
      <w:r>
        <w:t>:</w:t>
      </w:r>
    </w:p>
    <w:p w14:paraId="7D7052B3" w14:textId="77777777" w:rsidR="00400DE5" w:rsidRDefault="00400DE5" w:rsidP="00400DE5">
      <w:pPr>
        <w:pStyle w:val="ListBullet"/>
        <w:rPr>
          <w:i/>
        </w:rPr>
      </w:pPr>
      <w:r w:rsidRPr="00225DD3">
        <w:rPr>
          <w:i/>
        </w:rPr>
        <w:t>‘</w:t>
      </w:r>
      <w:r w:rsidRPr="00AD08D4">
        <w:rPr>
          <w:i/>
        </w:rPr>
        <w:t>Focus should also be given to affordability and access for all. Ground-breaking often means unaffordable and limited to upper socio-economic groups</w:t>
      </w:r>
      <w:r w:rsidRPr="00225DD3">
        <w:rPr>
          <w:i/>
        </w:rPr>
        <w:t xml:space="preserve">.’ </w:t>
      </w:r>
    </w:p>
    <w:p w14:paraId="592191B1" w14:textId="77777777" w:rsidR="00400DE5" w:rsidRDefault="00400DE5" w:rsidP="00400DE5">
      <w:pPr>
        <w:pStyle w:val="ListBullet"/>
        <w:numPr>
          <w:ilvl w:val="0"/>
          <w:numId w:val="0"/>
        </w:numPr>
        <w:ind w:left="284" w:hanging="284"/>
        <w:rPr>
          <w:i/>
        </w:rPr>
      </w:pPr>
    </w:p>
    <w:p w14:paraId="77DF0618" w14:textId="77777777" w:rsidR="00400DE5" w:rsidRDefault="00400DE5" w:rsidP="00400DE5">
      <w:pPr>
        <w:rPr>
          <w:rFonts w:asciiTheme="majorHAnsi" w:eastAsiaTheme="majorEastAsia" w:hAnsiTheme="majorHAnsi" w:cstheme="majorBidi"/>
          <w:b/>
          <w:color w:val="0081C8" w:themeColor="background2"/>
          <w:spacing w:val="-10"/>
          <w:sz w:val="22"/>
          <w:szCs w:val="32"/>
          <w:lang w:val="en-US"/>
        </w:rPr>
      </w:pPr>
      <w:r w:rsidRPr="00867026">
        <w:rPr>
          <w:rFonts w:asciiTheme="majorHAnsi" w:eastAsiaTheme="majorEastAsia" w:hAnsiTheme="majorHAnsi" w:cstheme="majorBidi"/>
          <w:b/>
          <w:color w:val="0081C8" w:themeColor="background2"/>
          <w:spacing w:val="-10"/>
          <w:sz w:val="22"/>
          <w:szCs w:val="32"/>
          <w:lang w:val="en-US"/>
        </w:rPr>
        <w:t>Experience Pillar 3: Vibrant people and places</w:t>
      </w:r>
    </w:p>
    <w:p w14:paraId="41F9BBE8" w14:textId="77777777" w:rsidR="00400DE5" w:rsidRDefault="00400DE5" w:rsidP="00400DE5">
      <w:r>
        <w:t xml:space="preserve">We heard: </w:t>
      </w:r>
    </w:p>
    <w:p w14:paraId="24AA906B" w14:textId="77777777" w:rsidR="00400DE5" w:rsidRDefault="00400DE5" w:rsidP="00400DE5">
      <w:pPr>
        <w:pStyle w:val="ListBullet"/>
        <w:numPr>
          <w:ilvl w:val="0"/>
          <w:numId w:val="0"/>
        </w:numPr>
      </w:pPr>
      <w:r w:rsidRPr="00A47CCA">
        <w:rPr>
          <w:b/>
        </w:rPr>
        <w:t>Preserve the city's heritage by protecting historical sites and celebrating cultural traditions</w:t>
      </w:r>
      <w:r>
        <w:t>:</w:t>
      </w:r>
    </w:p>
    <w:p w14:paraId="3E732A3E" w14:textId="77777777" w:rsidR="00400DE5" w:rsidRDefault="00400DE5" w:rsidP="00400DE5">
      <w:pPr>
        <w:pStyle w:val="ListBullet"/>
        <w:rPr>
          <w:i/>
        </w:rPr>
      </w:pPr>
      <w:r w:rsidRPr="002A2DE4">
        <w:rPr>
          <w:i/>
        </w:rPr>
        <w:t>‘</w:t>
      </w:r>
      <w:r w:rsidRPr="00A47CCA">
        <w:rPr>
          <w:i/>
        </w:rPr>
        <w:t>The preservation of our diminished heritage in East Melbourne is essential.</w:t>
      </w:r>
      <w:r>
        <w:rPr>
          <w:i/>
        </w:rPr>
        <w:t>’</w:t>
      </w:r>
    </w:p>
    <w:p w14:paraId="63287067" w14:textId="77777777" w:rsidR="00400DE5" w:rsidRDefault="00400DE5" w:rsidP="00400DE5">
      <w:pPr>
        <w:pStyle w:val="ListBullet"/>
        <w:rPr>
          <w:i/>
        </w:rPr>
      </w:pPr>
      <w:r>
        <w:rPr>
          <w:i/>
        </w:rPr>
        <w:t>‘</w:t>
      </w:r>
      <w:proofErr w:type="spellStart"/>
      <w:r w:rsidRPr="00551C6F">
        <w:rPr>
          <w:i/>
        </w:rPr>
        <w:t>Recognise</w:t>
      </w:r>
      <w:proofErr w:type="spellEnd"/>
      <w:r w:rsidRPr="00551C6F">
        <w:rPr>
          <w:i/>
        </w:rPr>
        <w:t xml:space="preserve"> ways to activate our heritage buildings and places through commerce, community and other uses. Also look at ways to enhance the experience of heritage places, through events, lighting and upgrades/maintenance.</w:t>
      </w:r>
      <w:r>
        <w:rPr>
          <w:i/>
        </w:rPr>
        <w:t>’</w:t>
      </w:r>
    </w:p>
    <w:p w14:paraId="216CFE21" w14:textId="77777777" w:rsidR="00400DE5" w:rsidRPr="00A050D3" w:rsidRDefault="00400DE5" w:rsidP="00400DE5">
      <w:pPr>
        <w:pStyle w:val="ListBullet"/>
        <w:rPr>
          <w:i/>
        </w:rPr>
      </w:pPr>
      <w:r>
        <w:rPr>
          <w:i/>
        </w:rPr>
        <w:t>‘</w:t>
      </w:r>
      <w:r w:rsidRPr="00A47CCA">
        <w:rPr>
          <w:i/>
        </w:rPr>
        <w:t>Ensure that more of the heritage buildings are kept. No more hi-rises. These have destroyed Melbourne, partic</w:t>
      </w:r>
      <w:r>
        <w:rPr>
          <w:i/>
        </w:rPr>
        <w:t>ula</w:t>
      </w:r>
      <w:r w:rsidRPr="00A47CCA">
        <w:rPr>
          <w:i/>
        </w:rPr>
        <w:t>rly the more recent ones. No one comes here to see a boring high rise. They are ubiquitous around the world.</w:t>
      </w:r>
      <w:r>
        <w:rPr>
          <w:i/>
        </w:rPr>
        <w:t>’</w:t>
      </w:r>
    </w:p>
    <w:p w14:paraId="6D5E023D" w14:textId="77777777" w:rsidR="00400DE5" w:rsidRDefault="00400DE5" w:rsidP="00400DE5">
      <w:pPr>
        <w:pStyle w:val="ListBullet"/>
        <w:numPr>
          <w:ilvl w:val="0"/>
          <w:numId w:val="0"/>
        </w:numPr>
        <w:rPr>
          <w:b/>
        </w:rPr>
      </w:pPr>
    </w:p>
    <w:p w14:paraId="4A88DE96" w14:textId="77777777" w:rsidR="00400DE5" w:rsidRDefault="00400DE5" w:rsidP="00400DE5">
      <w:pPr>
        <w:pStyle w:val="ListBullet"/>
        <w:numPr>
          <w:ilvl w:val="0"/>
          <w:numId w:val="0"/>
        </w:numPr>
      </w:pPr>
      <w:r w:rsidRPr="00551C6F">
        <w:rPr>
          <w:b/>
        </w:rPr>
        <w:t>Celebrate Melbourne's rich culture through festivals, events, and initiatives that showcase its diversity and creativity</w:t>
      </w:r>
      <w:r>
        <w:t>:</w:t>
      </w:r>
    </w:p>
    <w:p w14:paraId="7FD00737" w14:textId="77777777" w:rsidR="00400DE5" w:rsidRDefault="00400DE5" w:rsidP="00400DE5">
      <w:pPr>
        <w:pStyle w:val="ListBullet"/>
        <w:rPr>
          <w:i/>
        </w:rPr>
      </w:pPr>
      <w:r w:rsidRPr="002A2DE4">
        <w:rPr>
          <w:i/>
        </w:rPr>
        <w:t>‘</w:t>
      </w:r>
      <w:r w:rsidRPr="00551C6F">
        <w:rPr>
          <w:i/>
        </w:rPr>
        <w:t>The immigration museum and other museums should be used to highlight our diversity, and in a celebratory way.</w:t>
      </w:r>
      <w:r>
        <w:rPr>
          <w:i/>
        </w:rPr>
        <w:t xml:space="preserve"> </w:t>
      </w:r>
      <w:r w:rsidRPr="00551C6F">
        <w:rPr>
          <w:i/>
        </w:rPr>
        <w:t>We should certainly celebrate our First Nations people of the Kulin Nation.’</w:t>
      </w:r>
    </w:p>
    <w:p w14:paraId="6AB1CA4E" w14:textId="77777777" w:rsidR="00400DE5" w:rsidRDefault="00400DE5" w:rsidP="00400DE5">
      <w:pPr>
        <w:pStyle w:val="ListBullet"/>
        <w:rPr>
          <w:i/>
        </w:rPr>
      </w:pPr>
      <w:r>
        <w:rPr>
          <w:i/>
        </w:rPr>
        <w:t>‘</w:t>
      </w:r>
      <w:r w:rsidRPr="00551C6F">
        <w:rPr>
          <w:i/>
        </w:rPr>
        <w:t>Promotion &amp; investment of Melbourne's identity and events program into the future as a confident leader in the cultural sector</w:t>
      </w:r>
      <w:r>
        <w:rPr>
          <w:i/>
        </w:rPr>
        <w:t>.’</w:t>
      </w:r>
    </w:p>
    <w:p w14:paraId="41AAFFF5" w14:textId="77777777" w:rsidR="00400DE5" w:rsidRDefault="00400DE5" w:rsidP="00400DE5">
      <w:pPr>
        <w:pStyle w:val="ListBullet"/>
        <w:rPr>
          <w:i/>
        </w:rPr>
      </w:pPr>
      <w:r>
        <w:rPr>
          <w:i/>
        </w:rPr>
        <w:t>‘</w:t>
      </w:r>
      <w:r w:rsidRPr="00551C6F">
        <w:rPr>
          <w:i/>
        </w:rPr>
        <w:t xml:space="preserve">Give opportunities for members of Melbourne's diverse community to curate some </w:t>
      </w:r>
      <w:proofErr w:type="spellStart"/>
      <w:r w:rsidRPr="00551C6F">
        <w:rPr>
          <w:i/>
        </w:rPr>
        <w:t>CoM</w:t>
      </w:r>
      <w:proofErr w:type="spellEnd"/>
      <w:r w:rsidRPr="00551C6F">
        <w:rPr>
          <w:i/>
        </w:rPr>
        <w:t xml:space="preserve"> events.</w:t>
      </w:r>
      <w:r>
        <w:rPr>
          <w:i/>
        </w:rPr>
        <w:t>’</w:t>
      </w:r>
    </w:p>
    <w:p w14:paraId="582A29E0" w14:textId="77777777" w:rsidR="00400DE5" w:rsidRDefault="00400DE5" w:rsidP="00400DE5">
      <w:pPr>
        <w:pStyle w:val="ListBullet"/>
        <w:numPr>
          <w:ilvl w:val="0"/>
          <w:numId w:val="0"/>
        </w:numPr>
        <w:ind w:left="284" w:hanging="284"/>
        <w:rPr>
          <w:i/>
        </w:rPr>
      </w:pPr>
    </w:p>
    <w:p w14:paraId="64956857" w14:textId="77777777" w:rsidR="00400DE5" w:rsidRDefault="00400DE5" w:rsidP="00400DE5">
      <w:pPr>
        <w:pStyle w:val="ListBullet"/>
        <w:numPr>
          <w:ilvl w:val="0"/>
          <w:numId w:val="0"/>
        </w:numPr>
      </w:pPr>
      <w:r w:rsidRPr="00551C6F">
        <w:rPr>
          <w:b/>
        </w:rPr>
        <w:t>Promote cultural competency to foster understanding and respect for diverse cultures within the community</w:t>
      </w:r>
      <w:r>
        <w:t>:</w:t>
      </w:r>
    </w:p>
    <w:p w14:paraId="52D0B602" w14:textId="77777777" w:rsidR="00400DE5" w:rsidRPr="00A050D3" w:rsidRDefault="00400DE5" w:rsidP="00400DE5">
      <w:pPr>
        <w:pStyle w:val="ListBullet"/>
        <w:rPr>
          <w:i/>
        </w:rPr>
      </w:pPr>
      <w:r w:rsidRPr="002A2DE4">
        <w:rPr>
          <w:i/>
        </w:rPr>
        <w:t>‘</w:t>
      </w:r>
      <w:r w:rsidRPr="00551C6F">
        <w:rPr>
          <w:i/>
        </w:rPr>
        <w:t>Being sensitive to the nuances of different cultural backgrounds and communities, and that "multiculturalism" isn't just a term thrown around carelessly to tick checkboxes.</w:t>
      </w:r>
      <w:r>
        <w:rPr>
          <w:i/>
        </w:rPr>
        <w:t>’</w:t>
      </w:r>
    </w:p>
    <w:p w14:paraId="2BE353DA" w14:textId="77777777" w:rsidR="00400DE5" w:rsidRDefault="00400DE5" w:rsidP="00400DE5">
      <w:pPr>
        <w:pStyle w:val="ListBullet"/>
        <w:numPr>
          <w:ilvl w:val="0"/>
          <w:numId w:val="0"/>
        </w:numPr>
        <w:ind w:left="284" w:hanging="284"/>
        <w:rPr>
          <w:i/>
        </w:rPr>
      </w:pPr>
    </w:p>
    <w:p w14:paraId="4B14A5F7" w14:textId="77777777" w:rsidR="00400DE5" w:rsidRDefault="00400DE5" w:rsidP="00400DE5">
      <w:pPr>
        <w:pStyle w:val="ListBullet"/>
        <w:numPr>
          <w:ilvl w:val="0"/>
          <w:numId w:val="0"/>
        </w:numPr>
        <w:ind w:left="284" w:hanging="284"/>
        <w:rPr>
          <w:i/>
        </w:rPr>
      </w:pPr>
    </w:p>
    <w:p w14:paraId="722FD16A" w14:textId="77777777" w:rsidR="00400DE5" w:rsidRDefault="00400DE5" w:rsidP="00400DE5">
      <w:pPr>
        <w:pStyle w:val="ListBullet"/>
        <w:numPr>
          <w:ilvl w:val="0"/>
          <w:numId w:val="0"/>
        </w:numPr>
      </w:pPr>
      <w:r>
        <w:rPr>
          <w:b/>
        </w:rPr>
        <w:lastRenderedPageBreak/>
        <w:t>Include</w:t>
      </w:r>
      <w:r w:rsidRPr="00AF7FC9">
        <w:rPr>
          <w:b/>
        </w:rPr>
        <w:t xml:space="preserve"> a more pronounced emphasis on architecture and design</w:t>
      </w:r>
      <w:r>
        <w:rPr>
          <w:b/>
        </w:rPr>
        <w:t>:</w:t>
      </w:r>
      <w:r w:rsidRPr="00A13ACC">
        <w:t xml:space="preserve"> </w:t>
      </w:r>
    </w:p>
    <w:p w14:paraId="2F81C3CC" w14:textId="77777777" w:rsidR="00400DE5" w:rsidRDefault="00400DE5" w:rsidP="00400DE5">
      <w:pPr>
        <w:pStyle w:val="ListBullet"/>
        <w:rPr>
          <w:i/>
        </w:rPr>
      </w:pPr>
      <w:r w:rsidRPr="002A2DE4">
        <w:rPr>
          <w:i/>
        </w:rPr>
        <w:t>‘</w:t>
      </w:r>
      <w:r w:rsidRPr="00A050D3">
        <w:rPr>
          <w:i/>
        </w:rPr>
        <w:t xml:space="preserve">Melbourne is unique in its focus on art and design - we talk about style but not so much about its architecture (contemporary moves, laneways </w:t>
      </w:r>
      <w:proofErr w:type="spellStart"/>
      <w:r w:rsidRPr="00A050D3">
        <w:rPr>
          <w:i/>
        </w:rPr>
        <w:t>etc</w:t>
      </w:r>
      <w:proofErr w:type="spellEnd"/>
      <w:r w:rsidRPr="00A050D3">
        <w:rPr>
          <w:i/>
        </w:rPr>
        <w:t>)</w:t>
      </w:r>
      <w:r>
        <w:rPr>
          <w:i/>
        </w:rPr>
        <w:t>’</w:t>
      </w:r>
    </w:p>
    <w:p w14:paraId="20413F5B" w14:textId="77777777" w:rsidR="00400DE5" w:rsidRPr="00A050D3" w:rsidRDefault="00400DE5" w:rsidP="00400DE5">
      <w:pPr>
        <w:pStyle w:val="ListBullet"/>
        <w:rPr>
          <w:i/>
        </w:rPr>
      </w:pPr>
      <w:r>
        <w:rPr>
          <w:i/>
        </w:rPr>
        <w:t>‘</w:t>
      </w:r>
      <w:r w:rsidRPr="00551C6F">
        <w:rPr>
          <w:i/>
        </w:rPr>
        <w:t>Close traffic off to lanes and side roads, bring shops and bars and restaurants out onto the streets.</w:t>
      </w:r>
      <w:r>
        <w:rPr>
          <w:i/>
        </w:rPr>
        <w:t>’</w:t>
      </w:r>
    </w:p>
    <w:p w14:paraId="02283C29" w14:textId="77777777" w:rsidR="00400DE5" w:rsidRDefault="00400DE5" w:rsidP="00400DE5">
      <w:pPr>
        <w:pStyle w:val="ListBullet"/>
        <w:numPr>
          <w:ilvl w:val="0"/>
          <w:numId w:val="0"/>
        </w:numPr>
        <w:rPr>
          <w:i/>
        </w:rPr>
      </w:pPr>
    </w:p>
    <w:p w14:paraId="5C98A9EA" w14:textId="77777777" w:rsidR="00400DE5" w:rsidRDefault="00400DE5" w:rsidP="00400DE5">
      <w:pPr>
        <w:rPr>
          <w:rFonts w:asciiTheme="majorHAnsi" w:eastAsiaTheme="majorEastAsia" w:hAnsiTheme="majorHAnsi" w:cstheme="majorBidi"/>
          <w:b/>
          <w:color w:val="0081C8" w:themeColor="background2"/>
          <w:spacing w:val="-10"/>
          <w:sz w:val="22"/>
          <w:szCs w:val="32"/>
        </w:rPr>
      </w:pPr>
      <w:r w:rsidRPr="00867026">
        <w:rPr>
          <w:rFonts w:asciiTheme="majorHAnsi" w:eastAsiaTheme="majorEastAsia" w:hAnsiTheme="majorHAnsi" w:cstheme="majorBidi"/>
          <w:b/>
          <w:color w:val="0081C8" w:themeColor="background2"/>
          <w:spacing w:val="-10"/>
          <w:sz w:val="22"/>
          <w:szCs w:val="32"/>
        </w:rPr>
        <w:t>Experience Pillar 4: Gastronomy 24/7</w:t>
      </w:r>
    </w:p>
    <w:p w14:paraId="67BB589D" w14:textId="77777777" w:rsidR="00400DE5" w:rsidRDefault="00400DE5" w:rsidP="00400DE5">
      <w:r>
        <w:t xml:space="preserve">We heard: </w:t>
      </w:r>
    </w:p>
    <w:p w14:paraId="19437161" w14:textId="77777777" w:rsidR="00400DE5" w:rsidRDefault="00400DE5" w:rsidP="00400DE5">
      <w:pPr>
        <w:pStyle w:val="ListBullet"/>
        <w:numPr>
          <w:ilvl w:val="0"/>
          <w:numId w:val="0"/>
        </w:numPr>
        <w:ind w:left="284" w:hanging="284"/>
      </w:pPr>
      <w:r>
        <w:rPr>
          <w:b/>
        </w:rPr>
        <w:t>T</w:t>
      </w:r>
      <w:r w:rsidRPr="00AF7FC9">
        <w:rPr>
          <w:b/>
        </w:rPr>
        <w:t>he</w:t>
      </w:r>
      <w:r>
        <w:rPr>
          <w:b/>
        </w:rPr>
        <w:t xml:space="preserve"> pillar</w:t>
      </w:r>
      <w:r w:rsidRPr="00AF7FC9">
        <w:rPr>
          <w:b/>
        </w:rPr>
        <w:t xml:space="preserve"> name "Gastronomy 24/7" pillar doesn't resonate well</w:t>
      </w:r>
      <w:r>
        <w:t>:</w:t>
      </w:r>
    </w:p>
    <w:p w14:paraId="4B6150C2" w14:textId="77777777" w:rsidR="00400DE5" w:rsidRDefault="00400DE5" w:rsidP="00400DE5">
      <w:pPr>
        <w:pStyle w:val="ListBullet"/>
        <w:rPr>
          <w:i/>
        </w:rPr>
      </w:pPr>
      <w:r w:rsidRPr="00225DD3">
        <w:rPr>
          <w:i/>
        </w:rPr>
        <w:t>‘</w:t>
      </w:r>
      <w:r w:rsidRPr="00203447">
        <w:rPr>
          <w:i/>
        </w:rPr>
        <w:t>Gastronomy is too elite, and we're not a 24/7 city, especially after Covid</w:t>
      </w:r>
      <w:r w:rsidRPr="00225DD3">
        <w:rPr>
          <w:i/>
        </w:rPr>
        <w:t xml:space="preserve">.’ </w:t>
      </w:r>
    </w:p>
    <w:p w14:paraId="6F63F6FE" w14:textId="77777777" w:rsidR="00400DE5" w:rsidRDefault="00400DE5" w:rsidP="00400DE5">
      <w:pPr>
        <w:pStyle w:val="ListBullet"/>
        <w:rPr>
          <w:i/>
        </w:rPr>
      </w:pPr>
      <w:r>
        <w:rPr>
          <w:i/>
        </w:rPr>
        <w:t>‘</w:t>
      </w:r>
      <w:r w:rsidRPr="00A23437">
        <w:rPr>
          <w:i/>
        </w:rPr>
        <w:t>Consider a different term to Gastronomy - sounds a bit elitist, especially compared to the other pillars.</w:t>
      </w:r>
      <w:r>
        <w:rPr>
          <w:i/>
        </w:rPr>
        <w:t>’</w:t>
      </w:r>
    </w:p>
    <w:p w14:paraId="69076A47" w14:textId="77777777" w:rsidR="00400DE5" w:rsidRDefault="00400DE5" w:rsidP="00400DE5">
      <w:pPr>
        <w:pStyle w:val="ListBullet"/>
        <w:rPr>
          <w:i/>
        </w:rPr>
      </w:pPr>
      <w:r>
        <w:rPr>
          <w:i/>
        </w:rPr>
        <w:t>‘</w:t>
      </w:r>
      <w:r w:rsidRPr="00A23437">
        <w:rPr>
          <w:i/>
        </w:rPr>
        <w:t>I don't believe Melbourne has ever been a 24-hour city, but do people want/need this?</w:t>
      </w:r>
      <w:r>
        <w:rPr>
          <w:i/>
        </w:rPr>
        <w:t>’</w:t>
      </w:r>
    </w:p>
    <w:p w14:paraId="5C85174F" w14:textId="77777777" w:rsidR="00400DE5" w:rsidRDefault="00400DE5" w:rsidP="00400DE5">
      <w:pPr>
        <w:pStyle w:val="ListBullet"/>
        <w:numPr>
          <w:ilvl w:val="0"/>
          <w:numId w:val="0"/>
        </w:numPr>
        <w:ind w:left="284" w:hanging="284"/>
        <w:rPr>
          <w:i/>
        </w:rPr>
      </w:pPr>
    </w:p>
    <w:p w14:paraId="78DC12A7" w14:textId="77777777" w:rsidR="00400DE5" w:rsidRDefault="00400DE5" w:rsidP="00400DE5">
      <w:pPr>
        <w:pStyle w:val="ListBullet"/>
        <w:numPr>
          <w:ilvl w:val="0"/>
          <w:numId w:val="0"/>
        </w:numPr>
        <w:ind w:left="284" w:hanging="284"/>
      </w:pPr>
      <w:r>
        <w:rPr>
          <w:b/>
        </w:rPr>
        <w:t>T</w:t>
      </w:r>
      <w:r w:rsidRPr="006859CE">
        <w:rPr>
          <w:b/>
        </w:rPr>
        <w:t xml:space="preserve">here's a need to package </w:t>
      </w:r>
      <w:r>
        <w:rPr>
          <w:b/>
        </w:rPr>
        <w:t xml:space="preserve">the city’s culinary offerings </w:t>
      </w:r>
      <w:r w:rsidRPr="006859CE">
        <w:rPr>
          <w:b/>
        </w:rPr>
        <w:t>and make them more accessible for visitors</w:t>
      </w:r>
      <w:r>
        <w:rPr>
          <w:b/>
        </w:rPr>
        <w:t>:</w:t>
      </w:r>
    </w:p>
    <w:p w14:paraId="2DC49285" w14:textId="77777777" w:rsidR="00400DE5" w:rsidRDefault="00400DE5" w:rsidP="00400DE5">
      <w:pPr>
        <w:pStyle w:val="ListBullet"/>
        <w:rPr>
          <w:i/>
        </w:rPr>
      </w:pPr>
      <w:r>
        <w:rPr>
          <w:i/>
        </w:rPr>
        <w:t>‘T</w:t>
      </w:r>
      <w:r w:rsidRPr="00A050D3">
        <w:rPr>
          <w:i/>
        </w:rPr>
        <w:t>he city has the product, but how do we package it in a way that visitors understand? Melbourne has a great reputation for quality and excitement, but how do we shine a light on that to make it easier for the visitors</w:t>
      </w:r>
      <w:r w:rsidRPr="00225DD3">
        <w:rPr>
          <w:i/>
        </w:rPr>
        <w:t xml:space="preserve">.’ </w:t>
      </w:r>
    </w:p>
    <w:p w14:paraId="6935C9E9" w14:textId="77777777" w:rsidR="00400DE5" w:rsidRDefault="00400DE5" w:rsidP="00400DE5">
      <w:pPr>
        <w:pStyle w:val="ListBullet"/>
        <w:rPr>
          <w:i/>
        </w:rPr>
      </w:pPr>
      <w:r>
        <w:rPr>
          <w:i/>
        </w:rPr>
        <w:t>‘</w:t>
      </w:r>
      <w:r w:rsidRPr="00A23437">
        <w:rPr>
          <w:i/>
        </w:rPr>
        <w:t>Give maps to new arrivals to show everyone the hidden delights of our independent laneway eateries</w:t>
      </w:r>
      <w:r>
        <w:rPr>
          <w:i/>
        </w:rPr>
        <w:t>.’</w:t>
      </w:r>
    </w:p>
    <w:p w14:paraId="4F8FE86E" w14:textId="77777777" w:rsidR="00400DE5" w:rsidRDefault="00400DE5" w:rsidP="00400DE5">
      <w:pPr>
        <w:pStyle w:val="ListBullet"/>
        <w:numPr>
          <w:ilvl w:val="0"/>
          <w:numId w:val="0"/>
        </w:numPr>
        <w:ind w:left="284" w:hanging="284"/>
        <w:rPr>
          <w:i/>
        </w:rPr>
      </w:pPr>
    </w:p>
    <w:p w14:paraId="5ED4964E" w14:textId="77777777" w:rsidR="00400DE5" w:rsidRDefault="00400DE5" w:rsidP="00400DE5">
      <w:pPr>
        <w:pStyle w:val="ListBullet"/>
        <w:numPr>
          <w:ilvl w:val="0"/>
          <w:numId w:val="0"/>
        </w:numPr>
        <w:ind w:left="284" w:hanging="284"/>
      </w:pPr>
      <w:r w:rsidRPr="00F50F19">
        <w:rPr>
          <w:b/>
        </w:rPr>
        <w:t>Food festivals and events are crucial for promoting culinary diversity</w:t>
      </w:r>
      <w:r>
        <w:rPr>
          <w:b/>
        </w:rPr>
        <w:t>:</w:t>
      </w:r>
    </w:p>
    <w:p w14:paraId="1C972014" w14:textId="77777777" w:rsidR="00400DE5" w:rsidRDefault="00400DE5" w:rsidP="00400DE5">
      <w:pPr>
        <w:pStyle w:val="ListBullet"/>
        <w:rPr>
          <w:i/>
        </w:rPr>
      </w:pPr>
      <w:r>
        <w:rPr>
          <w:i/>
        </w:rPr>
        <w:t>‘</w:t>
      </w:r>
      <w:r w:rsidRPr="00F50F19">
        <w:rPr>
          <w:i/>
        </w:rPr>
        <w:t xml:space="preserve">We are also losing ground in this space as the leader, with increasing reputations for food and wine in Sydney, Adelaide, Hobart </w:t>
      </w:r>
      <w:proofErr w:type="spellStart"/>
      <w:r w:rsidRPr="00F50F19">
        <w:rPr>
          <w:i/>
        </w:rPr>
        <w:t>etc</w:t>
      </w:r>
      <w:proofErr w:type="spellEnd"/>
      <w:r w:rsidRPr="00F50F19">
        <w:rPr>
          <w:i/>
        </w:rPr>
        <w:t xml:space="preserve"> etc. Have always felt there's a lot of missed opportunity in the Food and Wine Festival, which is relatively small, niche and expensive for consumers.</w:t>
      </w:r>
      <w:r w:rsidRPr="00225DD3">
        <w:rPr>
          <w:i/>
        </w:rPr>
        <w:t xml:space="preserve">’ </w:t>
      </w:r>
    </w:p>
    <w:p w14:paraId="6CB66EC3" w14:textId="77777777" w:rsidR="00400DE5" w:rsidRDefault="00400DE5" w:rsidP="00400DE5">
      <w:pPr>
        <w:pStyle w:val="ListBullet"/>
        <w:rPr>
          <w:i/>
        </w:rPr>
      </w:pPr>
      <w:r>
        <w:rPr>
          <w:i/>
        </w:rPr>
        <w:t>‘</w:t>
      </w:r>
      <w:r w:rsidRPr="00F50F19">
        <w:rPr>
          <w:i/>
        </w:rPr>
        <w:t>Bring more festivals into and onto the streets at weekends all summer</w:t>
      </w:r>
      <w:r>
        <w:rPr>
          <w:i/>
        </w:rPr>
        <w:t>.’</w:t>
      </w:r>
    </w:p>
    <w:p w14:paraId="2DC42454" w14:textId="77777777" w:rsidR="00400DE5" w:rsidRPr="00F50F19" w:rsidRDefault="00400DE5" w:rsidP="00400DE5">
      <w:pPr>
        <w:pStyle w:val="ListBullet"/>
        <w:rPr>
          <w:i/>
        </w:rPr>
      </w:pPr>
      <w:r>
        <w:rPr>
          <w:i/>
        </w:rPr>
        <w:t>‘</w:t>
      </w:r>
      <w:r w:rsidRPr="00A23437">
        <w:rPr>
          <w:i/>
        </w:rPr>
        <w:t>More food festivals in conjunction with other activities such as the tennis, car racing or horse racing.</w:t>
      </w:r>
      <w:r>
        <w:rPr>
          <w:i/>
        </w:rPr>
        <w:t>’</w:t>
      </w:r>
    </w:p>
    <w:p w14:paraId="58B27D29" w14:textId="77777777" w:rsidR="00400DE5" w:rsidRDefault="00400DE5" w:rsidP="00400DE5">
      <w:pPr>
        <w:pStyle w:val="ListBullet"/>
        <w:numPr>
          <w:ilvl w:val="0"/>
          <w:numId w:val="0"/>
        </w:numPr>
        <w:rPr>
          <w:b/>
        </w:rPr>
      </w:pPr>
    </w:p>
    <w:p w14:paraId="52787525" w14:textId="77777777" w:rsidR="00400DE5" w:rsidRDefault="00400DE5" w:rsidP="00400DE5">
      <w:pPr>
        <w:pStyle w:val="ListBullet"/>
        <w:numPr>
          <w:ilvl w:val="0"/>
          <w:numId w:val="0"/>
        </w:numPr>
      </w:pPr>
      <w:r w:rsidRPr="00AF7FC9">
        <w:rPr>
          <w:b/>
        </w:rPr>
        <w:t>The plan should strike a balance between a positive five-year ambition and the immediate cost-of-living challenges faced by stakeholders</w:t>
      </w:r>
      <w:r>
        <w:rPr>
          <w:b/>
        </w:rPr>
        <w:t>:</w:t>
      </w:r>
    </w:p>
    <w:p w14:paraId="7232F1D1" w14:textId="77777777" w:rsidR="00400DE5" w:rsidRDefault="00400DE5" w:rsidP="00400DE5">
      <w:pPr>
        <w:pStyle w:val="ListBullet"/>
        <w:rPr>
          <w:i/>
        </w:rPr>
      </w:pPr>
      <w:r>
        <w:rPr>
          <w:i/>
        </w:rPr>
        <w:t>‘</w:t>
      </w:r>
      <w:r w:rsidRPr="00F50F19">
        <w:rPr>
          <w:i/>
        </w:rPr>
        <w:t>Ongoing investment into the laneway culture of Melbourne to support the continuing recovery of the Hospitality sector.</w:t>
      </w:r>
      <w:r>
        <w:rPr>
          <w:i/>
        </w:rPr>
        <w:t>’</w:t>
      </w:r>
    </w:p>
    <w:p w14:paraId="2773D5EA" w14:textId="77777777" w:rsidR="00400DE5" w:rsidRDefault="00400DE5" w:rsidP="00400DE5">
      <w:pPr>
        <w:pStyle w:val="ListBullet"/>
        <w:rPr>
          <w:i/>
        </w:rPr>
      </w:pPr>
      <w:r w:rsidRPr="002A2DE4">
        <w:rPr>
          <w:i/>
        </w:rPr>
        <w:t>‘</w:t>
      </w:r>
      <w:r>
        <w:rPr>
          <w:i/>
        </w:rPr>
        <w:t xml:space="preserve">This industry is facing real hardships right now, which are an unfortunate outcome of macroeconomic policies. We’ve been through this before and bounced back but </w:t>
      </w:r>
      <w:proofErr w:type="spellStart"/>
      <w:r>
        <w:rPr>
          <w:i/>
        </w:rPr>
        <w:t>CoM</w:t>
      </w:r>
      <w:proofErr w:type="spellEnd"/>
      <w:r>
        <w:rPr>
          <w:i/>
        </w:rPr>
        <w:t xml:space="preserve"> should focus on supporting the industry to come out the other side.’</w:t>
      </w:r>
    </w:p>
    <w:p w14:paraId="21E23692" w14:textId="77777777" w:rsidR="00400DE5" w:rsidRPr="00F50F19" w:rsidRDefault="00400DE5" w:rsidP="00400DE5">
      <w:pPr>
        <w:pStyle w:val="ListBullet"/>
        <w:rPr>
          <w:i/>
        </w:rPr>
      </w:pPr>
      <w:r>
        <w:rPr>
          <w:i/>
        </w:rPr>
        <w:t>‘</w:t>
      </w:r>
      <w:r w:rsidRPr="00F50F19">
        <w:rPr>
          <w:i/>
        </w:rPr>
        <w:t>You can't foster these thing</w:t>
      </w:r>
      <w:r>
        <w:rPr>
          <w:i/>
        </w:rPr>
        <w:t>s</w:t>
      </w:r>
      <w:r w:rsidRPr="00F50F19">
        <w:rPr>
          <w:i/>
        </w:rPr>
        <w:t xml:space="preserve"> if you price business out of business.</w:t>
      </w:r>
      <w:r>
        <w:rPr>
          <w:i/>
        </w:rPr>
        <w:t>’</w:t>
      </w:r>
    </w:p>
    <w:p w14:paraId="7E543A3B" w14:textId="77777777" w:rsidR="00400DE5" w:rsidRDefault="00400DE5" w:rsidP="00400DE5">
      <w:pPr>
        <w:pStyle w:val="ListBullet"/>
        <w:numPr>
          <w:ilvl w:val="0"/>
          <w:numId w:val="0"/>
        </w:numPr>
        <w:rPr>
          <w:i/>
        </w:rPr>
      </w:pPr>
    </w:p>
    <w:p w14:paraId="004AD64F" w14:textId="77777777" w:rsidR="00400DE5" w:rsidRDefault="00400DE5" w:rsidP="00400DE5">
      <w:pPr>
        <w:rPr>
          <w:rFonts w:asciiTheme="majorHAnsi" w:eastAsiaTheme="majorEastAsia" w:hAnsiTheme="majorHAnsi" w:cstheme="majorBidi"/>
          <w:b/>
          <w:color w:val="0081C8" w:themeColor="background2"/>
          <w:spacing w:val="-10"/>
          <w:sz w:val="22"/>
          <w:szCs w:val="32"/>
        </w:rPr>
      </w:pPr>
      <w:r w:rsidRPr="00867026">
        <w:rPr>
          <w:rFonts w:asciiTheme="majorHAnsi" w:eastAsiaTheme="majorEastAsia" w:hAnsiTheme="majorHAnsi" w:cstheme="majorBidi"/>
          <w:b/>
          <w:color w:val="0081C8" w:themeColor="background2"/>
          <w:spacing w:val="-10"/>
          <w:sz w:val="22"/>
          <w:szCs w:val="32"/>
        </w:rPr>
        <w:t>Experience Pillar 5: Eclectic shopping mecca</w:t>
      </w:r>
    </w:p>
    <w:p w14:paraId="520C4554" w14:textId="77777777" w:rsidR="00400DE5" w:rsidRDefault="00400DE5" w:rsidP="00400DE5">
      <w:r>
        <w:t xml:space="preserve">We heard: </w:t>
      </w:r>
    </w:p>
    <w:p w14:paraId="3BCC7CF0" w14:textId="77777777" w:rsidR="00400DE5" w:rsidRPr="0061066B" w:rsidRDefault="00400DE5" w:rsidP="00400DE5">
      <w:pPr>
        <w:pStyle w:val="ListBullet"/>
        <w:numPr>
          <w:ilvl w:val="0"/>
          <w:numId w:val="0"/>
        </w:numPr>
        <w:rPr>
          <w:highlight w:val="yellow"/>
        </w:rPr>
      </w:pPr>
      <w:r>
        <w:rPr>
          <w:b/>
        </w:rPr>
        <w:t xml:space="preserve">Support </w:t>
      </w:r>
      <w:r w:rsidRPr="00686BD7">
        <w:rPr>
          <w:b/>
        </w:rPr>
        <w:t xml:space="preserve">independent retailers and boutiques </w:t>
      </w:r>
      <w:r>
        <w:rPr>
          <w:b/>
        </w:rPr>
        <w:t>which make Melbourne’s retail experience unique:</w:t>
      </w:r>
    </w:p>
    <w:p w14:paraId="2EE1C7C0" w14:textId="77777777" w:rsidR="00400DE5" w:rsidRDefault="00400DE5" w:rsidP="00400DE5">
      <w:pPr>
        <w:pStyle w:val="ListBullet"/>
        <w:rPr>
          <w:i/>
        </w:rPr>
      </w:pPr>
      <w:r w:rsidRPr="00686BD7">
        <w:rPr>
          <w:i/>
        </w:rPr>
        <w:t>‘Encourage more independent smaller retailers and less franchise, chain stores.</w:t>
      </w:r>
      <w:r>
        <w:rPr>
          <w:i/>
        </w:rPr>
        <w:t>’</w:t>
      </w:r>
    </w:p>
    <w:p w14:paraId="26B8CBF2" w14:textId="77777777" w:rsidR="00400DE5" w:rsidRPr="00686BD7" w:rsidRDefault="00400DE5" w:rsidP="00400DE5">
      <w:pPr>
        <w:pStyle w:val="ListBullet"/>
        <w:rPr>
          <w:i/>
        </w:rPr>
      </w:pPr>
      <w:r>
        <w:rPr>
          <w:i/>
        </w:rPr>
        <w:t>‘I</w:t>
      </w:r>
      <w:r w:rsidRPr="00686BD7">
        <w:rPr>
          <w:i/>
        </w:rPr>
        <w:t>ncreasing rents in Council owned venues have encouraged franchises rather than small diverse independent businesses</w:t>
      </w:r>
      <w:r>
        <w:rPr>
          <w:i/>
        </w:rPr>
        <w:t>.’</w:t>
      </w:r>
    </w:p>
    <w:p w14:paraId="1A74C96D" w14:textId="77777777" w:rsidR="00400DE5" w:rsidRPr="00686BD7" w:rsidRDefault="00400DE5" w:rsidP="00400DE5">
      <w:pPr>
        <w:pStyle w:val="ListBullet"/>
        <w:rPr>
          <w:i/>
        </w:rPr>
      </w:pPr>
      <w:r w:rsidRPr="00686BD7">
        <w:rPr>
          <w:i/>
        </w:rPr>
        <w:t xml:space="preserve">‘Many local designers, artists and businesses couldn't afford to be in the city currently. Support the above direction to foster that! I think often the big shopping </w:t>
      </w:r>
      <w:proofErr w:type="spellStart"/>
      <w:r w:rsidRPr="00686BD7">
        <w:rPr>
          <w:i/>
        </w:rPr>
        <w:t>centres</w:t>
      </w:r>
      <w:proofErr w:type="spellEnd"/>
      <w:r w:rsidRPr="00686BD7">
        <w:rPr>
          <w:i/>
        </w:rPr>
        <w:t xml:space="preserve"> are the loudest but diverse offerings will bring people in and differentiate Melbourne for visitors as well</w:t>
      </w:r>
      <w:r>
        <w:rPr>
          <w:i/>
        </w:rPr>
        <w:t>.’</w:t>
      </w:r>
    </w:p>
    <w:p w14:paraId="0D600B28" w14:textId="77777777" w:rsidR="00400DE5" w:rsidRPr="00686BD7" w:rsidRDefault="00400DE5" w:rsidP="00400DE5">
      <w:pPr>
        <w:pStyle w:val="ListBullet2"/>
        <w:numPr>
          <w:ilvl w:val="0"/>
          <w:numId w:val="0"/>
        </w:numPr>
        <w:ind w:left="568"/>
        <w:rPr>
          <w:i/>
        </w:rPr>
      </w:pPr>
    </w:p>
    <w:p w14:paraId="3898A59E" w14:textId="77777777" w:rsidR="00400DE5" w:rsidRPr="00686BD7" w:rsidRDefault="00400DE5" w:rsidP="00400DE5">
      <w:pPr>
        <w:pStyle w:val="ListBullet"/>
        <w:numPr>
          <w:ilvl w:val="0"/>
          <w:numId w:val="0"/>
        </w:numPr>
      </w:pPr>
      <w:r w:rsidRPr="00A71A00">
        <w:rPr>
          <w:b/>
        </w:rPr>
        <w:t>Implement shopping activations in the city to enhance the retail experience, drive foot traffic, and support local businesses</w:t>
      </w:r>
      <w:r>
        <w:rPr>
          <w:b/>
        </w:rPr>
        <w:t>:</w:t>
      </w:r>
    </w:p>
    <w:p w14:paraId="53167F0E" w14:textId="77777777" w:rsidR="00400DE5" w:rsidRDefault="00400DE5" w:rsidP="00400DE5">
      <w:pPr>
        <w:pStyle w:val="ListBullet"/>
        <w:rPr>
          <w:i/>
        </w:rPr>
      </w:pPr>
      <w:r w:rsidRPr="00686BD7">
        <w:rPr>
          <w:i/>
        </w:rPr>
        <w:t>‘</w:t>
      </w:r>
      <w:r w:rsidRPr="00A71A00">
        <w:rPr>
          <w:i/>
        </w:rPr>
        <w:t>Bring fashion to the streets and laneways with street markets with live entertainment</w:t>
      </w:r>
      <w:r w:rsidRPr="00686BD7">
        <w:rPr>
          <w:i/>
        </w:rPr>
        <w:t xml:space="preserve">.’ </w:t>
      </w:r>
    </w:p>
    <w:p w14:paraId="21152211" w14:textId="77777777" w:rsidR="00400DE5" w:rsidRDefault="00400DE5" w:rsidP="00400DE5">
      <w:pPr>
        <w:pStyle w:val="ListBullet"/>
        <w:numPr>
          <w:ilvl w:val="0"/>
          <w:numId w:val="0"/>
        </w:numPr>
        <w:ind w:left="284" w:hanging="284"/>
        <w:rPr>
          <w:i/>
        </w:rPr>
      </w:pPr>
    </w:p>
    <w:p w14:paraId="42C8A1D2" w14:textId="77777777" w:rsidR="00400DE5" w:rsidRPr="00686BD7" w:rsidRDefault="00400DE5" w:rsidP="00400DE5">
      <w:pPr>
        <w:pStyle w:val="ListBullet"/>
        <w:numPr>
          <w:ilvl w:val="0"/>
          <w:numId w:val="0"/>
        </w:numPr>
      </w:pPr>
      <w:r>
        <w:rPr>
          <w:b/>
        </w:rPr>
        <w:t>Continue to adapt to the changing rhythm of the city:</w:t>
      </w:r>
    </w:p>
    <w:p w14:paraId="25F4BF3F" w14:textId="77777777" w:rsidR="00400DE5" w:rsidRPr="00686BD7" w:rsidRDefault="00400DE5" w:rsidP="00400DE5">
      <w:pPr>
        <w:pStyle w:val="ListBullet"/>
        <w:rPr>
          <w:i/>
        </w:rPr>
      </w:pPr>
      <w:r w:rsidRPr="00686BD7">
        <w:rPr>
          <w:i/>
        </w:rPr>
        <w:t>‘</w:t>
      </w:r>
      <w:r w:rsidRPr="00A71A00">
        <w:rPr>
          <w:i/>
        </w:rPr>
        <w:t>The change to trading hours was an excellent move</w:t>
      </w:r>
      <w:r w:rsidRPr="00686BD7">
        <w:rPr>
          <w:i/>
        </w:rPr>
        <w:t xml:space="preserve">.’ </w:t>
      </w:r>
    </w:p>
    <w:p w14:paraId="39599214" w14:textId="77777777" w:rsidR="00400DE5" w:rsidRDefault="00400DE5" w:rsidP="00400DE5">
      <w:pPr>
        <w:pStyle w:val="ListBullet"/>
        <w:numPr>
          <w:ilvl w:val="0"/>
          <w:numId w:val="0"/>
        </w:numPr>
        <w:rPr>
          <w:i/>
        </w:rPr>
      </w:pPr>
    </w:p>
    <w:p w14:paraId="3C45D9F7" w14:textId="77777777" w:rsidR="00400DE5" w:rsidRDefault="00400DE5" w:rsidP="00400DE5">
      <w:pPr>
        <w:rPr>
          <w:rFonts w:asciiTheme="majorHAnsi" w:eastAsiaTheme="majorEastAsia" w:hAnsiTheme="majorHAnsi" w:cstheme="majorBidi"/>
          <w:b/>
          <w:color w:val="0081C8" w:themeColor="background2"/>
          <w:spacing w:val="-10"/>
          <w:sz w:val="22"/>
          <w:szCs w:val="32"/>
        </w:rPr>
      </w:pPr>
      <w:r w:rsidRPr="00867026">
        <w:rPr>
          <w:rFonts w:asciiTheme="majorHAnsi" w:eastAsiaTheme="majorEastAsia" w:hAnsiTheme="majorHAnsi" w:cstheme="majorBidi"/>
          <w:b/>
          <w:color w:val="0081C8" w:themeColor="background2"/>
          <w:spacing w:val="-10"/>
          <w:sz w:val="22"/>
          <w:szCs w:val="32"/>
        </w:rPr>
        <w:lastRenderedPageBreak/>
        <w:t>Experience Pillar 6: Urban Aboriginal culture</w:t>
      </w:r>
    </w:p>
    <w:p w14:paraId="5EC7A442" w14:textId="77777777" w:rsidR="00400DE5" w:rsidRDefault="00400DE5" w:rsidP="00400DE5">
      <w:r>
        <w:t xml:space="preserve">We heard: </w:t>
      </w:r>
    </w:p>
    <w:p w14:paraId="2BF5556A" w14:textId="77777777" w:rsidR="00400DE5" w:rsidRPr="006859CE" w:rsidRDefault="00400DE5" w:rsidP="00400DE5">
      <w:pPr>
        <w:pStyle w:val="ListBullet"/>
        <w:numPr>
          <w:ilvl w:val="0"/>
          <w:numId w:val="0"/>
        </w:numPr>
        <w:rPr>
          <w:highlight w:val="yellow"/>
        </w:rPr>
      </w:pPr>
      <w:r w:rsidRPr="002B5381">
        <w:rPr>
          <w:b/>
        </w:rPr>
        <w:t>Establish meaningful connections between the industry and traditional owners to promote</w:t>
      </w:r>
      <w:r>
        <w:rPr>
          <w:b/>
        </w:rPr>
        <w:t xml:space="preserve"> collaboration:</w:t>
      </w:r>
      <w:r w:rsidRPr="006859CE">
        <w:rPr>
          <w:highlight w:val="yellow"/>
        </w:rPr>
        <w:t xml:space="preserve"> </w:t>
      </w:r>
    </w:p>
    <w:p w14:paraId="7DDA8A63" w14:textId="77777777" w:rsidR="00400DE5" w:rsidRDefault="00400DE5" w:rsidP="00400DE5">
      <w:pPr>
        <w:pStyle w:val="ListBullet"/>
        <w:rPr>
          <w:i/>
        </w:rPr>
      </w:pPr>
      <w:r w:rsidRPr="002B5381">
        <w:rPr>
          <w:i/>
        </w:rPr>
        <w:t xml:space="preserve">‘I know that the hardest thing for us is communication and collaboration with traditional owners and cultural knowledge holders. We desperately want to engage and contribute. </w:t>
      </w:r>
      <w:proofErr w:type="spellStart"/>
      <w:r w:rsidRPr="002B5381">
        <w:rPr>
          <w:i/>
        </w:rPr>
        <w:t>CoM</w:t>
      </w:r>
      <w:proofErr w:type="spellEnd"/>
      <w:r w:rsidRPr="002B5381">
        <w:rPr>
          <w:i/>
        </w:rPr>
        <w:t xml:space="preserve"> could invest much more into facilitating connections and collaborations.’</w:t>
      </w:r>
    </w:p>
    <w:p w14:paraId="43FBF1B9" w14:textId="77777777" w:rsidR="00400DE5" w:rsidRPr="002B5381" w:rsidRDefault="00400DE5" w:rsidP="00400DE5">
      <w:pPr>
        <w:pStyle w:val="ListBullet"/>
        <w:rPr>
          <w:i/>
        </w:rPr>
      </w:pPr>
      <w:r>
        <w:rPr>
          <w:i/>
        </w:rPr>
        <w:t>‘</w:t>
      </w:r>
      <w:r w:rsidRPr="002B5381">
        <w:rPr>
          <w:i/>
        </w:rPr>
        <w:t>Indigenous knowledge and cultural training for other tourism operators would be amazing. Tour operators and tour guides often field questions about indigenous Australia from international visitors. We would love to have culturally accurate answers to provide. This knowledge is actually really difficult to access for non-indigenous Australians.</w:t>
      </w:r>
      <w:r>
        <w:rPr>
          <w:i/>
        </w:rPr>
        <w:t>’</w:t>
      </w:r>
    </w:p>
    <w:p w14:paraId="3375267E" w14:textId="77777777" w:rsidR="00400DE5" w:rsidRPr="002A2DE4" w:rsidRDefault="00400DE5" w:rsidP="00400DE5">
      <w:pPr>
        <w:pStyle w:val="ListBullet2"/>
        <w:numPr>
          <w:ilvl w:val="0"/>
          <w:numId w:val="0"/>
        </w:numPr>
        <w:ind w:left="568"/>
        <w:rPr>
          <w:i/>
        </w:rPr>
      </w:pPr>
    </w:p>
    <w:p w14:paraId="305272E9" w14:textId="77777777" w:rsidR="00400DE5" w:rsidRPr="002B5381" w:rsidRDefault="00400DE5" w:rsidP="00400DE5">
      <w:pPr>
        <w:pStyle w:val="ListBullet"/>
        <w:numPr>
          <w:ilvl w:val="0"/>
          <w:numId w:val="0"/>
        </w:numPr>
        <w:ind w:left="284" w:hanging="284"/>
      </w:pPr>
      <w:r w:rsidRPr="002B5381">
        <w:rPr>
          <w:b/>
        </w:rPr>
        <w:t>Integrate Aboriginal culture into the fabric of the city</w:t>
      </w:r>
      <w:r>
        <w:rPr>
          <w:b/>
        </w:rPr>
        <w:t>:</w:t>
      </w:r>
    </w:p>
    <w:p w14:paraId="660F24E4" w14:textId="77777777" w:rsidR="00400DE5" w:rsidRPr="002B5381" w:rsidRDefault="00400DE5" w:rsidP="00400DE5">
      <w:pPr>
        <w:pStyle w:val="ListBullet"/>
        <w:rPr>
          <w:i/>
        </w:rPr>
      </w:pPr>
      <w:r w:rsidRPr="002B5381">
        <w:rPr>
          <w:i/>
        </w:rPr>
        <w:t xml:space="preserve">‘Would love to see this supported, feel it's an extremely compelling experience for visitors. We should embed through permanent signage, artworks and naming across the city.’ </w:t>
      </w:r>
    </w:p>
    <w:p w14:paraId="6E072D45" w14:textId="77777777" w:rsidR="00400DE5" w:rsidRDefault="00400DE5" w:rsidP="00400DE5">
      <w:pPr>
        <w:pStyle w:val="ListBullet"/>
        <w:rPr>
          <w:i/>
        </w:rPr>
      </w:pPr>
      <w:r w:rsidRPr="002B5381">
        <w:rPr>
          <w:i/>
        </w:rPr>
        <w:t xml:space="preserve">‘Better promotion and support of our Aboriginal heritage. More acknowledgment of the stories that are integral to the First Nations peoples and their connections with the land we live on throughout the </w:t>
      </w:r>
      <w:proofErr w:type="gramStart"/>
      <w:r w:rsidRPr="002B5381">
        <w:rPr>
          <w:i/>
        </w:rPr>
        <w:t>City</w:t>
      </w:r>
      <w:proofErr w:type="gramEnd"/>
      <w:r w:rsidRPr="002B5381">
        <w:rPr>
          <w:i/>
        </w:rPr>
        <w:t xml:space="preserve"> would be unique.</w:t>
      </w:r>
      <w:r>
        <w:rPr>
          <w:i/>
        </w:rPr>
        <w:t xml:space="preserve"> </w:t>
      </w:r>
      <w:r w:rsidRPr="002B5381">
        <w:rPr>
          <w:i/>
        </w:rPr>
        <w:t>The excellent facility in Fed Square should also be promoted broadly.’</w:t>
      </w:r>
    </w:p>
    <w:p w14:paraId="2460A63B" w14:textId="77777777" w:rsidR="00400DE5" w:rsidRDefault="00400DE5" w:rsidP="00400DE5">
      <w:pPr>
        <w:pStyle w:val="ListBullet"/>
        <w:numPr>
          <w:ilvl w:val="0"/>
          <w:numId w:val="0"/>
        </w:numPr>
        <w:ind w:left="284" w:hanging="284"/>
        <w:rPr>
          <w:i/>
        </w:rPr>
      </w:pPr>
    </w:p>
    <w:p w14:paraId="2AD5EA25" w14:textId="77777777" w:rsidR="00400DE5" w:rsidRPr="002B5381" w:rsidRDefault="00400DE5" w:rsidP="00400DE5">
      <w:pPr>
        <w:pStyle w:val="ListBullet"/>
        <w:numPr>
          <w:ilvl w:val="0"/>
          <w:numId w:val="0"/>
        </w:numPr>
        <w:ind w:left="284" w:hanging="284"/>
      </w:pPr>
      <w:r w:rsidRPr="00410578">
        <w:rPr>
          <w:b/>
        </w:rPr>
        <w:t>Support the development of Aboriginal experiences in the city</w:t>
      </w:r>
      <w:r>
        <w:rPr>
          <w:b/>
        </w:rPr>
        <w:t>:</w:t>
      </w:r>
    </w:p>
    <w:p w14:paraId="6B845692" w14:textId="77777777" w:rsidR="00400DE5" w:rsidRPr="002B5381" w:rsidRDefault="00400DE5" w:rsidP="00400DE5">
      <w:pPr>
        <w:pStyle w:val="ListBullet"/>
        <w:rPr>
          <w:i/>
        </w:rPr>
      </w:pPr>
      <w:r w:rsidRPr="002B5381">
        <w:rPr>
          <w:i/>
        </w:rPr>
        <w:t>‘</w:t>
      </w:r>
      <w:r w:rsidRPr="00410578">
        <w:rPr>
          <w:i/>
        </w:rPr>
        <w:t>Consideration given to the support of First Nations people in developing cultural experiences within the CBD.</w:t>
      </w:r>
      <w:r w:rsidRPr="002B5381">
        <w:rPr>
          <w:i/>
        </w:rPr>
        <w:t xml:space="preserve">’ </w:t>
      </w:r>
    </w:p>
    <w:p w14:paraId="4EFA03AB" w14:textId="77777777" w:rsidR="00400DE5" w:rsidRPr="00410578" w:rsidRDefault="00400DE5" w:rsidP="00400DE5">
      <w:pPr>
        <w:pStyle w:val="ListBullet"/>
        <w:rPr>
          <w:i/>
        </w:rPr>
      </w:pPr>
      <w:r w:rsidRPr="002B5381">
        <w:rPr>
          <w:i/>
        </w:rPr>
        <w:t>‘</w:t>
      </w:r>
      <w:r w:rsidRPr="00410578">
        <w:rPr>
          <w:i/>
        </w:rPr>
        <w:t xml:space="preserve">More </w:t>
      </w:r>
      <w:r>
        <w:rPr>
          <w:i/>
        </w:rPr>
        <w:t>A</w:t>
      </w:r>
      <w:r w:rsidRPr="00410578">
        <w:rPr>
          <w:i/>
        </w:rPr>
        <w:t>boriginal festivals</w:t>
      </w:r>
      <w:r w:rsidRPr="002B5381">
        <w:rPr>
          <w:i/>
        </w:rPr>
        <w:t>.’</w:t>
      </w:r>
    </w:p>
    <w:p w14:paraId="686B8EDC" w14:textId="77777777" w:rsidR="00400DE5" w:rsidRDefault="00400DE5" w:rsidP="00400DE5">
      <w:pPr>
        <w:pStyle w:val="ListBullet"/>
        <w:numPr>
          <w:ilvl w:val="0"/>
          <w:numId w:val="0"/>
        </w:numPr>
        <w:rPr>
          <w:i/>
        </w:rPr>
      </w:pPr>
    </w:p>
    <w:p w14:paraId="015482AA" w14:textId="77777777" w:rsidR="00400DE5" w:rsidRDefault="00400DE5" w:rsidP="00400DE5">
      <w:pPr>
        <w:rPr>
          <w:rFonts w:asciiTheme="majorHAnsi" w:eastAsiaTheme="majorEastAsia" w:hAnsiTheme="majorHAnsi" w:cstheme="majorBidi"/>
          <w:b/>
          <w:color w:val="0081C8" w:themeColor="background2"/>
          <w:spacing w:val="-10"/>
          <w:sz w:val="22"/>
          <w:szCs w:val="32"/>
        </w:rPr>
      </w:pPr>
      <w:r w:rsidRPr="00867026">
        <w:rPr>
          <w:rFonts w:asciiTheme="majorHAnsi" w:eastAsiaTheme="majorEastAsia" w:hAnsiTheme="majorHAnsi" w:cstheme="majorBidi"/>
          <w:b/>
          <w:color w:val="0081C8" w:themeColor="background2"/>
          <w:spacing w:val="-10"/>
          <w:sz w:val="22"/>
          <w:szCs w:val="32"/>
        </w:rPr>
        <w:t>Experience Pillar 7: World-class knowledge hub</w:t>
      </w:r>
    </w:p>
    <w:p w14:paraId="22256716" w14:textId="77777777" w:rsidR="00400DE5" w:rsidRDefault="00400DE5" w:rsidP="00400DE5">
      <w:r>
        <w:t xml:space="preserve">We heard: </w:t>
      </w:r>
    </w:p>
    <w:p w14:paraId="0FF07ABB" w14:textId="77777777" w:rsidR="00400DE5" w:rsidRDefault="00400DE5" w:rsidP="00400DE5">
      <w:pPr>
        <w:pStyle w:val="ListBullet"/>
        <w:numPr>
          <w:ilvl w:val="0"/>
          <w:numId w:val="0"/>
        </w:numPr>
      </w:pPr>
      <w:r>
        <w:rPr>
          <w:b/>
        </w:rPr>
        <w:t>Positioning Melbourne as a knowledge capital is a priority</w:t>
      </w:r>
      <w:r>
        <w:t>:</w:t>
      </w:r>
    </w:p>
    <w:p w14:paraId="17A11EB5" w14:textId="77777777" w:rsidR="00400DE5" w:rsidRPr="009532D4" w:rsidRDefault="00400DE5" w:rsidP="00400DE5">
      <w:pPr>
        <w:pStyle w:val="ListBullet"/>
        <w:rPr>
          <w:i/>
        </w:rPr>
      </w:pPr>
      <w:r w:rsidRPr="002A2DE4">
        <w:rPr>
          <w:i/>
        </w:rPr>
        <w:t>‘</w:t>
      </w:r>
      <w:r>
        <w:rPr>
          <w:i/>
        </w:rPr>
        <w:t xml:space="preserve">Everything else is dependent on our city being viewed as a knowledge </w:t>
      </w:r>
      <w:proofErr w:type="gramStart"/>
      <w:r>
        <w:rPr>
          <w:i/>
        </w:rPr>
        <w:t>city</w:t>
      </w:r>
      <w:proofErr w:type="gramEnd"/>
      <w:r>
        <w:rPr>
          <w:i/>
        </w:rPr>
        <w:t>’</w:t>
      </w:r>
    </w:p>
    <w:p w14:paraId="1B23BB84" w14:textId="77777777" w:rsidR="00400DE5" w:rsidRPr="002A2DE4" w:rsidRDefault="00400DE5" w:rsidP="00400DE5">
      <w:pPr>
        <w:pStyle w:val="ListBullet2"/>
        <w:numPr>
          <w:ilvl w:val="0"/>
          <w:numId w:val="0"/>
        </w:numPr>
        <w:ind w:left="568"/>
        <w:rPr>
          <w:i/>
        </w:rPr>
      </w:pPr>
    </w:p>
    <w:p w14:paraId="44DD8A29" w14:textId="77777777" w:rsidR="00400DE5" w:rsidRDefault="00400DE5" w:rsidP="00400DE5">
      <w:pPr>
        <w:pStyle w:val="ListBullet"/>
        <w:numPr>
          <w:ilvl w:val="0"/>
          <w:numId w:val="0"/>
        </w:numPr>
      </w:pPr>
      <w:r w:rsidRPr="00410578">
        <w:rPr>
          <w:b/>
        </w:rPr>
        <w:t>Provide support services, resources, and opportunities to enhance the experience and success of international students in the city</w:t>
      </w:r>
      <w:r>
        <w:t>:</w:t>
      </w:r>
    </w:p>
    <w:p w14:paraId="020A28DE" w14:textId="77777777" w:rsidR="00400DE5" w:rsidRDefault="00400DE5" w:rsidP="00400DE5">
      <w:pPr>
        <w:pStyle w:val="ListBullet"/>
        <w:rPr>
          <w:i/>
        </w:rPr>
      </w:pPr>
      <w:r w:rsidRPr="00225DD3">
        <w:rPr>
          <w:i/>
        </w:rPr>
        <w:t>‘</w:t>
      </w:r>
      <w:r w:rsidRPr="00410578">
        <w:rPr>
          <w:i/>
        </w:rPr>
        <w:t>More should be done to support the students if this is the focus. For example, having reduced myki costs for postgraduate as well as undergraduate students. Or having lower cost myki for part time students</w:t>
      </w:r>
      <w:r w:rsidRPr="00225DD3">
        <w:rPr>
          <w:i/>
        </w:rPr>
        <w:t xml:space="preserve">.’ </w:t>
      </w:r>
    </w:p>
    <w:p w14:paraId="5ACE7FE6" w14:textId="77777777" w:rsidR="00400DE5" w:rsidRDefault="00400DE5" w:rsidP="00400DE5">
      <w:pPr>
        <w:pStyle w:val="ListBullet"/>
        <w:rPr>
          <w:i/>
        </w:rPr>
      </w:pPr>
      <w:r>
        <w:rPr>
          <w:i/>
        </w:rPr>
        <w:t>‘</w:t>
      </w:r>
      <w:proofErr w:type="spellStart"/>
      <w:r w:rsidRPr="00410578">
        <w:rPr>
          <w:i/>
        </w:rPr>
        <w:t>Capitalising</w:t>
      </w:r>
      <w:proofErr w:type="spellEnd"/>
      <w:r w:rsidRPr="00410578">
        <w:rPr>
          <w:i/>
        </w:rPr>
        <w:t xml:space="preserve"> on the growth potential of international students would be aided by reinstating student PTV rates for all, not just the very few who apply in limited time periods. Ensure that affordable housing is available to residents and graduate+ students and researchers.</w:t>
      </w:r>
      <w:r>
        <w:rPr>
          <w:i/>
        </w:rPr>
        <w:t>’</w:t>
      </w:r>
    </w:p>
    <w:p w14:paraId="3F0D7DB0" w14:textId="77777777" w:rsidR="00400DE5" w:rsidRDefault="00400DE5" w:rsidP="00400DE5">
      <w:pPr>
        <w:pStyle w:val="ListBullet"/>
        <w:numPr>
          <w:ilvl w:val="0"/>
          <w:numId w:val="0"/>
        </w:numPr>
        <w:ind w:left="284" w:hanging="284"/>
        <w:rPr>
          <w:b/>
        </w:rPr>
      </w:pPr>
    </w:p>
    <w:p w14:paraId="039B9F55" w14:textId="77777777" w:rsidR="00400DE5" w:rsidRDefault="00400DE5" w:rsidP="00400DE5">
      <w:pPr>
        <w:pStyle w:val="ListBullet"/>
        <w:numPr>
          <w:ilvl w:val="0"/>
          <w:numId w:val="0"/>
        </w:numPr>
        <w:ind w:left="284" w:hanging="284"/>
      </w:pPr>
      <w:r>
        <w:rPr>
          <w:b/>
        </w:rPr>
        <w:t>The importance of international students to the VFR market needs to be more pronounced</w:t>
      </w:r>
      <w:r>
        <w:t>:</w:t>
      </w:r>
    </w:p>
    <w:p w14:paraId="043C43EB" w14:textId="77777777" w:rsidR="00400DE5" w:rsidRDefault="00400DE5" w:rsidP="00400DE5">
      <w:pPr>
        <w:pStyle w:val="ListBullet"/>
        <w:rPr>
          <w:i/>
        </w:rPr>
      </w:pPr>
      <w:r w:rsidRPr="00225DD3">
        <w:rPr>
          <w:i/>
        </w:rPr>
        <w:t>‘</w:t>
      </w:r>
      <w:r w:rsidRPr="00A050D3">
        <w:rPr>
          <w:i/>
        </w:rPr>
        <w:t>Consider reinforcing the VFR priority action in this section with content in the narrative that links international students to the potential to grow VFR tourism</w:t>
      </w:r>
      <w:r w:rsidRPr="00225DD3">
        <w:rPr>
          <w:i/>
        </w:rPr>
        <w:t xml:space="preserve">.’ </w:t>
      </w:r>
    </w:p>
    <w:p w14:paraId="17063F27" w14:textId="77777777" w:rsidR="00400DE5" w:rsidRDefault="00400DE5" w:rsidP="00400DE5">
      <w:pPr>
        <w:pStyle w:val="ListBullet"/>
        <w:numPr>
          <w:ilvl w:val="0"/>
          <w:numId w:val="0"/>
        </w:numPr>
        <w:rPr>
          <w:i/>
        </w:rPr>
      </w:pPr>
    </w:p>
    <w:p w14:paraId="65B17828" w14:textId="77777777" w:rsidR="00400DE5" w:rsidRDefault="00400DE5" w:rsidP="00400DE5">
      <w:pPr>
        <w:rPr>
          <w:rFonts w:asciiTheme="majorHAnsi" w:eastAsiaTheme="majorEastAsia" w:hAnsiTheme="majorHAnsi" w:cstheme="majorBidi"/>
          <w:b/>
          <w:color w:val="0081C8" w:themeColor="background2"/>
          <w:spacing w:val="-10"/>
          <w:sz w:val="22"/>
          <w:szCs w:val="32"/>
        </w:rPr>
      </w:pPr>
      <w:r w:rsidRPr="00867026">
        <w:rPr>
          <w:rFonts w:asciiTheme="majorHAnsi" w:eastAsiaTheme="majorEastAsia" w:hAnsiTheme="majorHAnsi" w:cstheme="majorBidi"/>
          <w:b/>
          <w:color w:val="0081C8" w:themeColor="background2"/>
          <w:spacing w:val="-10"/>
          <w:sz w:val="22"/>
          <w:szCs w:val="32"/>
        </w:rPr>
        <w:t>Experience Pillar 8: Green urban oasis</w:t>
      </w:r>
    </w:p>
    <w:p w14:paraId="645B9130" w14:textId="77777777" w:rsidR="00400DE5" w:rsidRDefault="00400DE5" w:rsidP="00400DE5">
      <w:r>
        <w:t xml:space="preserve">We heard: </w:t>
      </w:r>
    </w:p>
    <w:p w14:paraId="27DDC58A" w14:textId="77777777" w:rsidR="00400DE5" w:rsidRDefault="00400DE5" w:rsidP="00400DE5">
      <w:pPr>
        <w:pStyle w:val="ListBullet"/>
        <w:numPr>
          <w:ilvl w:val="0"/>
          <w:numId w:val="0"/>
        </w:numPr>
      </w:pPr>
      <w:r w:rsidRPr="00757550">
        <w:rPr>
          <w:b/>
        </w:rPr>
        <w:t>Invest in green spaces and infrastructure</w:t>
      </w:r>
      <w:r>
        <w:t>:</w:t>
      </w:r>
    </w:p>
    <w:p w14:paraId="01F01694" w14:textId="77777777" w:rsidR="00400DE5" w:rsidRDefault="00400DE5" w:rsidP="00400DE5">
      <w:pPr>
        <w:pStyle w:val="ListBullet"/>
        <w:rPr>
          <w:i/>
        </w:rPr>
      </w:pPr>
      <w:r w:rsidRPr="002A2DE4">
        <w:rPr>
          <w:i/>
        </w:rPr>
        <w:t>‘</w:t>
      </w:r>
      <w:r w:rsidRPr="00757550">
        <w:rPr>
          <w:i/>
        </w:rPr>
        <w:t>More greenery is always appreciated - ideally with native plants and flora</w:t>
      </w:r>
      <w:r>
        <w:rPr>
          <w:i/>
        </w:rPr>
        <w:t>.’</w:t>
      </w:r>
    </w:p>
    <w:p w14:paraId="729EDE44" w14:textId="77777777" w:rsidR="00400DE5" w:rsidRDefault="00400DE5" w:rsidP="00400DE5">
      <w:pPr>
        <w:pStyle w:val="ListBullet"/>
        <w:rPr>
          <w:i/>
        </w:rPr>
      </w:pPr>
      <w:r>
        <w:rPr>
          <w:i/>
        </w:rPr>
        <w:t>‘</w:t>
      </w:r>
      <w:r w:rsidRPr="00757550">
        <w:rPr>
          <w:i/>
        </w:rPr>
        <w:t>Why not also include greening spaces along public transport routes - encouraging people to use them and have unique experiences? Greening railway routes could be both community building activity and visitor encouraging.</w:t>
      </w:r>
      <w:r>
        <w:rPr>
          <w:i/>
        </w:rPr>
        <w:t>’</w:t>
      </w:r>
    </w:p>
    <w:p w14:paraId="53C1C0E1" w14:textId="77777777" w:rsidR="00400DE5" w:rsidRDefault="00400DE5" w:rsidP="00400DE5">
      <w:pPr>
        <w:pStyle w:val="ListBullet"/>
        <w:rPr>
          <w:i/>
        </w:rPr>
      </w:pPr>
      <w:r>
        <w:rPr>
          <w:i/>
        </w:rPr>
        <w:t>‘</w:t>
      </w:r>
      <w:r w:rsidRPr="00757550">
        <w:rPr>
          <w:i/>
        </w:rPr>
        <w:t>Alexandra Ave from Anderson to Swan St/City Road should be made parkland to join the Botanic Gardens with the Yarra.</w:t>
      </w:r>
      <w:r>
        <w:rPr>
          <w:i/>
        </w:rPr>
        <w:t>’</w:t>
      </w:r>
    </w:p>
    <w:p w14:paraId="4B1150FA" w14:textId="77777777" w:rsidR="00400DE5" w:rsidRPr="00203447" w:rsidRDefault="00400DE5" w:rsidP="00400DE5">
      <w:pPr>
        <w:pStyle w:val="ListBullet"/>
        <w:rPr>
          <w:i/>
        </w:rPr>
      </w:pPr>
      <w:r>
        <w:rPr>
          <w:i/>
        </w:rPr>
        <w:t>‘</w:t>
      </w:r>
      <w:r w:rsidRPr="00757550">
        <w:rPr>
          <w:i/>
        </w:rPr>
        <w:t>There is quite a lot more which needs to be done to create more green urban experiences in the CBD, including greening of streets, parklets.</w:t>
      </w:r>
      <w:r>
        <w:rPr>
          <w:i/>
        </w:rPr>
        <w:t>’</w:t>
      </w:r>
    </w:p>
    <w:p w14:paraId="725C6D78" w14:textId="77777777" w:rsidR="00400DE5" w:rsidRDefault="00400DE5" w:rsidP="00400DE5">
      <w:pPr>
        <w:pStyle w:val="ListBullet"/>
        <w:numPr>
          <w:ilvl w:val="0"/>
          <w:numId w:val="0"/>
        </w:numPr>
        <w:rPr>
          <w:b/>
        </w:rPr>
      </w:pPr>
    </w:p>
    <w:p w14:paraId="5EE08EF3" w14:textId="77777777" w:rsidR="00400DE5" w:rsidRDefault="00400DE5" w:rsidP="00400DE5">
      <w:pPr>
        <w:pStyle w:val="ListBullet"/>
        <w:numPr>
          <w:ilvl w:val="0"/>
          <w:numId w:val="0"/>
        </w:numPr>
      </w:pPr>
      <w:r>
        <w:rPr>
          <w:b/>
        </w:rPr>
        <w:t>Include</w:t>
      </w:r>
      <w:r w:rsidRPr="006859CE">
        <w:rPr>
          <w:b/>
        </w:rPr>
        <w:t xml:space="preserve"> a more pronounced emphasis </w:t>
      </w:r>
      <w:r>
        <w:rPr>
          <w:b/>
        </w:rPr>
        <w:t>on waterways:</w:t>
      </w:r>
      <w:r w:rsidRPr="00A13ACC">
        <w:t xml:space="preserve"> </w:t>
      </w:r>
    </w:p>
    <w:p w14:paraId="67D8F1F1" w14:textId="77777777" w:rsidR="00400DE5" w:rsidRPr="00203447" w:rsidRDefault="00400DE5" w:rsidP="00400DE5">
      <w:pPr>
        <w:pStyle w:val="ListBullet"/>
        <w:rPr>
          <w:i/>
        </w:rPr>
      </w:pPr>
      <w:r w:rsidRPr="002A2DE4">
        <w:rPr>
          <w:i/>
        </w:rPr>
        <w:t>‘</w:t>
      </w:r>
      <w:r w:rsidRPr="00203447">
        <w:rPr>
          <w:i/>
        </w:rPr>
        <w:t>We note that that the Plan ignores the other environmentally sound asset of “Blue’ opportunities in</w:t>
      </w:r>
      <w:r>
        <w:rPr>
          <w:i/>
        </w:rPr>
        <w:t xml:space="preserve"> </w:t>
      </w:r>
      <w:r w:rsidRPr="00203447">
        <w:rPr>
          <w:i/>
        </w:rPr>
        <w:t>Melbourne. Melbourne actually has more navigable waterways than Sydney</w:t>
      </w:r>
      <w:r>
        <w:rPr>
          <w:i/>
        </w:rPr>
        <w:t>.’</w:t>
      </w:r>
    </w:p>
    <w:p w14:paraId="08C69973" w14:textId="77777777" w:rsidR="00400DE5" w:rsidRPr="002A2DE4" w:rsidRDefault="00400DE5" w:rsidP="00400DE5">
      <w:pPr>
        <w:pStyle w:val="ListBullet2"/>
        <w:numPr>
          <w:ilvl w:val="0"/>
          <w:numId w:val="0"/>
        </w:numPr>
        <w:ind w:left="568"/>
        <w:rPr>
          <w:i/>
        </w:rPr>
      </w:pPr>
    </w:p>
    <w:p w14:paraId="45F97DA9" w14:textId="77777777" w:rsidR="00400DE5" w:rsidRDefault="00400DE5" w:rsidP="00400DE5">
      <w:pPr>
        <w:pStyle w:val="ListBullet"/>
        <w:numPr>
          <w:ilvl w:val="0"/>
          <w:numId w:val="0"/>
        </w:numPr>
        <w:ind w:left="284" w:hanging="284"/>
      </w:pPr>
      <w:r>
        <w:rPr>
          <w:b/>
        </w:rPr>
        <w:t>Include</w:t>
      </w:r>
      <w:r w:rsidRPr="006859CE">
        <w:rPr>
          <w:b/>
        </w:rPr>
        <w:t xml:space="preserve"> a more pronounced emphasis </w:t>
      </w:r>
      <w:r>
        <w:rPr>
          <w:b/>
        </w:rPr>
        <w:t>on connecting the city to the river and the Docklands waterfront:</w:t>
      </w:r>
    </w:p>
    <w:p w14:paraId="0F568EAB" w14:textId="77777777" w:rsidR="00400DE5" w:rsidRPr="00410578" w:rsidRDefault="00400DE5" w:rsidP="00400DE5">
      <w:pPr>
        <w:pStyle w:val="ListBullet"/>
        <w:rPr>
          <w:i/>
        </w:rPr>
      </w:pPr>
      <w:r>
        <w:rPr>
          <w:i/>
        </w:rPr>
        <w:t>‘</w:t>
      </w:r>
      <w:r w:rsidRPr="00410578">
        <w:rPr>
          <w:i/>
        </w:rPr>
        <w:t>Bring the Yarra as close as possible to the CBD through inter-connecting paths lined with trees. Remove cars. Be brave!!</w:t>
      </w:r>
    </w:p>
    <w:p w14:paraId="06ABFA89" w14:textId="77777777" w:rsidR="00400DE5" w:rsidRDefault="00400DE5" w:rsidP="00400DE5">
      <w:pPr>
        <w:pStyle w:val="ListBullet"/>
        <w:rPr>
          <w:i/>
        </w:rPr>
      </w:pPr>
      <w:r w:rsidRPr="00225DD3">
        <w:rPr>
          <w:i/>
        </w:rPr>
        <w:t>‘</w:t>
      </w:r>
      <w:r>
        <w:rPr>
          <w:i/>
        </w:rPr>
        <w:t>N</w:t>
      </w:r>
      <w:r w:rsidRPr="00762CCC">
        <w:rPr>
          <w:i/>
        </w:rPr>
        <w:t xml:space="preserve">o reference to Melbourne’s international status as the largest Port in Australia </w:t>
      </w:r>
      <w:r>
        <w:rPr>
          <w:i/>
        </w:rPr>
        <w:t xml:space="preserve">or its </w:t>
      </w:r>
      <w:r w:rsidRPr="00762CCC">
        <w:rPr>
          <w:i/>
        </w:rPr>
        <w:t>rich maritime heritage and significantly to Docklands Precinct, the site o</w:t>
      </w:r>
      <w:r>
        <w:rPr>
          <w:i/>
        </w:rPr>
        <w:t>f</w:t>
      </w:r>
      <w:r w:rsidRPr="00762CCC">
        <w:rPr>
          <w:i/>
        </w:rPr>
        <w:t xml:space="preserve"> the world-renowned hand-excavated</w:t>
      </w:r>
      <w:r>
        <w:rPr>
          <w:i/>
        </w:rPr>
        <w:t xml:space="preserve"> </w:t>
      </w:r>
      <w:r w:rsidRPr="00762CCC">
        <w:rPr>
          <w:i/>
        </w:rPr>
        <w:t xml:space="preserve">Victoria </w:t>
      </w:r>
      <w:proofErr w:type="spellStart"/>
      <w:r w:rsidRPr="00762CCC">
        <w:rPr>
          <w:i/>
        </w:rPr>
        <w:t>Harbour</w:t>
      </w:r>
      <w:proofErr w:type="spellEnd"/>
      <w:r w:rsidRPr="00762CCC">
        <w:rPr>
          <w:i/>
        </w:rPr>
        <w:t xml:space="preserve">.’ </w:t>
      </w:r>
    </w:p>
    <w:p w14:paraId="0EB70708" w14:textId="77777777" w:rsidR="00400DE5" w:rsidRDefault="00400DE5" w:rsidP="00400DE5">
      <w:pPr>
        <w:pStyle w:val="ListBullet"/>
        <w:numPr>
          <w:ilvl w:val="0"/>
          <w:numId w:val="0"/>
        </w:numPr>
        <w:rPr>
          <w:i/>
        </w:rPr>
      </w:pPr>
    </w:p>
    <w:p w14:paraId="1E95664C" w14:textId="77777777" w:rsidR="00400DE5" w:rsidRDefault="00400DE5" w:rsidP="00400DE5">
      <w:pPr>
        <w:pStyle w:val="Heading1"/>
      </w:pPr>
      <w:bookmarkStart w:id="12" w:name="_Toc170381179"/>
      <w:r>
        <w:t>Experience Essentials</w:t>
      </w:r>
      <w:bookmarkEnd w:id="12"/>
    </w:p>
    <w:p w14:paraId="64822169" w14:textId="77777777" w:rsidR="00400DE5" w:rsidRDefault="00400DE5" w:rsidP="00400DE5">
      <w:pPr>
        <w:rPr>
          <w:rFonts w:asciiTheme="majorHAnsi" w:eastAsiaTheme="majorEastAsia" w:hAnsiTheme="majorHAnsi" w:cstheme="majorBidi"/>
          <w:b/>
          <w:color w:val="0081C8" w:themeColor="background2"/>
          <w:spacing w:val="-10"/>
          <w:sz w:val="22"/>
          <w:szCs w:val="32"/>
        </w:rPr>
      </w:pPr>
      <w:r w:rsidRPr="00867026">
        <w:rPr>
          <w:rFonts w:asciiTheme="majorHAnsi" w:eastAsiaTheme="majorEastAsia" w:hAnsiTheme="majorHAnsi" w:cstheme="majorBidi"/>
          <w:b/>
          <w:color w:val="0081C8" w:themeColor="background2"/>
          <w:spacing w:val="-10"/>
          <w:sz w:val="22"/>
          <w:szCs w:val="32"/>
        </w:rPr>
        <w:t xml:space="preserve">Experience Pillar </w:t>
      </w:r>
      <w:r>
        <w:rPr>
          <w:rFonts w:asciiTheme="majorHAnsi" w:eastAsiaTheme="majorEastAsia" w:hAnsiTheme="majorHAnsi" w:cstheme="majorBidi"/>
          <w:b/>
          <w:color w:val="0081C8" w:themeColor="background2"/>
          <w:spacing w:val="-10"/>
          <w:sz w:val="22"/>
          <w:szCs w:val="32"/>
        </w:rPr>
        <w:t>1</w:t>
      </w:r>
      <w:r w:rsidRPr="00867026">
        <w:rPr>
          <w:rFonts w:asciiTheme="majorHAnsi" w:eastAsiaTheme="majorEastAsia" w:hAnsiTheme="majorHAnsi" w:cstheme="majorBidi"/>
          <w:b/>
          <w:color w:val="0081C8" w:themeColor="background2"/>
          <w:spacing w:val="-10"/>
          <w:sz w:val="22"/>
          <w:szCs w:val="32"/>
        </w:rPr>
        <w:t xml:space="preserve">: </w:t>
      </w:r>
      <w:r>
        <w:rPr>
          <w:rFonts w:asciiTheme="majorHAnsi" w:eastAsiaTheme="majorEastAsia" w:hAnsiTheme="majorHAnsi" w:cstheme="majorBidi"/>
          <w:b/>
          <w:color w:val="0081C8" w:themeColor="background2"/>
          <w:spacing w:val="-10"/>
          <w:sz w:val="22"/>
          <w:szCs w:val="32"/>
        </w:rPr>
        <w:t>Safety and cleanliness</w:t>
      </w:r>
    </w:p>
    <w:p w14:paraId="6F48B500" w14:textId="77777777" w:rsidR="00400DE5" w:rsidRDefault="00400DE5" w:rsidP="00400DE5">
      <w:r>
        <w:t xml:space="preserve">We heard: </w:t>
      </w:r>
    </w:p>
    <w:p w14:paraId="5354A481" w14:textId="77777777" w:rsidR="00400DE5" w:rsidRPr="00757550" w:rsidRDefault="00400DE5" w:rsidP="00400DE5">
      <w:pPr>
        <w:pStyle w:val="ListBullet"/>
        <w:numPr>
          <w:ilvl w:val="0"/>
          <w:numId w:val="0"/>
        </w:numPr>
      </w:pPr>
      <w:r w:rsidRPr="00C84722">
        <w:rPr>
          <w:b/>
        </w:rPr>
        <w:t>Ensure safety and cleanliness as fundamental aspects of the city experience</w:t>
      </w:r>
      <w:r>
        <w:rPr>
          <w:b/>
        </w:rPr>
        <w:t>:</w:t>
      </w:r>
    </w:p>
    <w:p w14:paraId="7137CB17" w14:textId="77777777" w:rsidR="00400DE5" w:rsidRDefault="00400DE5" w:rsidP="00400DE5">
      <w:pPr>
        <w:pStyle w:val="ListBullet"/>
        <w:rPr>
          <w:i/>
        </w:rPr>
      </w:pPr>
      <w:r w:rsidRPr="00757550">
        <w:rPr>
          <w:i/>
        </w:rPr>
        <w:t>‘Improve the environment on the city streets; cleanliness, safety, remove the illegal delivery cyclists and scooters from the pavements, do not condone bad behaviour and limit the protests. Return the city to a vibrant, friendly and pleasant place to be.</w:t>
      </w:r>
      <w:r>
        <w:rPr>
          <w:i/>
        </w:rPr>
        <w:t>’</w:t>
      </w:r>
    </w:p>
    <w:p w14:paraId="04773695" w14:textId="77777777" w:rsidR="00400DE5" w:rsidRDefault="00400DE5" w:rsidP="00400DE5">
      <w:pPr>
        <w:pStyle w:val="ListBullet"/>
        <w:rPr>
          <w:i/>
        </w:rPr>
      </w:pPr>
      <w:r>
        <w:rPr>
          <w:i/>
        </w:rPr>
        <w:t>‘</w:t>
      </w:r>
      <w:r w:rsidRPr="00757550">
        <w:rPr>
          <w:i/>
        </w:rPr>
        <w:t>Would love it if this plan could do something to encourage people to care for the environment in the most basic way - by picking up their rubbish and putting it in a bin.</w:t>
      </w:r>
      <w:r>
        <w:rPr>
          <w:i/>
        </w:rPr>
        <w:t>’</w:t>
      </w:r>
    </w:p>
    <w:p w14:paraId="6C75A41B" w14:textId="77777777" w:rsidR="00400DE5" w:rsidRPr="00C84722" w:rsidRDefault="00400DE5" w:rsidP="00400DE5">
      <w:pPr>
        <w:pStyle w:val="ListBullet"/>
        <w:rPr>
          <w:i/>
        </w:rPr>
      </w:pPr>
      <w:r>
        <w:rPr>
          <w:i/>
        </w:rPr>
        <w:t>‘</w:t>
      </w:r>
      <w:r w:rsidRPr="00757550">
        <w:rPr>
          <w:i/>
        </w:rPr>
        <w:t>I would like Council to monitor carefully its direct expenditure on events and instead concentrate on its basic functions of street cleaning, tidiness,</w:t>
      </w:r>
      <w:r>
        <w:rPr>
          <w:i/>
        </w:rPr>
        <w:t xml:space="preserve"> </w:t>
      </w:r>
      <w:r w:rsidRPr="00757550">
        <w:rPr>
          <w:i/>
        </w:rPr>
        <w:t>controlling short stay accommodation and bikes and food delivery etc.</w:t>
      </w:r>
      <w:r>
        <w:rPr>
          <w:i/>
        </w:rPr>
        <w:t>’</w:t>
      </w:r>
    </w:p>
    <w:p w14:paraId="78257F90" w14:textId="77777777" w:rsidR="00400DE5" w:rsidRDefault="00400DE5" w:rsidP="00400DE5">
      <w:pPr>
        <w:pStyle w:val="ListBullet"/>
        <w:rPr>
          <w:i/>
        </w:rPr>
      </w:pPr>
      <w:r>
        <w:rPr>
          <w:i/>
        </w:rPr>
        <w:t>‘</w:t>
      </w:r>
      <w:r w:rsidRPr="00757550">
        <w:rPr>
          <w:i/>
        </w:rPr>
        <w:t>Safer. Cleaner. Convince these people that recent negative experiences are not going to be repeated.</w:t>
      </w:r>
      <w:r>
        <w:rPr>
          <w:i/>
        </w:rPr>
        <w:t>’</w:t>
      </w:r>
    </w:p>
    <w:p w14:paraId="519BBCE9" w14:textId="77777777" w:rsidR="00400DE5" w:rsidRPr="00757550" w:rsidRDefault="00400DE5" w:rsidP="00400DE5">
      <w:pPr>
        <w:pStyle w:val="ListBullet"/>
        <w:rPr>
          <w:i/>
        </w:rPr>
      </w:pPr>
      <w:r>
        <w:rPr>
          <w:i/>
        </w:rPr>
        <w:t>‘</w:t>
      </w:r>
      <w:r w:rsidRPr="00C84722">
        <w:rPr>
          <w:i/>
        </w:rPr>
        <w:t>First, you must make the city a viable place for business to set up. And then, let businesses do what they do best.</w:t>
      </w:r>
    </w:p>
    <w:p w14:paraId="5EAB0B63" w14:textId="77777777" w:rsidR="00400DE5" w:rsidRDefault="00400DE5" w:rsidP="00400DE5">
      <w:pPr>
        <w:pStyle w:val="ListBullet"/>
        <w:numPr>
          <w:ilvl w:val="0"/>
          <w:numId w:val="0"/>
        </w:numPr>
        <w:ind w:left="284" w:hanging="284"/>
        <w:rPr>
          <w:i/>
        </w:rPr>
      </w:pPr>
    </w:p>
    <w:p w14:paraId="62E0BF83" w14:textId="77777777" w:rsidR="00400DE5" w:rsidRPr="003D4A5A" w:rsidRDefault="00400DE5" w:rsidP="00400DE5">
      <w:pPr>
        <w:rPr>
          <w:rFonts w:asciiTheme="majorHAnsi" w:eastAsiaTheme="majorEastAsia" w:hAnsiTheme="majorHAnsi" w:cstheme="majorBidi"/>
          <w:b/>
          <w:color w:val="0081C8" w:themeColor="background2"/>
          <w:spacing w:val="-10"/>
          <w:sz w:val="22"/>
          <w:szCs w:val="32"/>
        </w:rPr>
      </w:pPr>
      <w:r w:rsidRPr="003D4A5A">
        <w:rPr>
          <w:rFonts w:asciiTheme="majorHAnsi" w:eastAsiaTheme="majorEastAsia" w:hAnsiTheme="majorHAnsi" w:cstheme="majorBidi"/>
          <w:b/>
          <w:color w:val="0081C8" w:themeColor="background2"/>
          <w:spacing w:val="-10"/>
          <w:sz w:val="22"/>
          <w:szCs w:val="32"/>
        </w:rPr>
        <w:t xml:space="preserve">Experience Pillar 2: Transport and connectivity </w:t>
      </w:r>
    </w:p>
    <w:p w14:paraId="631FE9AB" w14:textId="77777777" w:rsidR="00400DE5" w:rsidRPr="003D4A5A" w:rsidRDefault="00400DE5" w:rsidP="00400DE5">
      <w:r w:rsidRPr="003D4A5A">
        <w:t xml:space="preserve">We heard: </w:t>
      </w:r>
    </w:p>
    <w:p w14:paraId="5A54203C" w14:textId="77777777" w:rsidR="00400DE5" w:rsidRPr="003D4A5A" w:rsidRDefault="00400DE5" w:rsidP="00400DE5">
      <w:pPr>
        <w:pStyle w:val="ListBullet"/>
        <w:numPr>
          <w:ilvl w:val="0"/>
          <w:numId w:val="0"/>
        </w:numPr>
      </w:pPr>
      <w:r w:rsidRPr="003D4A5A">
        <w:rPr>
          <w:b/>
        </w:rPr>
        <w:t>City of Melbourne should advocate for the completion of the airport railway</w:t>
      </w:r>
      <w:r>
        <w:rPr>
          <w:b/>
        </w:rPr>
        <w:t>:</w:t>
      </w:r>
    </w:p>
    <w:p w14:paraId="686572D7" w14:textId="77777777" w:rsidR="00400DE5" w:rsidRPr="003D4A5A" w:rsidRDefault="00400DE5" w:rsidP="00400DE5">
      <w:pPr>
        <w:pStyle w:val="ListBullet"/>
        <w:rPr>
          <w:i/>
        </w:rPr>
      </w:pPr>
      <w:r w:rsidRPr="003D4A5A">
        <w:rPr>
          <w:i/>
        </w:rPr>
        <w:t xml:space="preserve">‘One of the top complaints we hear from international visitors is the lack of a rail line to the </w:t>
      </w:r>
      <w:proofErr w:type="gramStart"/>
      <w:r w:rsidRPr="003D4A5A">
        <w:rPr>
          <w:i/>
        </w:rPr>
        <w:t>airport</w:t>
      </w:r>
      <w:proofErr w:type="gramEnd"/>
      <w:r w:rsidRPr="003D4A5A">
        <w:rPr>
          <w:i/>
        </w:rPr>
        <w:t>’</w:t>
      </w:r>
    </w:p>
    <w:p w14:paraId="16F3822B" w14:textId="77777777" w:rsidR="00400DE5" w:rsidRPr="003D4A5A" w:rsidRDefault="00400DE5" w:rsidP="00400DE5">
      <w:pPr>
        <w:pStyle w:val="ListBullet"/>
        <w:rPr>
          <w:i/>
        </w:rPr>
      </w:pPr>
      <w:r w:rsidRPr="003D4A5A">
        <w:rPr>
          <w:i/>
        </w:rPr>
        <w:t xml:space="preserve">‘Access to the city by bus is an international </w:t>
      </w:r>
      <w:proofErr w:type="gramStart"/>
      <w:r w:rsidRPr="003D4A5A">
        <w:rPr>
          <w:i/>
        </w:rPr>
        <w:t>joke</w:t>
      </w:r>
      <w:proofErr w:type="gramEnd"/>
      <w:r w:rsidRPr="003D4A5A">
        <w:rPr>
          <w:i/>
        </w:rPr>
        <w:t>’</w:t>
      </w:r>
    </w:p>
    <w:p w14:paraId="16D559DB" w14:textId="77777777" w:rsidR="00400DE5" w:rsidRDefault="00400DE5" w:rsidP="00400DE5">
      <w:pPr>
        <w:pStyle w:val="ListBullet"/>
        <w:numPr>
          <w:ilvl w:val="0"/>
          <w:numId w:val="0"/>
        </w:numPr>
        <w:ind w:left="284" w:hanging="284"/>
        <w:rPr>
          <w:i/>
        </w:rPr>
      </w:pPr>
    </w:p>
    <w:p w14:paraId="11E4DCCF" w14:textId="77777777" w:rsidR="00400DE5" w:rsidRPr="003D4A5A" w:rsidRDefault="00400DE5" w:rsidP="00400DE5">
      <w:pPr>
        <w:pStyle w:val="ListBullet"/>
        <w:numPr>
          <w:ilvl w:val="0"/>
          <w:numId w:val="0"/>
        </w:numPr>
      </w:pPr>
      <w:r w:rsidRPr="003D4A5A">
        <w:rPr>
          <w:b/>
        </w:rPr>
        <w:t xml:space="preserve">City of Melbourne should advocate for </w:t>
      </w:r>
      <w:r>
        <w:rPr>
          <w:b/>
        </w:rPr>
        <w:t>investment and enhancements to Station Pier:</w:t>
      </w:r>
    </w:p>
    <w:p w14:paraId="13F7B829" w14:textId="77777777" w:rsidR="00400DE5" w:rsidRPr="003D4A5A" w:rsidRDefault="00400DE5" w:rsidP="00400DE5">
      <w:pPr>
        <w:pStyle w:val="ListBullet"/>
        <w:rPr>
          <w:i/>
        </w:rPr>
      </w:pPr>
      <w:r w:rsidRPr="003D4A5A">
        <w:rPr>
          <w:i/>
        </w:rPr>
        <w:t xml:space="preserve">‘Station Pier is a substandard cruise </w:t>
      </w:r>
      <w:proofErr w:type="gramStart"/>
      <w:r w:rsidRPr="003D4A5A">
        <w:rPr>
          <w:i/>
        </w:rPr>
        <w:t>terminal</w:t>
      </w:r>
      <w:proofErr w:type="gramEnd"/>
      <w:r w:rsidRPr="003D4A5A">
        <w:rPr>
          <w:i/>
        </w:rPr>
        <w:t xml:space="preserve"> and this reflects poorly on the city as a whole.’</w:t>
      </w:r>
    </w:p>
    <w:p w14:paraId="2160B0E6" w14:textId="77777777" w:rsidR="00400DE5" w:rsidRDefault="00400DE5" w:rsidP="00400DE5">
      <w:pPr>
        <w:pStyle w:val="ListBullet"/>
        <w:rPr>
          <w:i/>
        </w:rPr>
      </w:pPr>
      <w:r w:rsidRPr="003D4A5A">
        <w:rPr>
          <w:i/>
        </w:rPr>
        <w:t xml:space="preserve">‘Unfortunately for tourists arriving by ship they arrive at Port Melbourne which looks like a waste land and is an </w:t>
      </w:r>
      <w:proofErr w:type="gramStart"/>
      <w:r w:rsidRPr="003D4A5A">
        <w:rPr>
          <w:i/>
        </w:rPr>
        <w:t>embarrassment</w:t>
      </w:r>
      <w:proofErr w:type="gramEnd"/>
      <w:r w:rsidRPr="003D4A5A">
        <w:rPr>
          <w:i/>
        </w:rPr>
        <w:t>’</w:t>
      </w:r>
    </w:p>
    <w:p w14:paraId="156F1D48" w14:textId="77777777" w:rsidR="00400DE5" w:rsidRDefault="00400DE5" w:rsidP="00400DE5">
      <w:pPr>
        <w:pStyle w:val="ListBullet"/>
        <w:numPr>
          <w:ilvl w:val="0"/>
          <w:numId w:val="0"/>
        </w:numPr>
        <w:ind w:left="284" w:hanging="284"/>
        <w:rPr>
          <w:i/>
        </w:rPr>
      </w:pPr>
    </w:p>
    <w:p w14:paraId="62C30FB2" w14:textId="77777777" w:rsidR="00400DE5" w:rsidRPr="003D4A5A" w:rsidRDefault="00400DE5" w:rsidP="00400DE5">
      <w:pPr>
        <w:pStyle w:val="ListBullet"/>
        <w:numPr>
          <w:ilvl w:val="0"/>
          <w:numId w:val="0"/>
        </w:numPr>
      </w:pPr>
      <w:r>
        <w:rPr>
          <w:b/>
        </w:rPr>
        <w:t>Some stakeholders advocated for more pedestrian only areas of the city:</w:t>
      </w:r>
    </w:p>
    <w:p w14:paraId="703E16DF" w14:textId="77777777" w:rsidR="00400DE5" w:rsidRDefault="00400DE5" w:rsidP="00400DE5">
      <w:pPr>
        <w:pStyle w:val="ListBullet"/>
        <w:rPr>
          <w:i/>
        </w:rPr>
      </w:pPr>
      <w:r>
        <w:rPr>
          <w:i/>
        </w:rPr>
        <w:t>‘</w:t>
      </w:r>
      <w:r w:rsidRPr="000B7FA0">
        <w:rPr>
          <w:i/>
        </w:rPr>
        <w:t>More pedestrian only areas.</w:t>
      </w:r>
      <w:r>
        <w:rPr>
          <w:i/>
        </w:rPr>
        <w:t xml:space="preserve">’ </w:t>
      </w:r>
    </w:p>
    <w:p w14:paraId="190068D8" w14:textId="77777777" w:rsidR="00400DE5" w:rsidRPr="003D4A5A" w:rsidRDefault="00400DE5" w:rsidP="00400DE5">
      <w:pPr>
        <w:pStyle w:val="ListBullet"/>
        <w:rPr>
          <w:i/>
        </w:rPr>
      </w:pPr>
      <w:r w:rsidRPr="003D4A5A">
        <w:rPr>
          <w:i/>
        </w:rPr>
        <w:t>‘Barcelona bans traffic except public transport from the city streets around the Ramblas gothic quarter from 10am. All deliveries are done early mornings.</w:t>
      </w:r>
      <w:r>
        <w:rPr>
          <w:i/>
        </w:rPr>
        <w:t>’</w:t>
      </w:r>
    </w:p>
    <w:p w14:paraId="3FC2D573" w14:textId="77777777" w:rsidR="00400DE5" w:rsidRDefault="00400DE5" w:rsidP="00400DE5">
      <w:pPr>
        <w:pStyle w:val="ListBullet"/>
        <w:rPr>
          <w:i/>
        </w:rPr>
      </w:pPr>
      <w:r w:rsidRPr="000B7FA0">
        <w:rPr>
          <w:i/>
        </w:rPr>
        <w:t>Close traffic off to lanes and side roads, bring shops and bars and restaurants out onto the streets.</w:t>
      </w:r>
      <w:r>
        <w:rPr>
          <w:i/>
        </w:rPr>
        <w:t>’</w:t>
      </w:r>
    </w:p>
    <w:p w14:paraId="30837259" w14:textId="77777777" w:rsidR="00400DE5" w:rsidRDefault="00400DE5" w:rsidP="00400DE5">
      <w:pPr>
        <w:pStyle w:val="ListBullet"/>
        <w:numPr>
          <w:ilvl w:val="0"/>
          <w:numId w:val="0"/>
        </w:numPr>
        <w:ind w:left="284"/>
        <w:rPr>
          <w:i/>
        </w:rPr>
      </w:pPr>
    </w:p>
    <w:p w14:paraId="3DC68471" w14:textId="77777777" w:rsidR="00400DE5" w:rsidRPr="003D4A5A" w:rsidRDefault="00400DE5" w:rsidP="00400DE5">
      <w:pPr>
        <w:pStyle w:val="ListBullet"/>
        <w:numPr>
          <w:ilvl w:val="0"/>
          <w:numId w:val="0"/>
        </w:numPr>
      </w:pPr>
      <w:r>
        <w:rPr>
          <w:b/>
        </w:rPr>
        <w:t>Some stakeholders advocated for more alternative modes of transportation, namely cycling:</w:t>
      </w:r>
    </w:p>
    <w:p w14:paraId="03D3C12A" w14:textId="77777777" w:rsidR="00400DE5" w:rsidRDefault="00400DE5" w:rsidP="00400DE5">
      <w:pPr>
        <w:pStyle w:val="ListBullet"/>
        <w:rPr>
          <w:i/>
        </w:rPr>
      </w:pPr>
      <w:r>
        <w:rPr>
          <w:i/>
        </w:rPr>
        <w:t>‘</w:t>
      </w:r>
      <w:r w:rsidRPr="003D4A5A">
        <w:rPr>
          <w:i/>
        </w:rPr>
        <w:t>Parks and gardens and streetscapes can only be highlighted through the use of alternate forms of transportation.</w:t>
      </w:r>
      <w:r>
        <w:rPr>
          <w:i/>
        </w:rPr>
        <w:t>’</w:t>
      </w:r>
    </w:p>
    <w:p w14:paraId="6DA62120" w14:textId="77777777" w:rsidR="00400DE5" w:rsidRPr="003D4A5A" w:rsidRDefault="00400DE5" w:rsidP="00400DE5">
      <w:pPr>
        <w:pStyle w:val="ListBullet"/>
        <w:rPr>
          <w:i/>
        </w:rPr>
      </w:pPr>
      <w:r>
        <w:rPr>
          <w:i/>
        </w:rPr>
        <w:t>‘</w:t>
      </w:r>
      <w:r w:rsidRPr="003D4A5A">
        <w:rPr>
          <w:i/>
        </w:rPr>
        <w:t>Provide better connectivity for bicycle paths.</w:t>
      </w:r>
      <w:r>
        <w:rPr>
          <w:i/>
        </w:rPr>
        <w:t>’</w:t>
      </w:r>
    </w:p>
    <w:p w14:paraId="1951C3A9" w14:textId="77777777" w:rsidR="00400DE5" w:rsidRPr="003D4A5A" w:rsidRDefault="00400DE5" w:rsidP="00400DE5">
      <w:pPr>
        <w:pStyle w:val="ListBullet"/>
        <w:rPr>
          <w:i/>
        </w:rPr>
      </w:pPr>
      <w:r>
        <w:rPr>
          <w:i/>
        </w:rPr>
        <w:t>‘</w:t>
      </w:r>
      <w:r w:rsidRPr="003D4A5A">
        <w:rPr>
          <w:i/>
        </w:rPr>
        <w:t>The future is pedal power.</w:t>
      </w:r>
      <w:r>
        <w:rPr>
          <w:i/>
        </w:rPr>
        <w:t>’</w:t>
      </w:r>
    </w:p>
    <w:p w14:paraId="70CBE7C2" w14:textId="77777777" w:rsidR="00400DE5" w:rsidRDefault="00400DE5" w:rsidP="00400DE5">
      <w:pPr>
        <w:pStyle w:val="ListBullet"/>
        <w:numPr>
          <w:ilvl w:val="0"/>
          <w:numId w:val="0"/>
        </w:numPr>
        <w:rPr>
          <w:i/>
        </w:rPr>
      </w:pPr>
    </w:p>
    <w:p w14:paraId="5986F49C" w14:textId="77777777" w:rsidR="00400DE5" w:rsidRPr="003D4A5A" w:rsidRDefault="00400DE5" w:rsidP="00400DE5">
      <w:pPr>
        <w:pStyle w:val="ListBullet"/>
        <w:numPr>
          <w:ilvl w:val="0"/>
          <w:numId w:val="0"/>
        </w:numPr>
      </w:pPr>
      <w:r>
        <w:rPr>
          <w:b/>
        </w:rPr>
        <w:lastRenderedPageBreak/>
        <w:t>Other stakeholders wanted less emphasis on cycling:</w:t>
      </w:r>
    </w:p>
    <w:p w14:paraId="2962FDAF" w14:textId="77777777" w:rsidR="00400DE5" w:rsidRDefault="00400DE5" w:rsidP="00400DE5">
      <w:pPr>
        <w:pStyle w:val="ListBullet"/>
        <w:rPr>
          <w:i/>
        </w:rPr>
      </w:pPr>
      <w:r>
        <w:rPr>
          <w:i/>
        </w:rPr>
        <w:t>‘</w:t>
      </w:r>
      <w:r w:rsidRPr="003D4A5A">
        <w:rPr>
          <w:i/>
        </w:rPr>
        <w:t xml:space="preserve">Stop giving bike riders priority, </w:t>
      </w:r>
      <w:proofErr w:type="spellStart"/>
      <w:proofErr w:type="gramStart"/>
      <w:r w:rsidRPr="003D4A5A">
        <w:rPr>
          <w:i/>
        </w:rPr>
        <w:t>eg</w:t>
      </w:r>
      <w:proofErr w:type="spellEnd"/>
      <w:proofErr w:type="gramEnd"/>
      <w:r w:rsidRPr="003D4A5A">
        <w:rPr>
          <w:i/>
        </w:rPr>
        <w:t xml:space="preserve"> bike lanes, wider than footpaths in number areas and much better quality why?  Make them walk with bikes on footpaths, walk crossings</w:t>
      </w:r>
      <w:r>
        <w:rPr>
          <w:i/>
        </w:rPr>
        <w:t>.’</w:t>
      </w:r>
    </w:p>
    <w:p w14:paraId="55AAE376" w14:textId="77777777" w:rsidR="00400DE5" w:rsidRPr="003D4A5A" w:rsidRDefault="00400DE5" w:rsidP="00400DE5">
      <w:pPr>
        <w:pStyle w:val="ListBullet"/>
        <w:rPr>
          <w:i/>
        </w:rPr>
      </w:pPr>
      <w:r w:rsidRPr="003D4A5A">
        <w:rPr>
          <w:i/>
        </w:rPr>
        <w:t>I think the cyclists won. Pity you don’t really see them riding through the city.</w:t>
      </w:r>
    </w:p>
    <w:p w14:paraId="17E50B3F" w14:textId="77777777" w:rsidR="00400DE5" w:rsidRPr="000B7FA0" w:rsidRDefault="00400DE5" w:rsidP="00400DE5">
      <w:pPr>
        <w:pStyle w:val="ListBullet"/>
        <w:numPr>
          <w:ilvl w:val="0"/>
          <w:numId w:val="0"/>
        </w:numPr>
        <w:ind w:left="284" w:hanging="284"/>
        <w:rPr>
          <w:i/>
        </w:rPr>
      </w:pPr>
    </w:p>
    <w:p w14:paraId="48ED4082" w14:textId="77777777" w:rsidR="00400DE5" w:rsidRDefault="00400DE5" w:rsidP="00400DE5">
      <w:pPr>
        <w:rPr>
          <w:rFonts w:asciiTheme="majorHAnsi" w:eastAsiaTheme="majorEastAsia" w:hAnsiTheme="majorHAnsi" w:cstheme="majorBidi"/>
          <w:b/>
          <w:color w:val="0081C8" w:themeColor="background2"/>
          <w:spacing w:val="-10"/>
          <w:sz w:val="22"/>
          <w:szCs w:val="32"/>
        </w:rPr>
      </w:pPr>
      <w:r w:rsidRPr="00867026">
        <w:rPr>
          <w:rFonts w:asciiTheme="majorHAnsi" w:eastAsiaTheme="majorEastAsia" w:hAnsiTheme="majorHAnsi" w:cstheme="majorBidi"/>
          <w:b/>
          <w:color w:val="0081C8" w:themeColor="background2"/>
          <w:spacing w:val="-10"/>
          <w:sz w:val="22"/>
          <w:szCs w:val="32"/>
        </w:rPr>
        <w:t xml:space="preserve">Experience Pillar </w:t>
      </w:r>
      <w:r>
        <w:rPr>
          <w:rFonts w:asciiTheme="majorHAnsi" w:eastAsiaTheme="majorEastAsia" w:hAnsiTheme="majorHAnsi" w:cstheme="majorBidi"/>
          <w:b/>
          <w:color w:val="0081C8" w:themeColor="background2"/>
          <w:spacing w:val="-10"/>
          <w:sz w:val="22"/>
          <w:szCs w:val="32"/>
        </w:rPr>
        <w:t>3</w:t>
      </w:r>
      <w:r w:rsidRPr="00867026">
        <w:rPr>
          <w:rFonts w:asciiTheme="majorHAnsi" w:eastAsiaTheme="majorEastAsia" w:hAnsiTheme="majorHAnsi" w:cstheme="majorBidi"/>
          <w:b/>
          <w:color w:val="0081C8" w:themeColor="background2"/>
          <w:spacing w:val="-10"/>
          <w:sz w:val="22"/>
          <w:szCs w:val="32"/>
        </w:rPr>
        <w:t xml:space="preserve">: </w:t>
      </w:r>
      <w:r>
        <w:rPr>
          <w:rFonts w:asciiTheme="majorHAnsi" w:eastAsiaTheme="majorEastAsia" w:hAnsiTheme="majorHAnsi" w:cstheme="majorBidi"/>
          <w:b/>
          <w:color w:val="0081C8" w:themeColor="background2"/>
          <w:spacing w:val="-10"/>
          <w:sz w:val="22"/>
          <w:szCs w:val="32"/>
        </w:rPr>
        <w:t xml:space="preserve">Accessibility </w:t>
      </w:r>
    </w:p>
    <w:p w14:paraId="50D0A626" w14:textId="77777777" w:rsidR="00400DE5" w:rsidRDefault="00400DE5" w:rsidP="00400DE5">
      <w:r>
        <w:t xml:space="preserve">We heard: </w:t>
      </w:r>
    </w:p>
    <w:p w14:paraId="6F82E15C" w14:textId="77777777" w:rsidR="00400DE5" w:rsidRDefault="00400DE5" w:rsidP="00400DE5">
      <w:pPr>
        <w:pStyle w:val="ListBullet"/>
        <w:numPr>
          <w:ilvl w:val="0"/>
          <w:numId w:val="0"/>
        </w:numPr>
      </w:pPr>
      <w:r w:rsidRPr="005622F7">
        <w:rPr>
          <w:b/>
        </w:rPr>
        <w:t xml:space="preserve">There's a need for a more pronounced emphasis </w:t>
      </w:r>
      <w:r>
        <w:rPr>
          <w:b/>
        </w:rPr>
        <w:t>on travelers with temporary disabilities:</w:t>
      </w:r>
    </w:p>
    <w:p w14:paraId="0B0C734C" w14:textId="77777777" w:rsidR="00400DE5" w:rsidRPr="002A2DE4" w:rsidRDefault="00400DE5" w:rsidP="00400DE5">
      <w:pPr>
        <w:pStyle w:val="ListBullet"/>
        <w:rPr>
          <w:i/>
        </w:rPr>
      </w:pPr>
      <w:r w:rsidRPr="002A2DE4">
        <w:rPr>
          <w:i/>
        </w:rPr>
        <w:t>‘</w:t>
      </w:r>
      <w:r w:rsidRPr="00A050D3">
        <w:rPr>
          <w:i/>
        </w:rPr>
        <w:t>The accessibility section could include further narrative and actions for people living with a temporary disability, such as an injury, and for those with unique mobility needs, including families with prams or the elderly with mobility aides.</w:t>
      </w:r>
      <w:r>
        <w:rPr>
          <w:i/>
        </w:rPr>
        <w:t>’</w:t>
      </w:r>
      <w:r w:rsidRPr="00A050D3">
        <w:rPr>
          <w:i/>
        </w:rPr>
        <w:t xml:space="preserve"> </w:t>
      </w:r>
    </w:p>
    <w:p w14:paraId="77AFDB3C" w14:textId="77777777" w:rsidR="00400DE5" w:rsidRDefault="00400DE5" w:rsidP="00400DE5">
      <w:pPr>
        <w:pStyle w:val="ListBullet"/>
        <w:numPr>
          <w:ilvl w:val="0"/>
          <w:numId w:val="0"/>
        </w:numPr>
        <w:ind w:left="284" w:hanging="284"/>
        <w:rPr>
          <w:i/>
        </w:rPr>
      </w:pPr>
    </w:p>
    <w:p w14:paraId="307A8894" w14:textId="77777777" w:rsidR="00400DE5" w:rsidRDefault="00400DE5" w:rsidP="00400DE5">
      <w:pPr>
        <w:pStyle w:val="ListBullet"/>
        <w:numPr>
          <w:ilvl w:val="0"/>
          <w:numId w:val="0"/>
        </w:numPr>
      </w:pPr>
      <w:r w:rsidRPr="005622F7">
        <w:rPr>
          <w:b/>
        </w:rPr>
        <w:t>The plan could showcase best practices by highlighting existing accessible experiences in the city</w:t>
      </w:r>
      <w:r>
        <w:rPr>
          <w:b/>
        </w:rPr>
        <w:t>:</w:t>
      </w:r>
      <w:r w:rsidRPr="005622F7">
        <w:rPr>
          <w:b/>
        </w:rPr>
        <w:t xml:space="preserve"> </w:t>
      </w:r>
    </w:p>
    <w:p w14:paraId="67D6724D" w14:textId="77777777" w:rsidR="00400DE5" w:rsidRPr="00E24554" w:rsidRDefault="00400DE5" w:rsidP="00400DE5">
      <w:pPr>
        <w:pStyle w:val="ListBullet"/>
        <w:rPr>
          <w:i/>
        </w:rPr>
      </w:pPr>
      <w:r w:rsidRPr="002A2DE4">
        <w:rPr>
          <w:i/>
        </w:rPr>
        <w:t>‘</w:t>
      </w:r>
      <w:r w:rsidRPr="00A050D3">
        <w:rPr>
          <w:i/>
        </w:rPr>
        <w:t>This section could also include references to the good work already underway, such as the many low sensory spaces established at key visitor attractions, including the LUME exhibits or the Australian Open.</w:t>
      </w:r>
    </w:p>
    <w:p w14:paraId="28EBDA54" w14:textId="77777777" w:rsidR="00400DE5" w:rsidRPr="00E24554" w:rsidRDefault="00400DE5" w:rsidP="00400DE5">
      <w:pPr>
        <w:pStyle w:val="ListBullet"/>
        <w:numPr>
          <w:ilvl w:val="0"/>
          <w:numId w:val="0"/>
        </w:numPr>
        <w:ind w:left="284" w:hanging="284"/>
        <w:rPr>
          <w:i/>
        </w:rPr>
      </w:pPr>
    </w:p>
    <w:p w14:paraId="7B2380A2" w14:textId="77777777" w:rsidR="00400DE5" w:rsidRDefault="00400DE5" w:rsidP="00400DE5">
      <w:pPr>
        <w:adjustRightInd/>
        <w:snapToGrid/>
        <w:spacing w:after="0" w:line="240" w:lineRule="auto"/>
        <w:rPr>
          <w:rFonts w:asciiTheme="majorHAnsi" w:eastAsiaTheme="majorEastAsia" w:hAnsiTheme="majorHAnsi" w:cstheme="majorBidi"/>
          <w:b/>
          <w:spacing w:val="-10"/>
          <w:sz w:val="32"/>
          <w:szCs w:val="32"/>
        </w:rPr>
      </w:pPr>
    </w:p>
    <w:p w14:paraId="1C0AC8EE" w14:textId="77777777" w:rsidR="00400DE5" w:rsidRDefault="00400DE5" w:rsidP="00400DE5">
      <w:pPr>
        <w:adjustRightInd/>
        <w:snapToGrid/>
        <w:spacing w:after="0" w:line="240" w:lineRule="auto"/>
        <w:rPr>
          <w:rFonts w:asciiTheme="majorHAnsi" w:eastAsiaTheme="majorEastAsia" w:hAnsiTheme="majorHAnsi" w:cstheme="majorBidi"/>
          <w:b/>
          <w:spacing w:val="-10"/>
          <w:sz w:val="32"/>
          <w:szCs w:val="32"/>
        </w:rPr>
      </w:pPr>
      <w:r>
        <w:br w:type="page"/>
      </w:r>
    </w:p>
    <w:p w14:paraId="64CB1286" w14:textId="77777777" w:rsidR="00400DE5" w:rsidRDefault="00400DE5" w:rsidP="00400DE5">
      <w:pPr>
        <w:pStyle w:val="Heading1"/>
      </w:pPr>
      <w:bookmarkStart w:id="13" w:name="_Toc170381180"/>
      <w:r>
        <w:lastRenderedPageBreak/>
        <w:t>Strategic priorities</w:t>
      </w:r>
      <w:bookmarkEnd w:id="13"/>
    </w:p>
    <w:p w14:paraId="5D928422" w14:textId="77777777" w:rsidR="00400DE5" w:rsidRPr="00BD3F9E" w:rsidRDefault="00400DE5" w:rsidP="00400DE5">
      <w:pPr>
        <w:rPr>
          <w:noProof/>
        </w:rPr>
      </w:pPr>
      <w:r>
        <w:rPr>
          <w:noProof/>
        </w:rPr>
        <w:t>Fourty-four</w:t>
      </w:r>
      <w:r w:rsidRPr="00BD3F9E">
        <w:rPr>
          <w:noProof/>
        </w:rPr>
        <w:t xml:space="preserve"> participants responded to the question </w:t>
      </w:r>
      <w:r>
        <w:rPr>
          <w:noProof/>
        </w:rPr>
        <w:t>on the importance of the strategic priorities</w:t>
      </w:r>
      <w:r w:rsidRPr="00BD3F9E">
        <w:rPr>
          <w:noProof/>
        </w:rPr>
        <w:t xml:space="preserve">. </w:t>
      </w:r>
      <w:r>
        <w:rPr>
          <w:noProof/>
        </w:rPr>
        <w:t xml:space="preserve">Roughly 60 per cent of participants indicated stimulating visitation to the city and enhancing visitor servicing were very important, while half felt facilitating tourim development was important. 43 per cent indicated building industry capacity was very important. </w:t>
      </w:r>
    </w:p>
    <w:p w14:paraId="58E3E3F1" w14:textId="77777777" w:rsidR="00400DE5" w:rsidRDefault="00400DE5" w:rsidP="00400DE5">
      <w:pPr>
        <w:rPr>
          <w:noProof/>
          <w:lang w:val="it-IT"/>
        </w:rPr>
      </w:pPr>
      <w:r>
        <w:rPr>
          <w:noProof/>
          <w:lang w:eastAsia="en-AU"/>
        </w:rPr>
        <w:drawing>
          <wp:inline distT="0" distB="0" distL="0" distR="0" wp14:anchorId="51733DFD" wp14:editId="4D1DE2A2">
            <wp:extent cx="6479540" cy="3200400"/>
            <wp:effectExtent l="0" t="0" r="16510" b="0"/>
            <wp:docPr id="8" name="Chart 8"/>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14:paraId="39AC7B5A" w14:textId="77777777" w:rsidR="00400DE5" w:rsidRPr="00303479" w:rsidRDefault="00400DE5" w:rsidP="00400DE5">
      <w:pPr>
        <w:pStyle w:val="ListBullet"/>
        <w:numPr>
          <w:ilvl w:val="0"/>
          <w:numId w:val="0"/>
        </w:numPr>
      </w:pPr>
    </w:p>
    <w:p w14:paraId="29050DA1" w14:textId="77777777" w:rsidR="00400DE5" w:rsidRDefault="00400DE5" w:rsidP="00400DE5">
      <w:pPr>
        <w:pStyle w:val="Heading1"/>
      </w:pPr>
      <w:bookmarkStart w:id="14" w:name="_Toc170381181"/>
      <w:r>
        <w:t>Other comments and feedback</w:t>
      </w:r>
      <w:bookmarkEnd w:id="14"/>
    </w:p>
    <w:p w14:paraId="41E89C79" w14:textId="77777777" w:rsidR="00400DE5" w:rsidRPr="00B50EAC" w:rsidRDefault="00400DE5" w:rsidP="00400DE5">
      <w:pPr>
        <w:rPr>
          <w:noProof/>
        </w:rPr>
      </w:pPr>
      <w:r>
        <w:rPr>
          <w:noProof/>
        </w:rPr>
        <w:t xml:space="preserve">The final survey question invited participants to share any other comments or feedback we should consider as we finalise Experience Melbourne 2028. 18 participants provided additional comments and feedback.  </w:t>
      </w:r>
    </w:p>
    <w:p w14:paraId="13C7B6A3" w14:textId="77777777" w:rsidR="00400DE5" w:rsidRDefault="00400DE5" w:rsidP="00400DE5">
      <w:pPr>
        <w:rPr>
          <w:noProof/>
        </w:rPr>
      </w:pPr>
      <w:r>
        <w:rPr>
          <w:noProof/>
        </w:rPr>
        <w:t xml:space="preserve">The most common themes are identified below: </w:t>
      </w:r>
    </w:p>
    <w:p w14:paraId="6FB6352C" w14:textId="77777777" w:rsidR="00400DE5" w:rsidRDefault="00400DE5" w:rsidP="00400DE5">
      <w:pPr>
        <w:spacing w:after="60"/>
        <w:rPr>
          <w:noProof/>
        </w:rPr>
      </w:pPr>
      <w:r w:rsidRPr="00C223A2">
        <w:rPr>
          <w:b/>
          <w:noProof/>
        </w:rPr>
        <w:t xml:space="preserve">The importance of </w:t>
      </w:r>
      <w:r>
        <w:rPr>
          <w:b/>
          <w:noProof/>
        </w:rPr>
        <w:t>effective implementation</w:t>
      </w:r>
      <w:r>
        <w:rPr>
          <w:noProof/>
        </w:rPr>
        <w:t xml:space="preserve">: </w:t>
      </w:r>
    </w:p>
    <w:p w14:paraId="3C22CE66" w14:textId="77777777" w:rsidR="00400DE5" w:rsidRPr="003C5231" w:rsidRDefault="00400DE5" w:rsidP="00400DE5">
      <w:pPr>
        <w:pStyle w:val="ListBullet"/>
        <w:rPr>
          <w:i/>
        </w:rPr>
      </w:pPr>
      <w:r w:rsidRPr="003C5231">
        <w:rPr>
          <w:i/>
        </w:rPr>
        <w:t>‘</w:t>
      </w:r>
      <w:r w:rsidRPr="00B50EAC">
        <w:rPr>
          <w:i/>
        </w:rPr>
        <w:t>The proposed project can be done in stages</w:t>
      </w:r>
      <w:r w:rsidRPr="003C5231">
        <w:rPr>
          <w:i/>
        </w:rPr>
        <w:t>.’</w:t>
      </w:r>
    </w:p>
    <w:p w14:paraId="1E54EACF" w14:textId="77777777" w:rsidR="00400DE5" w:rsidRDefault="00400DE5" w:rsidP="00400DE5">
      <w:pPr>
        <w:pStyle w:val="ListBullet"/>
        <w:rPr>
          <w:i/>
        </w:rPr>
      </w:pPr>
      <w:r w:rsidRPr="003C5231">
        <w:rPr>
          <w:i/>
        </w:rPr>
        <w:t>‘</w:t>
      </w:r>
      <w:r w:rsidRPr="00B50EAC">
        <w:rPr>
          <w:i/>
        </w:rPr>
        <w:t>Very impressive document. Hope it can be implemented efficiently.</w:t>
      </w:r>
      <w:r>
        <w:rPr>
          <w:i/>
        </w:rPr>
        <w:t>’</w:t>
      </w:r>
    </w:p>
    <w:p w14:paraId="3AC0D32D" w14:textId="77777777" w:rsidR="00400DE5" w:rsidRDefault="00400DE5" w:rsidP="00400DE5">
      <w:pPr>
        <w:pStyle w:val="ListBullet"/>
        <w:rPr>
          <w:i/>
        </w:rPr>
      </w:pPr>
      <w:r>
        <w:rPr>
          <w:i/>
        </w:rPr>
        <w:t>‘</w:t>
      </w:r>
      <w:r w:rsidRPr="00B50EAC">
        <w:rPr>
          <w:i/>
        </w:rPr>
        <w:t>Devil is in the detail</w:t>
      </w:r>
      <w:r>
        <w:rPr>
          <w:i/>
        </w:rPr>
        <w:t>.’</w:t>
      </w:r>
    </w:p>
    <w:p w14:paraId="1272463C" w14:textId="77777777" w:rsidR="00400DE5" w:rsidRPr="003C5231" w:rsidRDefault="00400DE5" w:rsidP="00400DE5">
      <w:pPr>
        <w:pStyle w:val="ListBullet"/>
        <w:rPr>
          <w:i/>
        </w:rPr>
      </w:pPr>
      <w:r>
        <w:rPr>
          <w:i/>
        </w:rPr>
        <w:t>‘</w:t>
      </w:r>
      <w:r w:rsidRPr="00B50EAC">
        <w:rPr>
          <w:i/>
        </w:rPr>
        <w:t>Integrate with Visit Victoria and key RTBs and a role for Airport</w:t>
      </w:r>
      <w:r>
        <w:rPr>
          <w:i/>
        </w:rPr>
        <w:t>.’</w:t>
      </w:r>
    </w:p>
    <w:p w14:paraId="44FD19F4" w14:textId="77777777" w:rsidR="00400DE5" w:rsidRDefault="00400DE5" w:rsidP="00400DE5">
      <w:pPr>
        <w:pStyle w:val="ListBullet"/>
        <w:numPr>
          <w:ilvl w:val="0"/>
          <w:numId w:val="0"/>
        </w:numPr>
        <w:ind w:left="284" w:hanging="284"/>
        <w:rPr>
          <w:noProof/>
        </w:rPr>
      </w:pPr>
    </w:p>
    <w:p w14:paraId="3CD97B49" w14:textId="77777777" w:rsidR="00400DE5" w:rsidRDefault="00400DE5" w:rsidP="00400DE5">
      <w:pPr>
        <w:spacing w:after="60"/>
        <w:rPr>
          <w:noProof/>
        </w:rPr>
      </w:pPr>
      <w:r>
        <w:rPr>
          <w:b/>
          <w:noProof/>
        </w:rPr>
        <w:t>Council priorities:</w:t>
      </w:r>
    </w:p>
    <w:p w14:paraId="7E5B6A98" w14:textId="77777777" w:rsidR="00400DE5" w:rsidRPr="003C5231" w:rsidRDefault="00400DE5" w:rsidP="00400DE5">
      <w:pPr>
        <w:pStyle w:val="ListBullet"/>
        <w:rPr>
          <w:i/>
        </w:rPr>
      </w:pPr>
      <w:r w:rsidRPr="003C5231">
        <w:rPr>
          <w:i/>
        </w:rPr>
        <w:t>‘</w:t>
      </w:r>
      <w:r w:rsidRPr="00B50EAC">
        <w:rPr>
          <w:i/>
        </w:rPr>
        <w:t xml:space="preserve">The strategies are important </w:t>
      </w:r>
      <w:proofErr w:type="gramStart"/>
      <w:r w:rsidRPr="00B50EAC">
        <w:rPr>
          <w:i/>
        </w:rPr>
        <w:t>generally</w:t>
      </w:r>
      <w:proofErr w:type="gramEnd"/>
      <w:r w:rsidRPr="00B50EAC">
        <w:rPr>
          <w:i/>
        </w:rPr>
        <w:t xml:space="preserve"> but they are not primary responsibilities of Council.</w:t>
      </w:r>
      <w:r>
        <w:rPr>
          <w:i/>
        </w:rPr>
        <w:t>’</w:t>
      </w:r>
    </w:p>
    <w:p w14:paraId="14154993" w14:textId="77777777" w:rsidR="00400DE5" w:rsidRPr="00B50EAC" w:rsidRDefault="00400DE5" w:rsidP="00400DE5">
      <w:pPr>
        <w:pStyle w:val="ListBullet"/>
        <w:rPr>
          <w:i/>
        </w:rPr>
      </w:pPr>
      <w:r w:rsidRPr="003C5231">
        <w:rPr>
          <w:i/>
        </w:rPr>
        <w:t>‘</w:t>
      </w:r>
      <w:r w:rsidRPr="00B50EAC">
        <w:rPr>
          <w:i/>
        </w:rPr>
        <w:t>What about the resident???  I think that is the top priority</w:t>
      </w:r>
      <w:r w:rsidRPr="003C5231">
        <w:rPr>
          <w:i/>
        </w:rPr>
        <w:t>.</w:t>
      </w:r>
      <w:r>
        <w:rPr>
          <w:i/>
        </w:rPr>
        <w:t>’</w:t>
      </w:r>
    </w:p>
    <w:p w14:paraId="0FB445BA" w14:textId="77777777" w:rsidR="00400DE5" w:rsidRPr="00BD3F9E" w:rsidRDefault="00400DE5" w:rsidP="00400DE5"/>
    <w:p w14:paraId="11E3A253" w14:textId="77777777" w:rsidR="00400DE5" w:rsidRDefault="00400DE5" w:rsidP="00400DE5">
      <w:pPr>
        <w:adjustRightInd/>
        <w:snapToGrid/>
        <w:spacing w:after="0" w:line="240" w:lineRule="auto"/>
        <w:rPr>
          <w:rFonts w:asciiTheme="majorHAnsi" w:hAnsiTheme="majorHAnsi"/>
          <w:b/>
          <w:sz w:val="60"/>
        </w:rPr>
      </w:pPr>
      <w:r>
        <w:br w:type="page"/>
      </w:r>
    </w:p>
    <w:p w14:paraId="64D71501" w14:textId="77777777" w:rsidR="00400DE5" w:rsidRDefault="00400DE5" w:rsidP="00400DE5">
      <w:pPr>
        <w:pStyle w:val="SectionHeading"/>
      </w:pPr>
      <w:bookmarkStart w:id="15" w:name="_Toc170381182"/>
      <w:r>
        <w:lastRenderedPageBreak/>
        <w:t>Impact</w:t>
      </w:r>
      <w:bookmarkEnd w:id="15"/>
      <w:r>
        <w:t xml:space="preserve">  </w:t>
      </w:r>
    </w:p>
    <w:p w14:paraId="2A4DB2D0" w14:textId="02B46633" w:rsidR="00400DE5" w:rsidRDefault="00400DE5" w:rsidP="00400DE5">
      <w:pPr>
        <w:rPr>
          <w:lang w:val="en-US"/>
        </w:rPr>
      </w:pPr>
      <w:r w:rsidRPr="00BD3F9E">
        <w:t>The engagement findings will inform Council’s decision on the key directions and actions to be included in the proposed Experience Melbourne 2028 plan</w:t>
      </w:r>
      <w:r>
        <w:t xml:space="preserve"> as well as annual implementation plans.</w:t>
      </w:r>
    </w:p>
    <w:p w14:paraId="01D19B2D" w14:textId="77777777" w:rsidR="00400DE5" w:rsidRPr="00BD3F9E" w:rsidRDefault="00400DE5" w:rsidP="00400DE5"/>
    <w:p w14:paraId="613AB702" w14:textId="77777777" w:rsidR="00400DE5" w:rsidRDefault="00400DE5" w:rsidP="00400DE5">
      <w:pPr>
        <w:pStyle w:val="SectionHeading"/>
      </w:pPr>
      <w:bookmarkStart w:id="16" w:name="_Toc170381183"/>
      <w:r>
        <w:t>Next steps</w:t>
      </w:r>
      <w:bookmarkEnd w:id="16"/>
    </w:p>
    <w:p w14:paraId="248BA145" w14:textId="77777777" w:rsidR="00400DE5" w:rsidRDefault="00400DE5" w:rsidP="00400DE5">
      <w:r w:rsidRPr="00BB3E03">
        <w:t>The feedback and survey results received through the community engagement will be</w:t>
      </w:r>
      <w:r>
        <w:t xml:space="preserve"> further considered and</w:t>
      </w:r>
      <w:r w:rsidRPr="00BB3E03">
        <w:t xml:space="preserve"> incorporated, as appropri</w:t>
      </w:r>
      <w:r>
        <w:t>ate, in the updated plan</w:t>
      </w:r>
      <w:r w:rsidRPr="00BB3E03">
        <w:t xml:space="preserve">. </w:t>
      </w:r>
    </w:p>
    <w:p w14:paraId="1BB6A0DF" w14:textId="77777777" w:rsidR="00400DE5" w:rsidRPr="00BD3F9E" w:rsidRDefault="00400DE5" w:rsidP="00400DE5">
      <w:r w:rsidRPr="00BB3E03">
        <w:t xml:space="preserve">We anticipate the </w:t>
      </w:r>
      <w:r>
        <w:t>Experience Melbourne 2028 plan</w:t>
      </w:r>
      <w:r w:rsidRPr="00BB3E03">
        <w:t xml:space="preserve"> with incorporated changes from Community Consultation will be reported back to </w:t>
      </w:r>
      <w:r>
        <w:t>Future Melbourne Committee</w:t>
      </w:r>
      <w:r w:rsidRPr="00BB3E03">
        <w:t xml:space="preserve"> </w:t>
      </w:r>
      <w:r>
        <w:t>on 20 August</w:t>
      </w:r>
      <w:r w:rsidRPr="00BB3E03">
        <w:t>.</w:t>
      </w:r>
    </w:p>
    <w:tbl>
      <w:tblPr>
        <w:tblStyle w:val="TableCOM"/>
        <w:tblpPr w:leftFromText="180" w:rightFromText="180" w:vertAnchor="text" w:tblpY="1"/>
        <w:tblOverlap w:val="never"/>
        <w:tblW w:w="10206" w:type="dxa"/>
        <w:tblLook w:val="04A0" w:firstRow="1" w:lastRow="0" w:firstColumn="1" w:lastColumn="0" w:noHBand="0" w:noVBand="1"/>
      </w:tblPr>
      <w:tblGrid>
        <w:gridCol w:w="7371"/>
        <w:gridCol w:w="2835"/>
      </w:tblGrid>
      <w:tr w:rsidR="00400DE5" w14:paraId="10F55DDA" w14:textId="77777777" w:rsidTr="00772A8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371" w:type="dxa"/>
          </w:tcPr>
          <w:p w14:paraId="48464575" w14:textId="77777777" w:rsidR="00400DE5" w:rsidRDefault="00400DE5" w:rsidP="00772A80">
            <w:pPr>
              <w:pStyle w:val="TableHeading"/>
            </w:pPr>
            <w:r>
              <w:t xml:space="preserve">Project milestones  </w:t>
            </w:r>
          </w:p>
        </w:tc>
        <w:tc>
          <w:tcPr>
            <w:tcW w:w="2835" w:type="dxa"/>
          </w:tcPr>
          <w:p w14:paraId="4AE3670E" w14:textId="77777777" w:rsidR="00400DE5" w:rsidRDefault="00400DE5" w:rsidP="00772A80">
            <w:pPr>
              <w:pStyle w:val="TableHeading"/>
              <w:cnfStyle w:val="100000000000" w:firstRow="1" w:lastRow="0" w:firstColumn="0" w:lastColumn="0" w:oddVBand="0" w:evenVBand="0" w:oddHBand="0" w:evenHBand="0" w:firstRowFirstColumn="0" w:firstRowLastColumn="0" w:lastRowFirstColumn="0" w:lastRowLastColumn="0"/>
            </w:pPr>
            <w:r>
              <w:t xml:space="preserve">Time period or date  </w:t>
            </w:r>
          </w:p>
        </w:tc>
      </w:tr>
      <w:tr w:rsidR="00400DE5" w14:paraId="5F63E906" w14:textId="77777777" w:rsidTr="00772A80">
        <w:trPr>
          <w:cantSplit w:val="0"/>
        </w:trPr>
        <w:tc>
          <w:tcPr>
            <w:cnfStyle w:val="001000000000" w:firstRow="0" w:lastRow="0" w:firstColumn="1" w:lastColumn="0" w:oddVBand="0" w:evenVBand="0" w:oddHBand="0" w:evenHBand="0" w:firstRowFirstColumn="0" w:firstRowLastColumn="0" w:lastRowFirstColumn="0" w:lastRowLastColumn="0"/>
            <w:tcW w:w="7371" w:type="dxa"/>
          </w:tcPr>
          <w:p w14:paraId="301E3EE6" w14:textId="77777777" w:rsidR="00400DE5" w:rsidRDefault="00400DE5" w:rsidP="00772A80">
            <w:pPr>
              <w:pStyle w:val="TableColumn"/>
              <w:framePr w:hSpace="0" w:wrap="auto" w:vAnchor="margin" w:yAlign="inline"/>
              <w:suppressOverlap w:val="0"/>
            </w:pPr>
            <w:r>
              <w:t xml:space="preserve">Consideration of community feedback </w:t>
            </w:r>
          </w:p>
        </w:tc>
        <w:tc>
          <w:tcPr>
            <w:tcW w:w="2835" w:type="dxa"/>
          </w:tcPr>
          <w:p w14:paraId="135FDB11" w14:textId="77777777" w:rsidR="00400DE5" w:rsidRPr="00FE2BB9" w:rsidRDefault="00400DE5" w:rsidP="00772A80">
            <w:pPr>
              <w:pStyle w:val="TableText"/>
              <w:cnfStyle w:val="000000000000" w:firstRow="0" w:lastRow="0" w:firstColumn="0" w:lastColumn="0" w:oddVBand="0" w:evenVBand="0" w:oddHBand="0" w:evenHBand="0" w:firstRowFirstColumn="0" w:firstRowLastColumn="0" w:lastRowFirstColumn="0" w:lastRowLastColumn="0"/>
            </w:pPr>
            <w:r w:rsidRPr="00FE2BB9">
              <w:t>June 2024</w:t>
            </w:r>
          </w:p>
        </w:tc>
      </w:tr>
      <w:tr w:rsidR="00400DE5" w14:paraId="5D26043C" w14:textId="77777777" w:rsidTr="00772A80">
        <w:trPr>
          <w:cantSplit w:val="0"/>
        </w:trPr>
        <w:tc>
          <w:tcPr>
            <w:cnfStyle w:val="001000000000" w:firstRow="0" w:lastRow="0" w:firstColumn="1" w:lastColumn="0" w:oddVBand="0" w:evenVBand="0" w:oddHBand="0" w:evenHBand="0" w:firstRowFirstColumn="0" w:firstRowLastColumn="0" w:lastRowFirstColumn="0" w:lastRowLastColumn="0"/>
            <w:tcW w:w="7371" w:type="dxa"/>
          </w:tcPr>
          <w:p w14:paraId="16EF80D2" w14:textId="77777777" w:rsidR="00400DE5" w:rsidRDefault="00400DE5" w:rsidP="00772A80">
            <w:pPr>
              <w:pStyle w:val="TableColumn"/>
              <w:framePr w:hSpace="0" w:wrap="auto" w:vAnchor="margin" w:yAlign="inline"/>
              <w:suppressOverlap w:val="0"/>
            </w:pPr>
            <w:r>
              <w:t xml:space="preserve">Community consultation report presented to Future Melbourne Committee  </w:t>
            </w:r>
          </w:p>
        </w:tc>
        <w:tc>
          <w:tcPr>
            <w:tcW w:w="2835" w:type="dxa"/>
          </w:tcPr>
          <w:p w14:paraId="7D2DB281" w14:textId="77777777" w:rsidR="00400DE5" w:rsidRPr="00FE2BB9" w:rsidRDefault="00400DE5" w:rsidP="00772A80">
            <w:pPr>
              <w:pStyle w:val="TableText"/>
              <w:cnfStyle w:val="000000000000" w:firstRow="0" w:lastRow="0" w:firstColumn="0" w:lastColumn="0" w:oddVBand="0" w:evenVBand="0" w:oddHBand="0" w:evenHBand="0" w:firstRowFirstColumn="0" w:firstRowLastColumn="0" w:lastRowFirstColumn="0" w:lastRowLastColumn="0"/>
            </w:pPr>
            <w:r w:rsidRPr="00FE2BB9">
              <w:t>20 August 2024</w:t>
            </w:r>
          </w:p>
        </w:tc>
      </w:tr>
      <w:tr w:rsidR="00400DE5" w14:paraId="41C51CEC" w14:textId="77777777" w:rsidTr="00772A80">
        <w:trPr>
          <w:cantSplit w:val="0"/>
        </w:trPr>
        <w:tc>
          <w:tcPr>
            <w:cnfStyle w:val="001000000000" w:firstRow="0" w:lastRow="0" w:firstColumn="1" w:lastColumn="0" w:oddVBand="0" w:evenVBand="0" w:oddHBand="0" w:evenHBand="0" w:firstRowFirstColumn="0" w:firstRowLastColumn="0" w:lastRowFirstColumn="0" w:lastRowLastColumn="0"/>
            <w:tcW w:w="7371" w:type="dxa"/>
          </w:tcPr>
          <w:p w14:paraId="167D57ED" w14:textId="77777777" w:rsidR="00400DE5" w:rsidRDefault="00400DE5" w:rsidP="00772A80">
            <w:pPr>
              <w:pStyle w:val="TableColumn"/>
              <w:framePr w:hSpace="0" w:wrap="auto" w:vAnchor="margin" w:yAlign="inline"/>
              <w:suppressOverlap w:val="0"/>
            </w:pPr>
            <w:r>
              <w:t xml:space="preserve">Final Experience Melbourne 2028 presented to Future Melbourne Committee for approval </w:t>
            </w:r>
          </w:p>
        </w:tc>
        <w:tc>
          <w:tcPr>
            <w:tcW w:w="2835" w:type="dxa"/>
          </w:tcPr>
          <w:p w14:paraId="61A2E8AD" w14:textId="16DFB206" w:rsidR="00400DE5" w:rsidRDefault="00400DE5" w:rsidP="00772A80">
            <w:pPr>
              <w:pStyle w:val="TableText"/>
              <w:cnfStyle w:val="000000000000" w:firstRow="0" w:lastRow="0" w:firstColumn="0" w:lastColumn="0" w:oddVBand="0" w:evenVBand="0" w:oddHBand="0" w:evenHBand="0" w:firstRowFirstColumn="0" w:firstRowLastColumn="0" w:lastRowFirstColumn="0" w:lastRowLastColumn="0"/>
            </w:pPr>
            <w:r>
              <w:t>20 August</w:t>
            </w:r>
            <w:r w:rsidR="00D14248">
              <w:t xml:space="preserve"> 2024</w:t>
            </w:r>
          </w:p>
        </w:tc>
      </w:tr>
    </w:tbl>
    <w:p w14:paraId="41F36F0A" w14:textId="77777777" w:rsidR="00400DE5" w:rsidRPr="00E7616A" w:rsidRDefault="00400DE5" w:rsidP="00400DE5">
      <w:pPr>
        <w:pStyle w:val="Caption"/>
        <w:spacing w:after="60"/>
      </w:pPr>
      <w:r>
        <w:t xml:space="preserve">Table 7. Project timeline </w:t>
      </w:r>
    </w:p>
    <w:p w14:paraId="32F79C4A" w14:textId="77777777" w:rsidR="00400DE5" w:rsidRDefault="00400DE5" w:rsidP="00400DE5">
      <w:pPr>
        <w:spacing w:after="100" w:afterAutospacing="1"/>
        <w:rPr>
          <w:lang w:val="en-US"/>
        </w:rPr>
      </w:pPr>
    </w:p>
    <w:p w14:paraId="60338B90" w14:textId="77777777" w:rsidR="00400DE5" w:rsidRDefault="00400DE5" w:rsidP="00400DE5">
      <w:pPr>
        <w:rPr>
          <w:lang w:val="en-US"/>
        </w:rPr>
      </w:pPr>
    </w:p>
    <w:p w14:paraId="347DF47F" w14:textId="77777777" w:rsidR="00400DE5" w:rsidRDefault="00400DE5" w:rsidP="00400DE5">
      <w:pPr>
        <w:rPr>
          <w:lang w:val="it-IT"/>
        </w:rPr>
      </w:pPr>
    </w:p>
    <w:p w14:paraId="5F19762A" w14:textId="77777777" w:rsidR="00400DE5" w:rsidRDefault="00400DE5" w:rsidP="00400DE5">
      <w:pPr>
        <w:adjustRightInd/>
        <w:snapToGrid/>
        <w:spacing w:after="0" w:line="240" w:lineRule="auto"/>
        <w:rPr>
          <w:rFonts w:asciiTheme="majorHAnsi" w:hAnsiTheme="majorHAnsi"/>
          <w:b/>
          <w:sz w:val="60"/>
        </w:rPr>
      </w:pPr>
      <w:r>
        <w:br w:type="page"/>
      </w:r>
    </w:p>
    <w:p w14:paraId="6ED714C7" w14:textId="77777777" w:rsidR="00400DE5" w:rsidRPr="00E3179C" w:rsidRDefault="00400DE5" w:rsidP="00400DE5">
      <w:pPr>
        <w:pStyle w:val="SectionHeading"/>
      </w:pPr>
      <w:bookmarkStart w:id="17" w:name="_Toc170381184"/>
      <w:r>
        <w:lastRenderedPageBreak/>
        <w:t>Appendices</w:t>
      </w:r>
      <w:bookmarkEnd w:id="17"/>
    </w:p>
    <w:p w14:paraId="4C45093C" w14:textId="77777777" w:rsidR="00400DE5" w:rsidRDefault="00400DE5" w:rsidP="00400DE5">
      <w:pPr>
        <w:pStyle w:val="Appendix"/>
      </w:pPr>
      <w:r>
        <w:t>Appendix 1 Online survey questions</w:t>
      </w:r>
    </w:p>
    <w:p w14:paraId="0F800EDA" w14:textId="77777777" w:rsidR="00400DE5" w:rsidRDefault="00400DE5" w:rsidP="00400DE5">
      <w:pPr>
        <w:pStyle w:val="Heading2"/>
      </w:pPr>
      <w:r>
        <w:t>Connection to City of Melbourne’s visitor economy</w:t>
      </w:r>
    </w:p>
    <w:p w14:paraId="3EC682AF" w14:textId="77777777" w:rsidR="00400DE5" w:rsidRPr="00AC1F68" w:rsidRDefault="00400DE5" w:rsidP="00400DE5">
      <w:pPr>
        <w:rPr>
          <w:b/>
        </w:rPr>
      </w:pPr>
      <w:r w:rsidRPr="00C75B47">
        <w:rPr>
          <w:b/>
        </w:rPr>
        <w:t>What is your connection to City of Melbourne’s visitor economy?</w:t>
      </w:r>
      <w:r w:rsidRPr="00AC1F68">
        <w:rPr>
          <w:b/>
        </w:rPr>
        <w:t xml:space="preserve"> </w:t>
      </w:r>
    </w:p>
    <w:p w14:paraId="609043F8" w14:textId="77777777" w:rsidR="00400DE5" w:rsidRDefault="00400DE5" w:rsidP="00400DE5">
      <w:pPr>
        <w:pStyle w:val="ListBullet"/>
      </w:pPr>
      <w:r>
        <w:t>Local resident</w:t>
      </w:r>
    </w:p>
    <w:p w14:paraId="198C7D7A" w14:textId="77777777" w:rsidR="00400DE5" w:rsidRDefault="00400DE5" w:rsidP="00400DE5">
      <w:pPr>
        <w:pStyle w:val="ListBullet"/>
      </w:pPr>
      <w:r>
        <w:t xml:space="preserve">Tourism industry stakeholder (government, business, sector </w:t>
      </w:r>
      <w:proofErr w:type="spellStart"/>
      <w:r>
        <w:t>organisation</w:t>
      </w:r>
      <w:proofErr w:type="spellEnd"/>
      <w:r>
        <w:t>)</w:t>
      </w:r>
    </w:p>
    <w:p w14:paraId="3DB678E1" w14:textId="77777777" w:rsidR="00400DE5" w:rsidRDefault="00400DE5" w:rsidP="00400DE5">
      <w:pPr>
        <w:pStyle w:val="ListBullet"/>
      </w:pPr>
      <w:r>
        <w:t>Someone who visits City of Melbourne</w:t>
      </w:r>
    </w:p>
    <w:p w14:paraId="1C481520" w14:textId="77777777" w:rsidR="00400DE5" w:rsidRDefault="00400DE5" w:rsidP="00400DE5">
      <w:pPr>
        <w:pStyle w:val="ListBullet"/>
      </w:pPr>
      <w:r>
        <w:t>Other (please specify)</w:t>
      </w:r>
    </w:p>
    <w:p w14:paraId="145F27BF" w14:textId="77777777" w:rsidR="00400DE5" w:rsidRDefault="00400DE5" w:rsidP="00400DE5">
      <w:pPr>
        <w:pStyle w:val="ListBullet"/>
        <w:numPr>
          <w:ilvl w:val="0"/>
          <w:numId w:val="0"/>
        </w:numPr>
        <w:ind w:left="284" w:hanging="284"/>
      </w:pPr>
    </w:p>
    <w:p w14:paraId="218489EE" w14:textId="77777777" w:rsidR="00400DE5" w:rsidRPr="00AC1F68" w:rsidRDefault="00400DE5" w:rsidP="00400DE5">
      <w:pPr>
        <w:pStyle w:val="ListBullet"/>
        <w:numPr>
          <w:ilvl w:val="0"/>
          <w:numId w:val="0"/>
        </w:numPr>
        <w:spacing w:after="170"/>
        <w:rPr>
          <w:b/>
        </w:rPr>
      </w:pPr>
      <w:r>
        <w:t>If respond Tourism industry stakeholder</w:t>
      </w:r>
      <w:r w:rsidRPr="00AC1F68">
        <w:rPr>
          <w:b/>
        </w:rPr>
        <w:t xml:space="preserve">: </w:t>
      </w:r>
      <w:r w:rsidRPr="00C75B47">
        <w:rPr>
          <w:b/>
        </w:rPr>
        <w:t>What sector do you primarily operate in?</w:t>
      </w:r>
    </w:p>
    <w:p w14:paraId="74AC2422" w14:textId="77777777" w:rsidR="00400DE5" w:rsidRDefault="00400DE5" w:rsidP="00400DE5">
      <w:pPr>
        <w:pStyle w:val="ListBullet"/>
      </w:pPr>
      <w:r>
        <w:t>Attractions/experiences</w:t>
      </w:r>
    </w:p>
    <w:p w14:paraId="0AF320CB" w14:textId="77777777" w:rsidR="00400DE5" w:rsidRDefault="00400DE5" w:rsidP="00400DE5">
      <w:pPr>
        <w:pStyle w:val="ListBullet"/>
      </w:pPr>
      <w:r>
        <w:t>International education</w:t>
      </w:r>
    </w:p>
    <w:p w14:paraId="2C3DC9B7" w14:textId="77777777" w:rsidR="00400DE5" w:rsidRDefault="00400DE5" w:rsidP="00400DE5">
      <w:pPr>
        <w:pStyle w:val="ListBullet"/>
      </w:pPr>
      <w:r>
        <w:t>Accommodation</w:t>
      </w:r>
    </w:p>
    <w:p w14:paraId="59702D46" w14:textId="77777777" w:rsidR="00400DE5" w:rsidRDefault="00400DE5" w:rsidP="00400DE5">
      <w:pPr>
        <w:pStyle w:val="ListBullet"/>
      </w:pPr>
      <w:r>
        <w:t>Events</w:t>
      </w:r>
    </w:p>
    <w:p w14:paraId="3F85AE52" w14:textId="77777777" w:rsidR="00400DE5" w:rsidRDefault="00400DE5" w:rsidP="00400DE5">
      <w:pPr>
        <w:pStyle w:val="ListBullet"/>
      </w:pPr>
      <w:r>
        <w:t>Restaurant and hospitality</w:t>
      </w:r>
    </w:p>
    <w:p w14:paraId="067D5C1B" w14:textId="77777777" w:rsidR="00400DE5" w:rsidRDefault="00400DE5" w:rsidP="00400DE5">
      <w:pPr>
        <w:pStyle w:val="ListBullet"/>
      </w:pPr>
      <w:r>
        <w:t>Government</w:t>
      </w:r>
    </w:p>
    <w:p w14:paraId="124322E5" w14:textId="77777777" w:rsidR="00400DE5" w:rsidRDefault="00400DE5" w:rsidP="00400DE5">
      <w:pPr>
        <w:pStyle w:val="ListBullet"/>
      </w:pPr>
      <w:r>
        <w:t>Business events</w:t>
      </w:r>
    </w:p>
    <w:p w14:paraId="349E6FAD" w14:textId="77777777" w:rsidR="00400DE5" w:rsidRDefault="00400DE5" w:rsidP="00400DE5">
      <w:pPr>
        <w:pStyle w:val="ListBullet"/>
      </w:pPr>
      <w:r>
        <w:t>Tour guiding</w:t>
      </w:r>
    </w:p>
    <w:p w14:paraId="3D2F1A70" w14:textId="77777777" w:rsidR="00400DE5" w:rsidRDefault="00400DE5" w:rsidP="00400DE5">
      <w:pPr>
        <w:pStyle w:val="ListBullet"/>
      </w:pPr>
      <w:r>
        <w:t>Transport</w:t>
      </w:r>
    </w:p>
    <w:p w14:paraId="53160551" w14:textId="77777777" w:rsidR="00400DE5" w:rsidRDefault="00400DE5" w:rsidP="00400DE5">
      <w:pPr>
        <w:pStyle w:val="ListBullet"/>
      </w:pPr>
      <w:r>
        <w:t>Retail</w:t>
      </w:r>
    </w:p>
    <w:p w14:paraId="0ED6CAF9" w14:textId="77777777" w:rsidR="00400DE5" w:rsidRDefault="00400DE5" w:rsidP="00400DE5">
      <w:pPr>
        <w:pStyle w:val="ListBullet"/>
      </w:pPr>
      <w:r>
        <w:t>Property and development</w:t>
      </w:r>
    </w:p>
    <w:p w14:paraId="61355E10" w14:textId="77777777" w:rsidR="00400DE5" w:rsidRDefault="00400DE5" w:rsidP="00400DE5">
      <w:pPr>
        <w:pStyle w:val="ListBullet"/>
        <w:numPr>
          <w:ilvl w:val="0"/>
          <w:numId w:val="0"/>
        </w:numPr>
        <w:ind w:left="284"/>
      </w:pPr>
    </w:p>
    <w:p w14:paraId="57668113" w14:textId="77777777" w:rsidR="00400DE5" w:rsidRDefault="00400DE5" w:rsidP="00400DE5">
      <w:pPr>
        <w:pStyle w:val="Heading2"/>
      </w:pPr>
      <w:r w:rsidRPr="00C75B47">
        <w:t>Experience Pillar 1: Sports and events capital</w:t>
      </w:r>
      <w:r>
        <w:t xml:space="preserve"> </w:t>
      </w:r>
    </w:p>
    <w:p w14:paraId="12729A02" w14:textId="77777777" w:rsidR="00400DE5" w:rsidRPr="00C75B47" w:rsidRDefault="00400DE5" w:rsidP="00400DE5">
      <w:pPr>
        <w:rPr>
          <w:bCs/>
        </w:rPr>
      </w:pPr>
      <w:r w:rsidRPr="00C75B47">
        <w:rPr>
          <w:bCs/>
        </w:rPr>
        <w:t>From the tent poles of the sporting calendar to the tapestry of community events throughout the year, sports and events play a major role in Melbourne’s visitor economy.</w:t>
      </w:r>
    </w:p>
    <w:p w14:paraId="518B0BFA" w14:textId="77777777" w:rsidR="00400DE5" w:rsidRPr="00C75B47" w:rsidRDefault="00400DE5" w:rsidP="00400DE5">
      <w:pPr>
        <w:rPr>
          <w:bCs/>
        </w:rPr>
      </w:pPr>
      <w:r w:rsidRPr="00C75B47">
        <w:rPr>
          <w:bCs/>
        </w:rPr>
        <w:t>Key directions:</w:t>
      </w:r>
    </w:p>
    <w:p w14:paraId="5E575A13" w14:textId="77777777" w:rsidR="00400DE5" w:rsidRPr="00C75B47" w:rsidRDefault="00400DE5" w:rsidP="00400DE5">
      <w:pPr>
        <w:pStyle w:val="ListParagraph"/>
        <w:numPr>
          <w:ilvl w:val="0"/>
          <w:numId w:val="12"/>
        </w:numPr>
        <w:rPr>
          <w:bCs/>
        </w:rPr>
      </w:pPr>
      <w:r w:rsidRPr="00C75B47">
        <w:rPr>
          <w:bCs/>
        </w:rPr>
        <w:t>Improve the approvals process for organisers delivering events in Melbourne.</w:t>
      </w:r>
    </w:p>
    <w:p w14:paraId="58276617" w14:textId="77777777" w:rsidR="00400DE5" w:rsidRPr="00C75B47" w:rsidRDefault="00400DE5" w:rsidP="00400DE5">
      <w:pPr>
        <w:pStyle w:val="ListParagraph"/>
        <w:numPr>
          <w:ilvl w:val="0"/>
          <w:numId w:val="12"/>
        </w:numPr>
        <w:rPr>
          <w:bCs/>
        </w:rPr>
      </w:pPr>
      <w:r w:rsidRPr="00C75B47">
        <w:rPr>
          <w:bCs/>
        </w:rPr>
        <w:t>Maximise opportunities to raise the visibility of sporting and cultural events across Melbourne.</w:t>
      </w:r>
    </w:p>
    <w:p w14:paraId="7A845C5D" w14:textId="77777777" w:rsidR="00400DE5" w:rsidRPr="00C75B47" w:rsidRDefault="00400DE5" w:rsidP="00400DE5">
      <w:pPr>
        <w:pStyle w:val="ListParagraph"/>
        <w:numPr>
          <w:ilvl w:val="0"/>
          <w:numId w:val="12"/>
        </w:numPr>
        <w:rPr>
          <w:bCs/>
        </w:rPr>
      </w:pPr>
      <w:r w:rsidRPr="00C75B47">
        <w:rPr>
          <w:bCs/>
        </w:rPr>
        <w:t>Invest in an effective portfolio of events that drive visitation and spend that contribute to Melbourne's status as an events capital.</w:t>
      </w:r>
    </w:p>
    <w:p w14:paraId="42D85E16" w14:textId="77777777" w:rsidR="00400DE5" w:rsidRPr="00C75B47" w:rsidRDefault="00400DE5" w:rsidP="00400DE5">
      <w:pPr>
        <w:pStyle w:val="ListParagraph"/>
        <w:numPr>
          <w:ilvl w:val="0"/>
          <w:numId w:val="12"/>
        </w:numPr>
        <w:rPr>
          <w:bCs/>
        </w:rPr>
      </w:pPr>
      <w:r w:rsidRPr="00C75B47">
        <w:rPr>
          <w:bCs/>
        </w:rPr>
        <w:t>Support event organisers to activate unconventional and unique public spaces.</w:t>
      </w:r>
    </w:p>
    <w:p w14:paraId="019E470A" w14:textId="77777777" w:rsidR="00400DE5" w:rsidRPr="00A50380" w:rsidRDefault="00400DE5" w:rsidP="00400DE5">
      <w:pPr>
        <w:rPr>
          <w:b/>
        </w:rPr>
      </w:pPr>
      <w:r w:rsidRPr="00C75B47">
        <w:rPr>
          <w:b/>
        </w:rPr>
        <w:t>Would you like to share any feedback or comments on the proposed Key Directions for Sports and events capital? For instance, is there anything missing?</w:t>
      </w:r>
      <w:r w:rsidRPr="00A50380">
        <w:rPr>
          <w:b/>
        </w:rPr>
        <w:t xml:space="preserve"> </w:t>
      </w:r>
    </w:p>
    <w:p w14:paraId="30180454" w14:textId="77777777" w:rsidR="00400DE5" w:rsidRDefault="00400DE5" w:rsidP="00400DE5">
      <w:pPr>
        <w:pStyle w:val="ListBullet"/>
        <w:numPr>
          <w:ilvl w:val="0"/>
          <w:numId w:val="0"/>
        </w:numPr>
      </w:pPr>
      <w:r>
        <w:t xml:space="preserve">Open text response field </w:t>
      </w:r>
    </w:p>
    <w:p w14:paraId="246ADF1D" w14:textId="77777777" w:rsidR="00400DE5" w:rsidRDefault="00400DE5" w:rsidP="00400DE5">
      <w:pPr>
        <w:pStyle w:val="ListBullet"/>
        <w:numPr>
          <w:ilvl w:val="0"/>
          <w:numId w:val="0"/>
        </w:numPr>
      </w:pPr>
    </w:p>
    <w:p w14:paraId="32FE1D49" w14:textId="77777777" w:rsidR="00400DE5" w:rsidRDefault="00400DE5" w:rsidP="00400DE5">
      <w:pPr>
        <w:pStyle w:val="Heading2"/>
      </w:pPr>
      <w:r w:rsidRPr="00C75B47">
        <w:t xml:space="preserve">Experience Pillar </w:t>
      </w:r>
      <w:r>
        <w:t>2</w:t>
      </w:r>
      <w:r w:rsidRPr="00C75B47">
        <w:t>: Ground-breaking creativity</w:t>
      </w:r>
    </w:p>
    <w:p w14:paraId="59B64F20" w14:textId="77777777" w:rsidR="00400DE5" w:rsidRPr="00C75B47" w:rsidRDefault="00400DE5" w:rsidP="00400DE5">
      <w:pPr>
        <w:rPr>
          <w:bCs/>
        </w:rPr>
      </w:pPr>
      <w:r w:rsidRPr="00C75B47">
        <w:rPr>
          <w:bCs/>
        </w:rPr>
        <w:t>Melbourne's creative scene is distinctive and celebrated, renowned for its originality, independent spirit and commitment to pushing boundaries.</w:t>
      </w:r>
    </w:p>
    <w:p w14:paraId="42065967" w14:textId="77777777" w:rsidR="00400DE5" w:rsidRPr="00C75B47" w:rsidRDefault="00400DE5" w:rsidP="00400DE5">
      <w:pPr>
        <w:rPr>
          <w:bCs/>
        </w:rPr>
      </w:pPr>
      <w:r w:rsidRPr="00C75B47">
        <w:rPr>
          <w:bCs/>
        </w:rPr>
        <w:t>Key directions:</w:t>
      </w:r>
    </w:p>
    <w:p w14:paraId="08A08D41" w14:textId="77777777" w:rsidR="00400DE5" w:rsidRPr="00C75B47" w:rsidRDefault="00400DE5" w:rsidP="00400DE5">
      <w:pPr>
        <w:pStyle w:val="ListParagraph"/>
        <w:numPr>
          <w:ilvl w:val="0"/>
          <w:numId w:val="12"/>
        </w:numPr>
        <w:rPr>
          <w:bCs/>
        </w:rPr>
      </w:pPr>
      <w:r w:rsidRPr="00C75B47">
        <w:rPr>
          <w:bCs/>
        </w:rPr>
        <w:t>Enhance the visibility of the city's creative experiences and precincts for visitors.</w:t>
      </w:r>
    </w:p>
    <w:p w14:paraId="12579902" w14:textId="77777777" w:rsidR="00400DE5" w:rsidRPr="00C75B47" w:rsidRDefault="00400DE5" w:rsidP="00400DE5">
      <w:pPr>
        <w:pStyle w:val="ListParagraph"/>
        <w:numPr>
          <w:ilvl w:val="0"/>
          <w:numId w:val="12"/>
        </w:numPr>
        <w:rPr>
          <w:bCs/>
        </w:rPr>
      </w:pPr>
      <w:r w:rsidRPr="00C75B47">
        <w:rPr>
          <w:bCs/>
        </w:rPr>
        <w:t>Invest in art and artists that build on our reputation as a leader in original, ground-breaking work.</w:t>
      </w:r>
    </w:p>
    <w:p w14:paraId="4595A383" w14:textId="77777777" w:rsidR="00400DE5" w:rsidRPr="00C75B47" w:rsidRDefault="00400DE5" w:rsidP="00400DE5">
      <w:pPr>
        <w:pStyle w:val="ListParagraph"/>
        <w:numPr>
          <w:ilvl w:val="0"/>
          <w:numId w:val="12"/>
        </w:numPr>
        <w:rPr>
          <w:bCs/>
        </w:rPr>
      </w:pPr>
      <w:r w:rsidRPr="00C75B47">
        <w:rPr>
          <w:bCs/>
        </w:rPr>
        <w:t>Facilitate collaboration between the creative sector and the visitor economy.</w:t>
      </w:r>
    </w:p>
    <w:p w14:paraId="18AEC4DD" w14:textId="77777777" w:rsidR="00400DE5" w:rsidRPr="00A50380" w:rsidRDefault="00400DE5" w:rsidP="00400DE5">
      <w:pPr>
        <w:rPr>
          <w:b/>
        </w:rPr>
      </w:pPr>
      <w:r w:rsidRPr="00C75B47">
        <w:rPr>
          <w:b/>
        </w:rPr>
        <w:lastRenderedPageBreak/>
        <w:t>Would you like to share any feedback or comments on the proposed Key Directions for Ground-breaking creativity? For instance, is there anything missing?</w:t>
      </w:r>
      <w:r w:rsidRPr="00A50380">
        <w:rPr>
          <w:b/>
        </w:rPr>
        <w:t xml:space="preserve"> </w:t>
      </w:r>
    </w:p>
    <w:p w14:paraId="03C317D3" w14:textId="77777777" w:rsidR="00400DE5" w:rsidRDefault="00400DE5" w:rsidP="00400DE5">
      <w:pPr>
        <w:pStyle w:val="ListBullet"/>
        <w:numPr>
          <w:ilvl w:val="0"/>
          <w:numId w:val="0"/>
        </w:numPr>
      </w:pPr>
      <w:r>
        <w:t xml:space="preserve">Open text response field </w:t>
      </w:r>
    </w:p>
    <w:p w14:paraId="6E759C57" w14:textId="77777777" w:rsidR="00400DE5" w:rsidRDefault="00400DE5" w:rsidP="00400DE5"/>
    <w:p w14:paraId="30FBB9A1" w14:textId="77777777" w:rsidR="00400DE5" w:rsidRDefault="00400DE5" w:rsidP="00400DE5">
      <w:pPr>
        <w:pStyle w:val="Heading2"/>
      </w:pPr>
      <w:r w:rsidRPr="00C75B47">
        <w:t xml:space="preserve">Experience Pillar </w:t>
      </w:r>
      <w:r>
        <w:t>3</w:t>
      </w:r>
      <w:r w:rsidRPr="00C75B47">
        <w:t>: Vibrant people and places</w:t>
      </w:r>
      <w:r>
        <w:t xml:space="preserve"> </w:t>
      </w:r>
    </w:p>
    <w:p w14:paraId="440D316D" w14:textId="77777777" w:rsidR="00400DE5" w:rsidRPr="00C75B47" w:rsidRDefault="00400DE5" w:rsidP="00400DE5">
      <w:pPr>
        <w:rPr>
          <w:bCs/>
        </w:rPr>
      </w:pPr>
      <w:r w:rsidRPr="00C75B47">
        <w:rPr>
          <w:bCs/>
        </w:rPr>
        <w:t>Melbourne's welcoming people and vibrant public realm are fundamental parts of the city’s identity.</w:t>
      </w:r>
    </w:p>
    <w:p w14:paraId="492DF791" w14:textId="77777777" w:rsidR="00400DE5" w:rsidRPr="00C75B47" w:rsidRDefault="00400DE5" w:rsidP="00400DE5">
      <w:pPr>
        <w:rPr>
          <w:bCs/>
        </w:rPr>
      </w:pPr>
      <w:r w:rsidRPr="00C75B47">
        <w:rPr>
          <w:bCs/>
        </w:rPr>
        <w:t>Key directions:</w:t>
      </w:r>
    </w:p>
    <w:p w14:paraId="037F4EC5" w14:textId="77777777" w:rsidR="00400DE5" w:rsidRPr="00C75B47" w:rsidRDefault="00400DE5" w:rsidP="00400DE5">
      <w:pPr>
        <w:pStyle w:val="ListParagraph"/>
        <w:numPr>
          <w:ilvl w:val="0"/>
          <w:numId w:val="12"/>
        </w:numPr>
        <w:rPr>
          <w:bCs/>
        </w:rPr>
      </w:pPr>
      <w:r w:rsidRPr="00C75B47">
        <w:rPr>
          <w:bCs/>
        </w:rPr>
        <w:t>Create and affirm distinct stories and narratives for our diverse neighbourhoods, celebrating their unique sense of place and culture.</w:t>
      </w:r>
    </w:p>
    <w:p w14:paraId="45FD8DEB" w14:textId="77777777" w:rsidR="00400DE5" w:rsidRPr="00C75B47" w:rsidRDefault="00400DE5" w:rsidP="00400DE5">
      <w:pPr>
        <w:pStyle w:val="ListParagraph"/>
        <w:numPr>
          <w:ilvl w:val="0"/>
          <w:numId w:val="12"/>
        </w:numPr>
        <w:rPr>
          <w:bCs/>
        </w:rPr>
      </w:pPr>
      <w:r w:rsidRPr="00C75B47">
        <w:rPr>
          <w:bCs/>
        </w:rPr>
        <w:t>Celebrate and preserve the city's diverse cultural heritage.</w:t>
      </w:r>
    </w:p>
    <w:p w14:paraId="2B3A4C9C" w14:textId="77777777" w:rsidR="00400DE5" w:rsidRPr="00C75B47" w:rsidRDefault="00400DE5" w:rsidP="00400DE5">
      <w:pPr>
        <w:pStyle w:val="ListParagraph"/>
        <w:numPr>
          <w:ilvl w:val="0"/>
          <w:numId w:val="12"/>
        </w:numPr>
        <w:rPr>
          <w:bCs/>
        </w:rPr>
      </w:pPr>
      <w:r w:rsidRPr="00C75B47">
        <w:rPr>
          <w:bCs/>
        </w:rPr>
        <w:t>Ensure Melbourne's diversity is a key feature when promoting the city.</w:t>
      </w:r>
    </w:p>
    <w:p w14:paraId="7699C726" w14:textId="77777777" w:rsidR="00400DE5" w:rsidRPr="00C75B47" w:rsidRDefault="00400DE5" w:rsidP="00400DE5">
      <w:pPr>
        <w:pStyle w:val="ListParagraph"/>
        <w:numPr>
          <w:ilvl w:val="0"/>
          <w:numId w:val="12"/>
        </w:numPr>
        <w:rPr>
          <w:bCs/>
        </w:rPr>
      </w:pPr>
      <w:r w:rsidRPr="00C75B47">
        <w:rPr>
          <w:bCs/>
        </w:rPr>
        <w:t>Create a welcoming environment for visitors from diverse backgrounds and communities.</w:t>
      </w:r>
    </w:p>
    <w:p w14:paraId="0479EBC7" w14:textId="77777777" w:rsidR="00400DE5" w:rsidRPr="00A50380" w:rsidRDefault="00400DE5" w:rsidP="00400DE5">
      <w:pPr>
        <w:rPr>
          <w:b/>
        </w:rPr>
      </w:pPr>
      <w:r w:rsidRPr="00C75B47">
        <w:rPr>
          <w:b/>
        </w:rPr>
        <w:t>Would you like to share any feedback or comments on the proposed Key Directions for Vibrant people and places? For instance, is there anything missing?</w:t>
      </w:r>
      <w:r w:rsidRPr="00A50380">
        <w:rPr>
          <w:b/>
        </w:rPr>
        <w:t xml:space="preserve"> </w:t>
      </w:r>
    </w:p>
    <w:p w14:paraId="5456E538" w14:textId="77777777" w:rsidR="00400DE5" w:rsidRDefault="00400DE5" w:rsidP="00400DE5">
      <w:pPr>
        <w:pStyle w:val="ListBullet"/>
        <w:numPr>
          <w:ilvl w:val="0"/>
          <w:numId w:val="0"/>
        </w:numPr>
      </w:pPr>
      <w:r>
        <w:t xml:space="preserve">Open text response field </w:t>
      </w:r>
    </w:p>
    <w:p w14:paraId="24A46A77" w14:textId="77777777" w:rsidR="00400DE5" w:rsidRDefault="00400DE5" w:rsidP="00400DE5"/>
    <w:p w14:paraId="529517E5" w14:textId="77777777" w:rsidR="00400DE5" w:rsidRDefault="00400DE5" w:rsidP="00400DE5">
      <w:pPr>
        <w:pStyle w:val="Heading2"/>
      </w:pPr>
      <w:r w:rsidRPr="00C75B47">
        <w:t xml:space="preserve">Experience Pillar </w:t>
      </w:r>
      <w:r>
        <w:t>4</w:t>
      </w:r>
      <w:r w:rsidRPr="00C75B47">
        <w:t>: Gastronomy 24/7</w:t>
      </w:r>
      <w:r>
        <w:t xml:space="preserve"> </w:t>
      </w:r>
    </w:p>
    <w:p w14:paraId="3CC27CAA" w14:textId="77777777" w:rsidR="00400DE5" w:rsidRPr="00C75B47" w:rsidRDefault="00400DE5" w:rsidP="00400DE5">
      <w:pPr>
        <w:rPr>
          <w:bCs/>
        </w:rPr>
      </w:pPr>
      <w:r w:rsidRPr="00C75B47">
        <w:rPr>
          <w:bCs/>
        </w:rPr>
        <w:t xml:space="preserve">In Melbourne, food is not just </w:t>
      </w:r>
      <w:proofErr w:type="gramStart"/>
      <w:r w:rsidRPr="00C75B47">
        <w:rPr>
          <w:bCs/>
        </w:rPr>
        <w:t>eaten:</w:t>
      </w:r>
      <w:proofErr w:type="gramEnd"/>
      <w:r w:rsidRPr="00C75B47">
        <w:rPr>
          <w:bCs/>
        </w:rPr>
        <w:t xml:space="preserve"> it is celebrated, discussed and savoured. The city’s culinary offering extends beyond the plate. It is also about the experience, an adventure that stretches from the first sip of morning coffee to the call for last drinks.</w:t>
      </w:r>
    </w:p>
    <w:p w14:paraId="0C3562BF" w14:textId="77777777" w:rsidR="00400DE5" w:rsidRPr="00C75B47" w:rsidRDefault="00400DE5" w:rsidP="00400DE5">
      <w:pPr>
        <w:rPr>
          <w:bCs/>
        </w:rPr>
      </w:pPr>
      <w:r w:rsidRPr="00C75B47">
        <w:rPr>
          <w:bCs/>
        </w:rPr>
        <w:t>Key directions:</w:t>
      </w:r>
    </w:p>
    <w:p w14:paraId="7719FCD2" w14:textId="77777777" w:rsidR="00400DE5" w:rsidRPr="00C75B47" w:rsidRDefault="00400DE5" w:rsidP="00400DE5">
      <w:pPr>
        <w:pStyle w:val="ListParagraph"/>
        <w:numPr>
          <w:ilvl w:val="0"/>
          <w:numId w:val="12"/>
        </w:numPr>
        <w:rPr>
          <w:bCs/>
        </w:rPr>
      </w:pPr>
      <w:r w:rsidRPr="00C75B47">
        <w:rPr>
          <w:bCs/>
        </w:rPr>
        <w:t>Foster innovation in the culinary sector and support the development of new independent culinary businesses.</w:t>
      </w:r>
    </w:p>
    <w:p w14:paraId="3B04F069" w14:textId="77777777" w:rsidR="00400DE5" w:rsidRPr="00C75B47" w:rsidRDefault="00400DE5" w:rsidP="00400DE5">
      <w:pPr>
        <w:pStyle w:val="ListParagraph"/>
        <w:numPr>
          <w:ilvl w:val="0"/>
          <w:numId w:val="12"/>
        </w:numPr>
        <w:rPr>
          <w:bCs/>
        </w:rPr>
      </w:pPr>
      <w:r w:rsidRPr="00C75B47">
        <w:rPr>
          <w:bCs/>
        </w:rPr>
        <w:t>Promote the diversity of the city’s food culture to position Melbourne as a global leader in gastronomy.</w:t>
      </w:r>
    </w:p>
    <w:p w14:paraId="4787CA2E" w14:textId="77777777" w:rsidR="00400DE5" w:rsidRPr="00C75B47" w:rsidRDefault="00400DE5" w:rsidP="00400DE5">
      <w:pPr>
        <w:pStyle w:val="ListParagraph"/>
        <w:numPr>
          <w:ilvl w:val="0"/>
          <w:numId w:val="12"/>
        </w:numPr>
        <w:rPr>
          <w:bCs/>
        </w:rPr>
      </w:pPr>
      <w:r w:rsidRPr="00C75B47">
        <w:rPr>
          <w:bCs/>
        </w:rPr>
        <w:t>Connect food festivals, events and tours with the hospitality sector to showcase the city’s culinary offerings.</w:t>
      </w:r>
    </w:p>
    <w:p w14:paraId="3F641EFA" w14:textId="77777777" w:rsidR="00400DE5" w:rsidRPr="00C75B47" w:rsidRDefault="00400DE5" w:rsidP="00400DE5">
      <w:pPr>
        <w:pStyle w:val="ListParagraph"/>
        <w:numPr>
          <w:ilvl w:val="0"/>
          <w:numId w:val="12"/>
        </w:numPr>
        <w:rPr>
          <w:bCs/>
        </w:rPr>
      </w:pPr>
      <w:r w:rsidRPr="00C75B47">
        <w:rPr>
          <w:bCs/>
        </w:rPr>
        <w:t>Promote Melbourne as a stimulating and safe 24-hour city.</w:t>
      </w:r>
    </w:p>
    <w:p w14:paraId="7F05359B" w14:textId="77777777" w:rsidR="00400DE5" w:rsidRPr="00A50380" w:rsidRDefault="00400DE5" w:rsidP="00400DE5">
      <w:pPr>
        <w:rPr>
          <w:b/>
        </w:rPr>
      </w:pPr>
      <w:r w:rsidRPr="00C75B47">
        <w:rPr>
          <w:b/>
        </w:rPr>
        <w:t>Would you like to share any feedback or comments on the proposed Key Directions for Gastronomy 24/7? For instance, is there anything missing?</w:t>
      </w:r>
      <w:r w:rsidRPr="00A50380">
        <w:rPr>
          <w:b/>
        </w:rPr>
        <w:t xml:space="preserve"> </w:t>
      </w:r>
    </w:p>
    <w:p w14:paraId="05E684E1" w14:textId="77777777" w:rsidR="00400DE5" w:rsidRDefault="00400DE5" w:rsidP="00400DE5">
      <w:pPr>
        <w:pStyle w:val="ListBullet"/>
        <w:numPr>
          <w:ilvl w:val="0"/>
          <w:numId w:val="0"/>
        </w:numPr>
      </w:pPr>
      <w:r>
        <w:t xml:space="preserve">Open text response field </w:t>
      </w:r>
    </w:p>
    <w:p w14:paraId="77847218" w14:textId="77777777" w:rsidR="00400DE5" w:rsidRDefault="00400DE5" w:rsidP="00400DE5"/>
    <w:p w14:paraId="2F19F210" w14:textId="77777777" w:rsidR="00400DE5" w:rsidRDefault="00400DE5" w:rsidP="00400DE5">
      <w:pPr>
        <w:pStyle w:val="Heading2"/>
      </w:pPr>
      <w:r w:rsidRPr="00C75B47">
        <w:t xml:space="preserve">Experience Pillar </w:t>
      </w:r>
      <w:r>
        <w:t>5</w:t>
      </w:r>
      <w:r w:rsidRPr="00C75B47">
        <w:t>: Eclectic shopping mecca</w:t>
      </w:r>
      <w:r>
        <w:t xml:space="preserve"> </w:t>
      </w:r>
    </w:p>
    <w:p w14:paraId="116826A8" w14:textId="77777777" w:rsidR="00400DE5" w:rsidRPr="00C75B47" w:rsidRDefault="00400DE5" w:rsidP="00400DE5">
      <w:pPr>
        <w:rPr>
          <w:bCs/>
        </w:rPr>
      </w:pPr>
      <w:r w:rsidRPr="00C75B47">
        <w:rPr>
          <w:bCs/>
        </w:rPr>
        <w:t>The experience of shopping in Melbourne is much like the city’s own unique style – diverse and eclectic, effortlessly stylish, and showcasing a range of high-end, local and specialty influences.</w:t>
      </w:r>
    </w:p>
    <w:p w14:paraId="639FC283" w14:textId="77777777" w:rsidR="00400DE5" w:rsidRPr="00C75B47" w:rsidRDefault="00400DE5" w:rsidP="00400DE5">
      <w:pPr>
        <w:rPr>
          <w:bCs/>
        </w:rPr>
      </w:pPr>
      <w:r w:rsidRPr="00C75B47">
        <w:rPr>
          <w:bCs/>
        </w:rPr>
        <w:t>Key directions:</w:t>
      </w:r>
    </w:p>
    <w:p w14:paraId="02F6005F" w14:textId="77777777" w:rsidR="00400DE5" w:rsidRPr="00C75B47" w:rsidRDefault="00400DE5" w:rsidP="00400DE5">
      <w:pPr>
        <w:pStyle w:val="ListParagraph"/>
        <w:numPr>
          <w:ilvl w:val="0"/>
          <w:numId w:val="12"/>
        </w:numPr>
        <w:rPr>
          <w:bCs/>
        </w:rPr>
      </w:pPr>
      <w:r w:rsidRPr="00C75B47">
        <w:rPr>
          <w:bCs/>
        </w:rPr>
        <w:t>Encourage visitation to the city's shopping districts through innovative incentives, activations and events.</w:t>
      </w:r>
    </w:p>
    <w:p w14:paraId="3278FBC1" w14:textId="77777777" w:rsidR="00400DE5" w:rsidRPr="00C75B47" w:rsidRDefault="00400DE5" w:rsidP="00400DE5">
      <w:pPr>
        <w:pStyle w:val="ListParagraph"/>
        <w:numPr>
          <w:ilvl w:val="0"/>
          <w:numId w:val="12"/>
        </w:numPr>
        <w:rPr>
          <w:bCs/>
        </w:rPr>
      </w:pPr>
      <w:r w:rsidRPr="00C75B47">
        <w:rPr>
          <w:bCs/>
        </w:rPr>
        <w:t>Revitalise the city’s independent fashion and boutique culture by strengthening support for local designers, artists and businesses.</w:t>
      </w:r>
    </w:p>
    <w:p w14:paraId="665EDA47" w14:textId="77777777" w:rsidR="00400DE5" w:rsidRPr="00C75B47" w:rsidRDefault="00400DE5" w:rsidP="00400DE5">
      <w:pPr>
        <w:pStyle w:val="ListParagraph"/>
        <w:numPr>
          <w:ilvl w:val="0"/>
          <w:numId w:val="12"/>
        </w:numPr>
        <w:rPr>
          <w:bCs/>
        </w:rPr>
      </w:pPr>
      <w:r w:rsidRPr="00C75B47">
        <w:rPr>
          <w:bCs/>
        </w:rPr>
        <w:t>Enhance key shopping districts in the city through improved infrastructure and trading conditions.</w:t>
      </w:r>
    </w:p>
    <w:p w14:paraId="5FE8CB5B" w14:textId="77777777" w:rsidR="00400DE5" w:rsidRPr="00C75B47" w:rsidRDefault="00400DE5" w:rsidP="00400DE5">
      <w:pPr>
        <w:pStyle w:val="ListParagraph"/>
        <w:numPr>
          <w:ilvl w:val="0"/>
          <w:numId w:val="12"/>
        </w:numPr>
        <w:rPr>
          <w:bCs/>
        </w:rPr>
      </w:pPr>
      <w:r w:rsidRPr="00C75B47">
        <w:rPr>
          <w:bCs/>
        </w:rPr>
        <w:t>Position the city as an exciting and must-visit shopping and fashion destination.</w:t>
      </w:r>
    </w:p>
    <w:p w14:paraId="00CE3BAD" w14:textId="77777777" w:rsidR="00400DE5" w:rsidRPr="00A50380" w:rsidRDefault="00400DE5" w:rsidP="00400DE5">
      <w:pPr>
        <w:rPr>
          <w:b/>
        </w:rPr>
      </w:pPr>
      <w:r w:rsidRPr="00C75B47">
        <w:rPr>
          <w:b/>
        </w:rPr>
        <w:t>Would you like to share any feedback or comments on the proposed Key Directions for Eclectic shopping mecca? For instance, is there anything missing?</w:t>
      </w:r>
      <w:r w:rsidRPr="00A50380">
        <w:rPr>
          <w:b/>
        </w:rPr>
        <w:t xml:space="preserve"> </w:t>
      </w:r>
    </w:p>
    <w:p w14:paraId="02D4189E" w14:textId="77777777" w:rsidR="00400DE5" w:rsidRDefault="00400DE5" w:rsidP="00400DE5">
      <w:pPr>
        <w:pStyle w:val="ListBullet"/>
        <w:numPr>
          <w:ilvl w:val="0"/>
          <w:numId w:val="0"/>
        </w:numPr>
      </w:pPr>
      <w:r>
        <w:t xml:space="preserve">Open text response field </w:t>
      </w:r>
    </w:p>
    <w:p w14:paraId="1DC124CB" w14:textId="77777777" w:rsidR="00400DE5" w:rsidRDefault="00400DE5" w:rsidP="00400DE5">
      <w:pPr>
        <w:pStyle w:val="Heading2"/>
      </w:pPr>
      <w:r w:rsidRPr="00C75B47">
        <w:lastRenderedPageBreak/>
        <w:t xml:space="preserve">Experience Pillar </w:t>
      </w:r>
      <w:r>
        <w:t>6</w:t>
      </w:r>
      <w:r w:rsidRPr="00C75B47">
        <w:t xml:space="preserve">: </w:t>
      </w:r>
      <w:r w:rsidRPr="00CA129D">
        <w:t>Urban Aboriginal culture</w:t>
      </w:r>
      <w:r>
        <w:t xml:space="preserve"> </w:t>
      </w:r>
    </w:p>
    <w:p w14:paraId="15AD31FC" w14:textId="77777777" w:rsidR="00400DE5" w:rsidRPr="00C75B47" w:rsidRDefault="00400DE5" w:rsidP="00400DE5">
      <w:pPr>
        <w:rPr>
          <w:bCs/>
        </w:rPr>
      </w:pPr>
      <w:r w:rsidRPr="00CA129D">
        <w:rPr>
          <w:bCs/>
        </w:rPr>
        <w:t>Melbourne presents a unique opportunity to experience Aboriginal heritage and culture in an urban environment, acting as a gateway to Victoria's rich Aboriginal culture</w:t>
      </w:r>
      <w:r w:rsidRPr="00C75B47">
        <w:rPr>
          <w:bCs/>
        </w:rPr>
        <w:t>.</w:t>
      </w:r>
    </w:p>
    <w:p w14:paraId="30635E83" w14:textId="77777777" w:rsidR="00400DE5" w:rsidRPr="00C75B47" w:rsidRDefault="00400DE5" w:rsidP="00400DE5">
      <w:pPr>
        <w:rPr>
          <w:bCs/>
        </w:rPr>
      </w:pPr>
      <w:r w:rsidRPr="00C75B47">
        <w:rPr>
          <w:bCs/>
        </w:rPr>
        <w:t>Key directions:</w:t>
      </w:r>
    </w:p>
    <w:p w14:paraId="07D56902" w14:textId="77777777" w:rsidR="00050DE5" w:rsidRPr="00050DE5" w:rsidRDefault="00050DE5" w:rsidP="00050DE5">
      <w:pPr>
        <w:pStyle w:val="ListParagraph"/>
        <w:numPr>
          <w:ilvl w:val="0"/>
          <w:numId w:val="12"/>
        </w:numPr>
        <w:rPr>
          <w:bCs/>
        </w:rPr>
      </w:pPr>
      <w:r w:rsidRPr="00050DE5">
        <w:rPr>
          <w:bCs/>
        </w:rPr>
        <w:t>Support the development of Aboriginal products and experiences, as well as experiences that align with caring for Country.</w:t>
      </w:r>
    </w:p>
    <w:p w14:paraId="212A2D86" w14:textId="77777777" w:rsidR="00050DE5" w:rsidRPr="00050DE5" w:rsidRDefault="00050DE5" w:rsidP="00050DE5">
      <w:pPr>
        <w:pStyle w:val="ListParagraph"/>
        <w:numPr>
          <w:ilvl w:val="0"/>
          <w:numId w:val="12"/>
        </w:numPr>
        <w:rPr>
          <w:bCs/>
        </w:rPr>
      </w:pPr>
      <w:r w:rsidRPr="00050DE5">
        <w:rPr>
          <w:bCs/>
        </w:rPr>
        <w:t>Grow Melbourne’s position as an enticing destination for urban Aboriginal experiences.</w:t>
      </w:r>
    </w:p>
    <w:p w14:paraId="6FE958D2" w14:textId="5F16ADBA" w:rsidR="00400DE5" w:rsidRPr="00050DE5" w:rsidRDefault="00050DE5" w:rsidP="00050DE5">
      <w:pPr>
        <w:pStyle w:val="ListParagraph"/>
        <w:numPr>
          <w:ilvl w:val="0"/>
          <w:numId w:val="12"/>
        </w:numPr>
        <w:rPr>
          <w:bCs/>
        </w:rPr>
      </w:pPr>
      <w:r w:rsidRPr="00050DE5">
        <w:rPr>
          <w:bCs/>
        </w:rPr>
        <w:t xml:space="preserve">Protect, recognise and embed Aboriginal culture and heritage across the </w:t>
      </w:r>
      <w:proofErr w:type="gramStart"/>
      <w:r w:rsidRPr="00050DE5">
        <w:rPr>
          <w:bCs/>
        </w:rPr>
        <w:t>city</w:t>
      </w:r>
      <w:proofErr w:type="gramEnd"/>
    </w:p>
    <w:p w14:paraId="66015BBC" w14:textId="77777777" w:rsidR="00400DE5" w:rsidRPr="00A50380" w:rsidRDefault="00400DE5" w:rsidP="00400DE5">
      <w:pPr>
        <w:rPr>
          <w:b/>
        </w:rPr>
      </w:pPr>
      <w:r w:rsidRPr="00C75B47">
        <w:rPr>
          <w:b/>
        </w:rPr>
        <w:t xml:space="preserve">Would you like to share any feedback or comments on the proposed Key Directions for </w:t>
      </w:r>
      <w:r w:rsidRPr="00CA129D">
        <w:rPr>
          <w:b/>
        </w:rPr>
        <w:t>Urban Aboriginal culture</w:t>
      </w:r>
      <w:r w:rsidRPr="00C75B47">
        <w:rPr>
          <w:b/>
        </w:rPr>
        <w:t>? For instance, is there anything missing?</w:t>
      </w:r>
      <w:r w:rsidRPr="00A50380">
        <w:rPr>
          <w:b/>
        </w:rPr>
        <w:t xml:space="preserve"> </w:t>
      </w:r>
    </w:p>
    <w:p w14:paraId="5D29276B" w14:textId="77777777" w:rsidR="00400DE5" w:rsidRDefault="00400DE5" w:rsidP="00400DE5">
      <w:pPr>
        <w:pStyle w:val="ListBullet"/>
        <w:numPr>
          <w:ilvl w:val="0"/>
          <w:numId w:val="0"/>
        </w:numPr>
      </w:pPr>
      <w:r>
        <w:t xml:space="preserve">Open text response field </w:t>
      </w:r>
    </w:p>
    <w:p w14:paraId="0EDA11D6" w14:textId="77777777" w:rsidR="00400DE5" w:rsidRDefault="00400DE5" w:rsidP="00400DE5"/>
    <w:p w14:paraId="5EEAE9AD" w14:textId="77777777" w:rsidR="00400DE5" w:rsidRDefault="00400DE5" w:rsidP="00400DE5">
      <w:pPr>
        <w:pStyle w:val="Heading2"/>
      </w:pPr>
      <w:r w:rsidRPr="00C75B47">
        <w:t xml:space="preserve">Experience Pillar </w:t>
      </w:r>
      <w:r>
        <w:t>7</w:t>
      </w:r>
      <w:r w:rsidRPr="00C75B47">
        <w:t xml:space="preserve">: </w:t>
      </w:r>
      <w:r w:rsidRPr="00CA129D">
        <w:t>World-class knowledge hub</w:t>
      </w:r>
      <w:r>
        <w:t xml:space="preserve"> </w:t>
      </w:r>
    </w:p>
    <w:p w14:paraId="75136EC1" w14:textId="77777777" w:rsidR="00400DE5" w:rsidRPr="00C75B47" w:rsidRDefault="00400DE5" w:rsidP="00400DE5">
      <w:pPr>
        <w:rPr>
          <w:bCs/>
        </w:rPr>
      </w:pPr>
      <w:r w:rsidRPr="00CA129D">
        <w:rPr>
          <w:bCs/>
        </w:rPr>
        <w:t>Melbourne’s reputation as a knowledge and innovation capital attracts national and international business events, as well as international students drawn to the city’s global position as a world-class study destination that offers a great lifestyle</w:t>
      </w:r>
      <w:r w:rsidRPr="00C75B47">
        <w:rPr>
          <w:bCs/>
        </w:rPr>
        <w:t>.</w:t>
      </w:r>
    </w:p>
    <w:p w14:paraId="058CEB50" w14:textId="77777777" w:rsidR="00400DE5" w:rsidRPr="00C75B47" w:rsidRDefault="00400DE5" w:rsidP="00400DE5">
      <w:pPr>
        <w:rPr>
          <w:bCs/>
        </w:rPr>
      </w:pPr>
      <w:r w:rsidRPr="00C75B47">
        <w:rPr>
          <w:bCs/>
        </w:rPr>
        <w:t>Key directions:</w:t>
      </w:r>
    </w:p>
    <w:p w14:paraId="3683865F" w14:textId="77777777" w:rsidR="00050DE5" w:rsidRPr="00050DE5" w:rsidRDefault="00050DE5" w:rsidP="00050DE5">
      <w:pPr>
        <w:pStyle w:val="ListParagraph"/>
        <w:numPr>
          <w:ilvl w:val="0"/>
          <w:numId w:val="12"/>
        </w:numPr>
        <w:rPr>
          <w:bCs/>
        </w:rPr>
      </w:pPr>
      <w:r w:rsidRPr="00050DE5">
        <w:rPr>
          <w:bCs/>
        </w:rPr>
        <w:t>Capitalise on the growth potential of international students and their visiting friends and relatives.</w:t>
      </w:r>
    </w:p>
    <w:p w14:paraId="6EC6B8E2" w14:textId="77777777" w:rsidR="00050DE5" w:rsidRPr="00050DE5" w:rsidRDefault="00050DE5" w:rsidP="00050DE5">
      <w:pPr>
        <w:pStyle w:val="ListParagraph"/>
        <w:numPr>
          <w:ilvl w:val="0"/>
          <w:numId w:val="12"/>
        </w:numPr>
        <w:rPr>
          <w:bCs/>
        </w:rPr>
      </w:pPr>
      <w:r w:rsidRPr="00050DE5">
        <w:rPr>
          <w:bCs/>
        </w:rPr>
        <w:t>Strengthen Melbourne's standing as a premier business events destination and enhance awareness of the value of business events.</w:t>
      </w:r>
    </w:p>
    <w:p w14:paraId="58AFB627" w14:textId="77777777" w:rsidR="00050DE5" w:rsidRPr="00050DE5" w:rsidRDefault="00050DE5" w:rsidP="00050DE5">
      <w:pPr>
        <w:pStyle w:val="ListParagraph"/>
        <w:numPr>
          <w:ilvl w:val="0"/>
          <w:numId w:val="12"/>
        </w:numPr>
        <w:rPr>
          <w:bCs/>
        </w:rPr>
      </w:pPr>
      <w:r w:rsidRPr="00050DE5">
        <w:rPr>
          <w:bCs/>
        </w:rPr>
        <w:t xml:space="preserve">Connect business events with the visitor economy to encourage business travellers to experience all Melbourne has to offer. </w:t>
      </w:r>
    </w:p>
    <w:p w14:paraId="519B2A22" w14:textId="452668F5" w:rsidR="00400DE5" w:rsidRPr="00050DE5" w:rsidRDefault="00050DE5" w:rsidP="00050DE5">
      <w:pPr>
        <w:pStyle w:val="ListParagraph"/>
        <w:numPr>
          <w:ilvl w:val="0"/>
          <w:numId w:val="12"/>
        </w:numPr>
        <w:rPr>
          <w:bCs/>
        </w:rPr>
      </w:pPr>
      <w:r w:rsidRPr="00050DE5">
        <w:rPr>
          <w:bCs/>
        </w:rPr>
        <w:t>Position Melbourne as a knowledge capital and innovation hub.</w:t>
      </w:r>
    </w:p>
    <w:p w14:paraId="48AC4799" w14:textId="77777777" w:rsidR="00400DE5" w:rsidRPr="00A50380" w:rsidRDefault="00400DE5" w:rsidP="00400DE5">
      <w:pPr>
        <w:rPr>
          <w:b/>
        </w:rPr>
      </w:pPr>
      <w:r w:rsidRPr="00C75B47">
        <w:rPr>
          <w:b/>
        </w:rPr>
        <w:t xml:space="preserve">Would you like to share any feedback or comments on the proposed Key Directions for </w:t>
      </w:r>
      <w:r w:rsidRPr="00CA129D">
        <w:rPr>
          <w:b/>
        </w:rPr>
        <w:t>World-class knowledge hub</w:t>
      </w:r>
      <w:r w:rsidRPr="00C75B47">
        <w:rPr>
          <w:b/>
        </w:rPr>
        <w:t>? For instance, is there anything missing?</w:t>
      </w:r>
      <w:r w:rsidRPr="00A50380">
        <w:rPr>
          <w:b/>
        </w:rPr>
        <w:t xml:space="preserve"> </w:t>
      </w:r>
    </w:p>
    <w:p w14:paraId="14439772" w14:textId="77777777" w:rsidR="00400DE5" w:rsidRDefault="00400DE5" w:rsidP="00400DE5">
      <w:pPr>
        <w:pStyle w:val="ListBullet"/>
        <w:numPr>
          <w:ilvl w:val="0"/>
          <w:numId w:val="0"/>
        </w:numPr>
      </w:pPr>
      <w:r>
        <w:t xml:space="preserve">Open text response field </w:t>
      </w:r>
    </w:p>
    <w:p w14:paraId="0015A23F" w14:textId="77777777" w:rsidR="00400DE5" w:rsidRDefault="00400DE5" w:rsidP="00400DE5"/>
    <w:p w14:paraId="58FDF658" w14:textId="77777777" w:rsidR="00400DE5" w:rsidRDefault="00400DE5" w:rsidP="00400DE5">
      <w:pPr>
        <w:pStyle w:val="Heading2"/>
      </w:pPr>
      <w:r w:rsidRPr="00C75B47">
        <w:t xml:space="preserve">Experience Pillar </w:t>
      </w:r>
      <w:r>
        <w:t>8</w:t>
      </w:r>
      <w:r w:rsidRPr="00C75B47">
        <w:t xml:space="preserve">: </w:t>
      </w:r>
      <w:r w:rsidRPr="00CA129D">
        <w:t>Green urban oasis</w:t>
      </w:r>
      <w:r>
        <w:t xml:space="preserve"> </w:t>
      </w:r>
    </w:p>
    <w:p w14:paraId="21E0754C" w14:textId="77777777" w:rsidR="00400DE5" w:rsidRPr="00C75B47" w:rsidRDefault="00400DE5" w:rsidP="00400DE5">
      <w:pPr>
        <w:rPr>
          <w:bCs/>
        </w:rPr>
      </w:pPr>
      <w:r w:rsidRPr="00CA129D">
        <w:rPr>
          <w:bCs/>
        </w:rPr>
        <w:t>Melbourne is a city where nature is an integral part of the urban landscape. This blend of the built and natural environments enhances quality of life for residents and presents an immersive experience for visitors</w:t>
      </w:r>
      <w:r w:rsidRPr="00C75B47">
        <w:rPr>
          <w:bCs/>
        </w:rPr>
        <w:t>.</w:t>
      </w:r>
    </w:p>
    <w:p w14:paraId="3B00B83B" w14:textId="77777777" w:rsidR="00400DE5" w:rsidRPr="00C75B47" w:rsidRDefault="00400DE5" w:rsidP="00400DE5">
      <w:pPr>
        <w:rPr>
          <w:bCs/>
        </w:rPr>
      </w:pPr>
      <w:r w:rsidRPr="00C75B47">
        <w:rPr>
          <w:bCs/>
        </w:rPr>
        <w:t>Key directions:</w:t>
      </w:r>
    </w:p>
    <w:p w14:paraId="247F26B3" w14:textId="77777777" w:rsidR="00050DE5" w:rsidRPr="00050DE5" w:rsidRDefault="00050DE5" w:rsidP="00050DE5">
      <w:pPr>
        <w:pStyle w:val="ListParagraph"/>
        <w:numPr>
          <w:ilvl w:val="0"/>
          <w:numId w:val="12"/>
        </w:numPr>
        <w:rPr>
          <w:bCs/>
        </w:rPr>
      </w:pPr>
      <w:r w:rsidRPr="00050DE5">
        <w:rPr>
          <w:bCs/>
        </w:rPr>
        <w:t>Position Melbourne as a mecca for urban nature, home to a world-renowned network of parks, gardens and streetscapes.</w:t>
      </w:r>
    </w:p>
    <w:p w14:paraId="34EB083C" w14:textId="546665F7" w:rsidR="00400DE5" w:rsidRPr="00050DE5" w:rsidRDefault="00050DE5" w:rsidP="00050DE5">
      <w:pPr>
        <w:pStyle w:val="ListParagraph"/>
        <w:numPr>
          <w:ilvl w:val="0"/>
          <w:numId w:val="12"/>
        </w:numPr>
        <w:rPr>
          <w:bCs/>
        </w:rPr>
      </w:pPr>
      <w:r w:rsidRPr="00050DE5">
        <w:rPr>
          <w:bCs/>
        </w:rPr>
        <w:t xml:space="preserve">Create compelling opportunities to connect with and experience a revitalised Yarra River – </w:t>
      </w:r>
      <w:proofErr w:type="spellStart"/>
      <w:r w:rsidRPr="00050DE5">
        <w:rPr>
          <w:bCs/>
        </w:rPr>
        <w:t>Birrarung</w:t>
      </w:r>
      <w:proofErr w:type="spellEnd"/>
      <w:r w:rsidRPr="00050DE5">
        <w:rPr>
          <w:bCs/>
        </w:rPr>
        <w:t xml:space="preserve">.  </w:t>
      </w:r>
    </w:p>
    <w:p w14:paraId="37A7C4A8" w14:textId="77777777" w:rsidR="00400DE5" w:rsidRPr="00A50380" w:rsidRDefault="00400DE5" w:rsidP="00400DE5">
      <w:pPr>
        <w:rPr>
          <w:b/>
        </w:rPr>
      </w:pPr>
      <w:r w:rsidRPr="00C75B47">
        <w:rPr>
          <w:b/>
        </w:rPr>
        <w:t xml:space="preserve">Would you like to share any feedback or comments on the proposed Key Directions for </w:t>
      </w:r>
      <w:r w:rsidRPr="00CA129D">
        <w:rPr>
          <w:b/>
        </w:rPr>
        <w:t>Green urban oasis</w:t>
      </w:r>
      <w:r w:rsidRPr="00C75B47">
        <w:rPr>
          <w:b/>
        </w:rPr>
        <w:t>? For instance, is there anything missing?</w:t>
      </w:r>
      <w:r w:rsidRPr="00A50380">
        <w:rPr>
          <w:b/>
        </w:rPr>
        <w:t xml:space="preserve"> </w:t>
      </w:r>
    </w:p>
    <w:p w14:paraId="3A303939" w14:textId="77777777" w:rsidR="00400DE5" w:rsidRDefault="00400DE5" w:rsidP="00400DE5">
      <w:pPr>
        <w:pStyle w:val="ListBullet"/>
        <w:numPr>
          <w:ilvl w:val="0"/>
          <w:numId w:val="0"/>
        </w:numPr>
      </w:pPr>
      <w:r>
        <w:t xml:space="preserve">Open text response field </w:t>
      </w:r>
    </w:p>
    <w:p w14:paraId="67101187" w14:textId="77777777" w:rsidR="00400DE5" w:rsidRDefault="00400DE5" w:rsidP="00400DE5"/>
    <w:p w14:paraId="6E7D4F5E" w14:textId="77777777" w:rsidR="00400DE5" w:rsidRDefault="00400DE5" w:rsidP="00400DE5">
      <w:pPr>
        <w:pStyle w:val="Heading2"/>
      </w:pPr>
      <w:r>
        <w:t>Strategic Priorities</w:t>
      </w:r>
    </w:p>
    <w:p w14:paraId="2AF195CA" w14:textId="7762A7E4" w:rsidR="00400DE5" w:rsidRPr="00CA129D" w:rsidRDefault="00400DE5" w:rsidP="00400DE5">
      <w:pPr>
        <w:rPr>
          <w:bCs/>
        </w:rPr>
      </w:pPr>
      <w:r w:rsidRPr="00CA129D">
        <w:rPr>
          <w:bCs/>
        </w:rPr>
        <w:t>The Draft Plan includes four priorities:</w:t>
      </w:r>
    </w:p>
    <w:p w14:paraId="110C3942" w14:textId="77777777" w:rsidR="00400DE5" w:rsidRPr="00CA129D" w:rsidRDefault="00400DE5" w:rsidP="00400DE5">
      <w:pPr>
        <w:pStyle w:val="ListParagraph"/>
        <w:numPr>
          <w:ilvl w:val="0"/>
          <w:numId w:val="13"/>
        </w:numPr>
        <w:rPr>
          <w:bCs/>
        </w:rPr>
      </w:pPr>
      <w:r w:rsidRPr="00CA129D">
        <w:rPr>
          <w:b/>
        </w:rPr>
        <w:t>Stimulate visitation to the city</w:t>
      </w:r>
      <w:r w:rsidRPr="00CA129D">
        <w:rPr>
          <w:bCs/>
        </w:rPr>
        <w:t xml:space="preserve"> – aligning under a unified brand narrative, market diversification, and a compelling program of marketing and events to drive repeat visitation.</w:t>
      </w:r>
    </w:p>
    <w:p w14:paraId="1CFD4869" w14:textId="77777777" w:rsidR="00400DE5" w:rsidRPr="00CA129D" w:rsidRDefault="00400DE5" w:rsidP="00400DE5">
      <w:pPr>
        <w:pStyle w:val="ListParagraph"/>
        <w:numPr>
          <w:ilvl w:val="0"/>
          <w:numId w:val="13"/>
        </w:numPr>
        <w:rPr>
          <w:bCs/>
        </w:rPr>
      </w:pPr>
      <w:r w:rsidRPr="00CA129D">
        <w:rPr>
          <w:b/>
        </w:rPr>
        <w:t>Enhance visitor servicing</w:t>
      </w:r>
      <w:r w:rsidRPr="00CA129D">
        <w:rPr>
          <w:bCs/>
        </w:rPr>
        <w:t xml:space="preserve"> – ensuring visitors discover more through the provision of timely and accurate information, the ‘welcome’, continued expansion of wayfinding and best practice visitor information services.</w:t>
      </w:r>
    </w:p>
    <w:p w14:paraId="3BCF96CC" w14:textId="77777777" w:rsidR="00400DE5" w:rsidRPr="00CA129D" w:rsidRDefault="00400DE5" w:rsidP="00400DE5">
      <w:pPr>
        <w:pStyle w:val="ListParagraph"/>
        <w:numPr>
          <w:ilvl w:val="0"/>
          <w:numId w:val="13"/>
        </w:numPr>
        <w:rPr>
          <w:bCs/>
        </w:rPr>
      </w:pPr>
      <w:r w:rsidRPr="00CA129D">
        <w:rPr>
          <w:b/>
        </w:rPr>
        <w:lastRenderedPageBreak/>
        <w:t>Build industry capacity</w:t>
      </w:r>
      <w:r w:rsidRPr="00CA129D">
        <w:rPr>
          <w:bCs/>
        </w:rPr>
        <w:t xml:space="preserve"> – skills and capacity building, improving cultural competency across the sector.</w:t>
      </w:r>
    </w:p>
    <w:p w14:paraId="25D8E1DC" w14:textId="77777777" w:rsidR="00400DE5" w:rsidRPr="00CA129D" w:rsidRDefault="00400DE5" w:rsidP="00400DE5">
      <w:pPr>
        <w:pStyle w:val="ListParagraph"/>
        <w:numPr>
          <w:ilvl w:val="0"/>
          <w:numId w:val="13"/>
        </w:numPr>
        <w:rPr>
          <w:bCs/>
        </w:rPr>
      </w:pPr>
      <w:r w:rsidRPr="00CA129D">
        <w:rPr>
          <w:b/>
        </w:rPr>
        <w:t>Facilitate tourism development</w:t>
      </w:r>
      <w:r w:rsidRPr="00CA129D">
        <w:rPr>
          <w:bCs/>
        </w:rPr>
        <w:t xml:space="preserve"> – attracting public and private sector investment via resource development including best practice experience guidelines, and partnership and collaboration with government and peak bodies.:</w:t>
      </w:r>
    </w:p>
    <w:p w14:paraId="0C5D6EEB" w14:textId="77777777" w:rsidR="00400DE5" w:rsidRDefault="00400DE5" w:rsidP="00400DE5">
      <w:pPr>
        <w:pStyle w:val="ListBullet"/>
        <w:numPr>
          <w:ilvl w:val="0"/>
          <w:numId w:val="0"/>
        </w:numPr>
        <w:rPr>
          <w:b/>
          <w:lang w:val="en-AU"/>
        </w:rPr>
      </w:pPr>
      <w:r w:rsidRPr="00CA129D">
        <w:rPr>
          <w:b/>
          <w:lang w:val="en-AU"/>
        </w:rPr>
        <w:t>How important are the strategic priorities to you?</w:t>
      </w:r>
    </w:p>
    <w:p w14:paraId="7774F779" w14:textId="77777777" w:rsidR="00400DE5" w:rsidRDefault="00400DE5" w:rsidP="00400DE5">
      <w:pPr>
        <w:pStyle w:val="ListBullet"/>
      </w:pPr>
      <w:r>
        <w:t>Very important</w:t>
      </w:r>
    </w:p>
    <w:p w14:paraId="5D46CF72" w14:textId="77777777" w:rsidR="00400DE5" w:rsidRDefault="00400DE5" w:rsidP="00400DE5">
      <w:pPr>
        <w:pStyle w:val="ListBullet"/>
      </w:pPr>
      <w:r>
        <w:t>Important</w:t>
      </w:r>
    </w:p>
    <w:p w14:paraId="0091373D" w14:textId="77777777" w:rsidR="00400DE5" w:rsidRDefault="00400DE5" w:rsidP="00400DE5">
      <w:pPr>
        <w:pStyle w:val="ListBullet"/>
      </w:pPr>
      <w:r>
        <w:t>Undecided</w:t>
      </w:r>
    </w:p>
    <w:p w14:paraId="5E00C513" w14:textId="77777777" w:rsidR="00400DE5" w:rsidRDefault="00400DE5" w:rsidP="00400DE5">
      <w:pPr>
        <w:pStyle w:val="ListBullet"/>
        <w:spacing w:after="170"/>
      </w:pPr>
      <w:r>
        <w:t>Not important</w:t>
      </w:r>
    </w:p>
    <w:p w14:paraId="5E95404B" w14:textId="77777777" w:rsidR="00400DE5" w:rsidRDefault="00400DE5" w:rsidP="00400DE5">
      <w:pPr>
        <w:spacing w:after="60"/>
        <w:rPr>
          <w:rFonts w:ascii="Helvetica" w:hAnsi="Helvetica" w:cs="Helvetica"/>
          <w:b/>
          <w:bCs/>
          <w:color w:val="23242B"/>
          <w:sz w:val="21"/>
          <w:szCs w:val="21"/>
          <w:shd w:val="clear" w:color="auto" w:fill="FFFFFF"/>
        </w:rPr>
      </w:pPr>
      <w:r>
        <w:rPr>
          <w:rFonts w:ascii="Helvetica" w:hAnsi="Helvetica" w:cs="Helvetica"/>
          <w:b/>
          <w:bCs/>
          <w:color w:val="23242B"/>
          <w:sz w:val="21"/>
          <w:szCs w:val="21"/>
          <w:shd w:val="clear" w:color="auto" w:fill="FFFFFF"/>
        </w:rPr>
        <w:t>Would you like to share any other comments or feedback on the Strategic Priorities?</w:t>
      </w:r>
    </w:p>
    <w:p w14:paraId="1ED0731C" w14:textId="77777777" w:rsidR="00400DE5" w:rsidRDefault="00400DE5" w:rsidP="00400DE5">
      <w:pPr>
        <w:pStyle w:val="ListBullet"/>
        <w:numPr>
          <w:ilvl w:val="0"/>
          <w:numId w:val="0"/>
        </w:numPr>
      </w:pPr>
      <w:r>
        <w:t xml:space="preserve">Open text response field </w:t>
      </w:r>
    </w:p>
    <w:p w14:paraId="3DDCC84C" w14:textId="77777777" w:rsidR="00400DE5" w:rsidRDefault="00400DE5" w:rsidP="00400DE5"/>
    <w:p w14:paraId="59FCDE41" w14:textId="77777777" w:rsidR="00400DE5" w:rsidRDefault="00400DE5" w:rsidP="00400DE5">
      <w:pPr>
        <w:pStyle w:val="Heading2"/>
      </w:pPr>
      <w:r>
        <w:t xml:space="preserve">Other suggestions and feedback </w:t>
      </w:r>
    </w:p>
    <w:p w14:paraId="54E74ADD" w14:textId="77777777" w:rsidR="00400DE5" w:rsidRPr="004470FD" w:rsidRDefault="00400DE5" w:rsidP="00400DE5">
      <w:pPr>
        <w:pStyle w:val="ListBullet"/>
        <w:numPr>
          <w:ilvl w:val="0"/>
          <w:numId w:val="0"/>
        </w:numPr>
        <w:rPr>
          <w:b/>
        </w:rPr>
      </w:pPr>
      <w:r w:rsidRPr="0064274F">
        <w:rPr>
          <w:b/>
        </w:rPr>
        <w:t>Would you like to share any other comments or feedback on the draft Experience Melbourne 2028</w:t>
      </w:r>
      <w:r>
        <w:rPr>
          <w:b/>
        </w:rPr>
        <w:t xml:space="preserve">? </w:t>
      </w:r>
    </w:p>
    <w:p w14:paraId="482FE5AA" w14:textId="77777777" w:rsidR="00400DE5" w:rsidRDefault="00400DE5" w:rsidP="00400DE5">
      <w:pPr>
        <w:pStyle w:val="ListBullet"/>
        <w:numPr>
          <w:ilvl w:val="0"/>
          <w:numId w:val="0"/>
        </w:numPr>
      </w:pPr>
      <w:r>
        <w:t xml:space="preserve">Open text response field </w:t>
      </w:r>
    </w:p>
    <w:p w14:paraId="708A7B61" w14:textId="77777777" w:rsidR="00400DE5" w:rsidRPr="00AC1F68" w:rsidRDefault="00400DE5" w:rsidP="00400DE5"/>
    <w:p w14:paraId="0BAC232A" w14:textId="77777777" w:rsidR="00400DE5" w:rsidRDefault="00400DE5" w:rsidP="00400DE5">
      <w:pPr>
        <w:pStyle w:val="Heading2"/>
      </w:pPr>
      <w:r>
        <w:t xml:space="preserve">About you </w:t>
      </w:r>
    </w:p>
    <w:p w14:paraId="65CDBD86" w14:textId="77777777" w:rsidR="00400DE5" w:rsidRDefault="00400DE5" w:rsidP="00400DE5">
      <w:r>
        <w:t xml:space="preserve">The following questions are about you. By telling us a bit about you, we can make sure that we’re hearing from different voices. </w:t>
      </w:r>
    </w:p>
    <w:p w14:paraId="20ECB185" w14:textId="77777777" w:rsidR="00400DE5" w:rsidRDefault="00400DE5" w:rsidP="00400DE5">
      <w:r>
        <w:t xml:space="preserve">You answers will be de-identified for analysis, and we won’t share your data with any other party. </w:t>
      </w:r>
    </w:p>
    <w:p w14:paraId="33630E1D" w14:textId="77777777" w:rsidR="00400DE5" w:rsidRDefault="00400DE5" w:rsidP="00400DE5">
      <w:r>
        <w:t xml:space="preserve">You may choose the option for ‘Prefer not to say’ for questions you do not wish to answer. </w:t>
      </w:r>
    </w:p>
    <w:p w14:paraId="7A213D5B" w14:textId="77777777" w:rsidR="00400DE5" w:rsidRPr="00892023" w:rsidRDefault="00400DE5" w:rsidP="00400DE5">
      <w:pPr>
        <w:rPr>
          <w:b/>
        </w:rPr>
      </w:pPr>
      <w:r w:rsidRPr="00892023">
        <w:rPr>
          <w:b/>
        </w:rPr>
        <w:t>How do you describe your gender?</w:t>
      </w:r>
    </w:p>
    <w:p w14:paraId="683BCF8E" w14:textId="77777777" w:rsidR="00400DE5" w:rsidRDefault="00400DE5" w:rsidP="00400DE5">
      <w:pPr>
        <w:pStyle w:val="ListBullet"/>
      </w:pPr>
      <w:r>
        <w:t>Female</w:t>
      </w:r>
    </w:p>
    <w:p w14:paraId="59967265" w14:textId="77777777" w:rsidR="00400DE5" w:rsidRDefault="00400DE5" w:rsidP="00400DE5">
      <w:pPr>
        <w:pStyle w:val="ListBullet"/>
      </w:pPr>
      <w:r>
        <w:t>Male</w:t>
      </w:r>
    </w:p>
    <w:p w14:paraId="7BAF7789" w14:textId="77777777" w:rsidR="00400DE5" w:rsidRDefault="00400DE5" w:rsidP="00400DE5">
      <w:pPr>
        <w:pStyle w:val="ListBullet"/>
      </w:pPr>
      <w:r>
        <w:t>Non-binary/gender diverse</w:t>
      </w:r>
    </w:p>
    <w:p w14:paraId="1589C3B9" w14:textId="77777777" w:rsidR="00400DE5" w:rsidRDefault="00400DE5" w:rsidP="00400DE5">
      <w:pPr>
        <w:pStyle w:val="ListBullet"/>
      </w:pPr>
      <w:r>
        <w:t xml:space="preserve">Prefer not to </w:t>
      </w:r>
      <w:proofErr w:type="gramStart"/>
      <w:r>
        <w:t>say</w:t>
      </w:r>
      <w:proofErr w:type="gramEnd"/>
      <w:r>
        <w:t xml:space="preserve"> </w:t>
      </w:r>
    </w:p>
    <w:p w14:paraId="61265AE9" w14:textId="77777777" w:rsidR="00400DE5" w:rsidRDefault="00400DE5" w:rsidP="00400DE5">
      <w:pPr>
        <w:pStyle w:val="ListBullet"/>
      </w:pPr>
      <w:r>
        <w:t>Other</w:t>
      </w:r>
    </w:p>
    <w:p w14:paraId="177A7A28" w14:textId="77777777" w:rsidR="00400DE5" w:rsidRDefault="00400DE5" w:rsidP="00400DE5"/>
    <w:p w14:paraId="50AD1E62" w14:textId="77777777" w:rsidR="00400DE5" w:rsidRPr="00892023" w:rsidRDefault="00400DE5" w:rsidP="00400DE5">
      <w:pPr>
        <w:rPr>
          <w:b/>
        </w:rPr>
      </w:pPr>
      <w:r w:rsidRPr="00892023">
        <w:rPr>
          <w:b/>
        </w:rPr>
        <w:t>What is your age?</w:t>
      </w:r>
    </w:p>
    <w:p w14:paraId="1C7364E1" w14:textId="77777777" w:rsidR="00400DE5" w:rsidRDefault="00400DE5" w:rsidP="00400DE5">
      <w:pPr>
        <w:pStyle w:val="ListBullet"/>
      </w:pPr>
      <w:r>
        <w:t>Under 15 years</w:t>
      </w:r>
    </w:p>
    <w:p w14:paraId="11F1C5F6" w14:textId="77777777" w:rsidR="00400DE5" w:rsidRDefault="00400DE5" w:rsidP="00400DE5">
      <w:pPr>
        <w:pStyle w:val="ListBullet"/>
      </w:pPr>
      <w:r>
        <w:t>15-19 years</w:t>
      </w:r>
    </w:p>
    <w:p w14:paraId="03442704" w14:textId="77777777" w:rsidR="00400DE5" w:rsidRDefault="00400DE5" w:rsidP="00400DE5">
      <w:pPr>
        <w:pStyle w:val="ListBullet"/>
      </w:pPr>
      <w:r>
        <w:t>20-24 years</w:t>
      </w:r>
    </w:p>
    <w:p w14:paraId="68998437" w14:textId="77777777" w:rsidR="00400DE5" w:rsidRDefault="00400DE5" w:rsidP="00400DE5">
      <w:pPr>
        <w:pStyle w:val="ListBullet"/>
      </w:pPr>
      <w:r>
        <w:t>25-29 years</w:t>
      </w:r>
    </w:p>
    <w:p w14:paraId="647221EC" w14:textId="77777777" w:rsidR="00400DE5" w:rsidRDefault="00400DE5" w:rsidP="00400DE5">
      <w:pPr>
        <w:pStyle w:val="ListBullet"/>
      </w:pPr>
      <w:r>
        <w:t>30-34 years</w:t>
      </w:r>
    </w:p>
    <w:p w14:paraId="098C59D1" w14:textId="77777777" w:rsidR="00400DE5" w:rsidRDefault="00400DE5" w:rsidP="00400DE5">
      <w:pPr>
        <w:pStyle w:val="ListBullet"/>
      </w:pPr>
      <w:r>
        <w:t>35-39 years</w:t>
      </w:r>
    </w:p>
    <w:p w14:paraId="685E5CCC" w14:textId="77777777" w:rsidR="00400DE5" w:rsidRDefault="00400DE5" w:rsidP="00400DE5">
      <w:pPr>
        <w:pStyle w:val="ListBullet"/>
      </w:pPr>
      <w:r>
        <w:t>40-44 years</w:t>
      </w:r>
    </w:p>
    <w:p w14:paraId="071AEEF5" w14:textId="77777777" w:rsidR="00400DE5" w:rsidRDefault="00400DE5" w:rsidP="00400DE5">
      <w:pPr>
        <w:pStyle w:val="ListBullet"/>
      </w:pPr>
      <w:r>
        <w:t>45-49 years</w:t>
      </w:r>
    </w:p>
    <w:p w14:paraId="2F4DCF3F" w14:textId="77777777" w:rsidR="00400DE5" w:rsidRDefault="00400DE5" w:rsidP="00400DE5">
      <w:pPr>
        <w:pStyle w:val="ListBullet"/>
      </w:pPr>
      <w:r>
        <w:t>50-54 years</w:t>
      </w:r>
    </w:p>
    <w:p w14:paraId="57147E19" w14:textId="77777777" w:rsidR="00400DE5" w:rsidRDefault="00400DE5" w:rsidP="00400DE5">
      <w:pPr>
        <w:pStyle w:val="ListBullet"/>
      </w:pPr>
      <w:r>
        <w:t>55-59 years</w:t>
      </w:r>
    </w:p>
    <w:p w14:paraId="48367998" w14:textId="77777777" w:rsidR="00400DE5" w:rsidRDefault="00400DE5" w:rsidP="00400DE5">
      <w:pPr>
        <w:pStyle w:val="ListBullet"/>
      </w:pPr>
      <w:r>
        <w:t>60-64 years</w:t>
      </w:r>
    </w:p>
    <w:p w14:paraId="6CE3A75D" w14:textId="77777777" w:rsidR="00400DE5" w:rsidRDefault="00400DE5" w:rsidP="00400DE5">
      <w:pPr>
        <w:pStyle w:val="ListBullet"/>
      </w:pPr>
      <w:r>
        <w:t>65-69 years</w:t>
      </w:r>
    </w:p>
    <w:p w14:paraId="7498913E" w14:textId="77777777" w:rsidR="00400DE5" w:rsidRDefault="00400DE5" w:rsidP="00400DE5">
      <w:pPr>
        <w:pStyle w:val="ListBullet"/>
      </w:pPr>
      <w:r>
        <w:t>70-74 years</w:t>
      </w:r>
    </w:p>
    <w:p w14:paraId="1C08FE79" w14:textId="77777777" w:rsidR="00400DE5" w:rsidRDefault="00400DE5" w:rsidP="00400DE5">
      <w:pPr>
        <w:pStyle w:val="ListBullet"/>
      </w:pPr>
      <w:r>
        <w:t>75-79 years</w:t>
      </w:r>
    </w:p>
    <w:p w14:paraId="201720AE" w14:textId="77777777" w:rsidR="00400DE5" w:rsidRDefault="00400DE5" w:rsidP="00400DE5">
      <w:pPr>
        <w:pStyle w:val="ListBullet"/>
      </w:pPr>
      <w:r>
        <w:t>80-84 years</w:t>
      </w:r>
    </w:p>
    <w:p w14:paraId="324D79F2" w14:textId="77777777" w:rsidR="00400DE5" w:rsidRDefault="00400DE5" w:rsidP="00400DE5">
      <w:pPr>
        <w:pStyle w:val="ListBullet"/>
      </w:pPr>
      <w:r>
        <w:t>85-89 years</w:t>
      </w:r>
    </w:p>
    <w:p w14:paraId="614BFE5F" w14:textId="77777777" w:rsidR="00400DE5" w:rsidRDefault="00400DE5" w:rsidP="00400DE5">
      <w:pPr>
        <w:pStyle w:val="ListBullet"/>
      </w:pPr>
      <w:r>
        <w:lastRenderedPageBreak/>
        <w:t>90 years</w:t>
      </w:r>
    </w:p>
    <w:p w14:paraId="3B6A6AF6" w14:textId="77777777" w:rsidR="00400DE5" w:rsidRDefault="00400DE5" w:rsidP="00400DE5">
      <w:pPr>
        <w:pStyle w:val="ListBullet"/>
      </w:pPr>
      <w:r>
        <w:t xml:space="preserve">Prefer not to </w:t>
      </w:r>
      <w:proofErr w:type="gramStart"/>
      <w:r>
        <w:t>say</w:t>
      </w:r>
      <w:proofErr w:type="gramEnd"/>
      <w:r>
        <w:t xml:space="preserve"> </w:t>
      </w:r>
    </w:p>
    <w:p w14:paraId="7C964125" w14:textId="77777777" w:rsidR="00400DE5" w:rsidRDefault="00400DE5" w:rsidP="00400DE5"/>
    <w:p w14:paraId="2B4E2A38" w14:textId="77777777" w:rsidR="00400DE5" w:rsidRPr="006F59D0" w:rsidRDefault="00400DE5" w:rsidP="00400DE5">
      <w:pPr>
        <w:rPr>
          <w:b/>
        </w:rPr>
      </w:pPr>
      <w:r w:rsidRPr="006F59D0">
        <w:rPr>
          <w:b/>
        </w:rPr>
        <w:t>Do you identify with any of the following?</w:t>
      </w:r>
    </w:p>
    <w:p w14:paraId="70B670E5" w14:textId="77777777" w:rsidR="00400DE5" w:rsidRDefault="00400DE5" w:rsidP="00400DE5">
      <w:pPr>
        <w:pStyle w:val="ListBullet"/>
      </w:pPr>
      <w:r>
        <w:t xml:space="preserve">Aboriginal </w:t>
      </w:r>
    </w:p>
    <w:p w14:paraId="2215F721" w14:textId="77777777" w:rsidR="00400DE5" w:rsidRDefault="00400DE5" w:rsidP="00400DE5">
      <w:pPr>
        <w:pStyle w:val="ListBullet"/>
      </w:pPr>
      <w:r>
        <w:t>Torres Strait Islander</w:t>
      </w:r>
    </w:p>
    <w:p w14:paraId="3FB6833B" w14:textId="77777777" w:rsidR="00400DE5" w:rsidRDefault="00400DE5" w:rsidP="00400DE5">
      <w:pPr>
        <w:pStyle w:val="ListBullet"/>
      </w:pPr>
      <w:r>
        <w:t xml:space="preserve">Person with a disability </w:t>
      </w:r>
    </w:p>
    <w:p w14:paraId="57D54AE5" w14:textId="77777777" w:rsidR="00400DE5" w:rsidRDefault="00400DE5" w:rsidP="00400DE5">
      <w:pPr>
        <w:pStyle w:val="ListBullet"/>
      </w:pPr>
      <w:r>
        <w:t xml:space="preserve">Carer </w:t>
      </w:r>
    </w:p>
    <w:p w14:paraId="2CA71294" w14:textId="77777777" w:rsidR="00400DE5" w:rsidRDefault="00400DE5" w:rsidP="00400DE5">
      <w:pPr>
        <w:pStyle w:val="ListBullet"/>
      </w:pPr>
      <w:r>
        <w:t>LGBTIQ</w:t>
      </w:r>
    </w:p>
    <w:p w14:paraId="20807403" w14:textId="77777777" w:rsidR="00400DE5" w:rsidRDefault="00400DE5" w:rsidP="00400DE5">
      <w:pPr>
        <w:pStyle w:val="ListBullet"/>
      </w:pPr>
      <w:r>
        <w:t xml:space="preserve">Speak a language other than English at </w:t>
      </w:r>
      <w:proofErr w:type="gramStart"/>
      <w:r>
        <w:t>home</w:t>
      </w:r>
      <w:proofErr w:type="gramEnd"/>
    </w:p>
    <w:p w14:paraId="7AEF4C10" w14:textId="77777777" w:rsidR="00400DE5" w:rsidRDefault="00400DE5" w:rsidP="00400DE5">
      <w:pPr>
        <w:pStyle w:val="ListBullet"/>
      </w:pPr>
      <w:r>
        <w:t xml:space="preserve">Born </w:t>
      </w:r>
      <w:proofErr w:type="gramStart"/>
      <w:r>
        <w:t>overseas</w:t>
      </w:r>
      <w:proofErr w:type="gramEnd"/>
    </w:p>
    <w:p w14:paraId="4945EBC3" w14:textId="77777777" w:rsidR="00400DE5" w:rsidRDefault="00400DE5" w:rsidP="00400DE5">
      <w:pPr>
        <w:pStyle w:val="ListBullet"/>
      </w:pPr>
      <w:r>
        <w:t>International student</w:t>
      </w:r>
    </w:p>
    <w:p w14:paraId="1A726BB0" w14:textId="77777777" w:rsidR="00400DE5" w:rsidRDefault="00400DE5" w:rsidP="00400DE5">
      <w:pPr>
        <w:pStyle w:val="ListBullet"/>
      </w:pPr>
      <w:r>
        <w:t xml:space="preserve">Prefer not to </w:t>
      </w:r>
      <w:proofErr w:type="gramStart"/>
      <w:r>
        <w:t>say</w:t>
      </w:r>
      <w:proofErr w:type="gramEnd"/>
      <w:r>
        <w:t xml:space="preserve"> </w:t>
      </w:r>
    </w:p>
    <w:p w14:paraId="3299FC3B" w14:textId="77777777" w:rsidR="00400DE5" w:rsidRDefault="00400DE5" w:rsidP="00400DE5">
      <w:pPr>
        <w:pStyle w:val="ListBullet"/>
      </w:pPr>
      <w:r>
        <w:t>None of these</w:t>
      </w:r>
    </w:p>
    <w:p w14:paraId="586E2D3D" w14:textId="77777777" w:rsidR="00400DE5" w:rsidRDefault="00400DE5" w:rsidP="00400DE5"/>
    <w:p w14:paraId="15CA53C8" w14:textId="77777777" w:rsidR="00400DE5" w:rsidRPr="006F59D0" w:rsidRDefault="00400DE5" w:rsidP="00400DE5">
      <w:pPr>
        <w:rPr>
          <w:b/>
        </w:rPr>
      </w:pPr>
      <w:r w:rsidRPr="006F59D0">
        <w:rPr>
          <w:b/>
        </w:rPr>
        <w:t>Which of the following best describes your connection to this City of Melbourne project?</w:t>
      </w:r>
    </w:p>
    <w:p w14:paraId="0DFCD23C" w14:textId="77777777" w:rsidR="00400DE5" w:rsidRDefault="00400DE5" w:rsidP="00400DE5">
      <w:pPr>
        <w:pStyle w:val="ListBullet"/>
      </w:pPr>
      <w:r>
        <w:t xml:space="preserve">I am a </w:t>
      </w:r>
      <w:proofErr w:type="gramStart"/>
      <w:r>
        <w:t>resident</w:t>
      </w:r>
      <w:proofErr w:type="gramEnd"/>
      <w:r>
        <w:t xml:space="preserve"> </w:t>
      </w:r>
    </w:p>
    <w:p w14:paraId="371A1294" w14:textId="77777777" w:rsidR="00400DE5" w:rsidRDefault="00400DE5" w:rsidP="00400DE5">
      <w:pPr>
        <w:pStyle w:val="ListBullet"/>
      </w:pPr>
      <w:r>
        <w:t xml:space="preserve">I am a </w:t>
      </w:r>
      <w:proofErr w:type="gramStart"/>
      <w:r>
        <w:t>worker</w:t>
      </w:r>
      <w:proofErr w:type="gramEnd"/>
    </w:p>
    <w:p w14:paraId="7E4775E1" w14:textId="77777777" w:rsidR="00400DE5" w:rsidRDefault="00400DE5" w:rsidP="00400DE5">
      <w:pPr>
        <w:pStyle w:val="ListBullet"/>
      </w:pPr>
      <w:r>
        <w:t xml:space="preserve">I own a </w:t>
      </w:r>
      <w:proofErr w:type="gramStart"/>
      <w:r>
        <w:t>business</w:t>
      </w:r>
      <w:proofErr w:type="gramEnd"/>
    </w:p>
    <w:p w14:paraId="168228D5" w14:textId="77777777" w:rsidR="00400DE5" w:rsidRDefault="00400DE5" w:rsidP="00400DE5">
      <w:pPr>
        <w:pStyle w:val="ListBullet"/>
      </w:pPr>
      <w:r>
        <w:t xml:space="preserve">I am a </w:t>
      </w:r>
      <w:proofErr w:type="gramStart"/>
      <w:r>
        <w:t>student</w:t>
      </w:r>
      <w:proofErr w:type="gramEnd"/>
    </w:p>
    <w:p w14:paraId="1A654308" w14:textId="77777777" w:rsidR="00400DE5" w:rsidRDefault="00400DE5" w:rsidP="00400DE5">
      <w:pPr>
        <w:pStyle w:val="ListBullet"/>
      </w:pPr>
      <w:r>
        <w:t xml:space="preserve">I am a </w:t>
      </w:r>
      <w:proofErr w:type="gramStart"/>
      <w:r>
        <w:t>visitor</w:t>
      </w:r>
      <w:proofErr w:type="gramEnd"/>
    </w:p>
    <w:p w14:paraId="39C9409B" w14:textId="77777777" w:rsidR="00400DE5" w:rsidRDefault="00400DE5" w:rsidP="00400DE5">
      <w:pPr>
        <w:pStyle w:val="ListBullet"/>
      </w:pPr>
      <w:r>
        <w:t xml:space="preserve">Prefer not to </w:t>
      </w:r>
      <w:proofErr w:type="gramStart"/>
      <w:r>
        <w:t>say</w:t>
      </w:r>
      <w:proofErr w:type="gramEnd"/>
      <w:r>
        <w:t xml:space="preserve"> </w:t>
      </w:r>
    </w:p>
    <w:p w14:paraId="78C044B6" w14:textId="77777777" w:rsidR="00400DE5" w:rsidRDefault="00400DE5" w:rsidP="00400DE5">
      <w:pPr>
        <w:pStyle w:val="ListBullet"/>
      </w:pPr>
      <w:r>
        <w:t xml:space="preserve">Other (please specify open text response field) </w:t>
      </w:r>
    </w:p>
    <w:p w14:paraId="0318E21F" w14:textId="77777777" w:rsidR="00400DE5" w:rsidRDefault="00400DE5" w:rsidP="00400DE5"/>
    <w:p w14:paraId="6CA7773B" w14:textId="77777777" w:rsidR="00400DE5" w:rsidRPr="006F59D0" w:rsidRDefault="00400DE5" w:rsidP="00400DE5">
      <w:pPr>
        <w:rPr>
          <w:b/>
        </w:rPr>
      </w:pPr>
      <w:r w:rsidRPr="006F59D0">
        <w:rPr>
          <w:b/>
        </w:rPr>
        <w:t xml:space="preserve">Based on your connection to this project, where do you live/work/own a business/study/visit? </w:t>
      </w:r>
    </w:p>
    <w:p w14:paraId="6F960692" w14:textId="77777777" w:rsidR="00400DE5" w:rsidRDefault="00400DE5" w:rsidP="00400DE5">
      <w:pPr>
        <w:pStyle w:val="ListBullet"/>
      </w:pPr>
      <w:r>
        <w:t xml:space="preserve">Carlton (3053) </w:t>
      </w:r>
    </w:p>
    <w:p w14:paraId="698714C9" w14:textId="77777777" w:rsidR="00400DE5" w:rsidRDefault="00400DE5" w:rsidP="00400DE5">
      <w:pPr>
        <w:pStyle w:val="ListBullet"/>
      </w:pPr>
      <w:r>
        <w:t xml:space="preserve">CBD (3000) </w:t>
      </w:r>
    </w:p>
    <w:p w14:paraId="7E3545B2" w14:textId="77777777" w:rsidR="00400DE5" w:rsidRDefault="00400DE5" w:rsidP="00400DE5">
      <w:pPr>
        <w:pStyle w:val="ListBullet"/>
      </w:pPr>
      <w:r>
        <w:t xml:space="preserve">Docklands (3008) </w:t>
      </w:r>
    </w:p>
    <w:p w14:paraId="5CBFC655" w14:textId="77777777" w:rsidR="00400DE5" w:rsidRDefault="00400DE5" w:rsidP="00400DE5">
      <w:pPr>
        <w:pStyle w:val="ListBullet"/>
      </w:pPr>
      <w:r>
        <w:t>East Melbourne (3002)</w:t>
      </w:r>
    </w:p>
    <w:p w14:paraId="442890B5" w14:textId="77777777" w:rsidR="00400DE5" w:rsidRDefault="00400DE5" w:rsidP="00400DE5">
      <w:pPr>
        <w:pStyle w:val="ListBullet"/>
      </w:pPr>
      <w:r>
        <w:t xml:space="preserve">Kensington (3031) </w:t>
      </w:r>
    </w:p>
    <w:p w14:paraId="634443D2" w14:textId="77777777" w:rsidR="00400DE5" w:rsidRDefault="00400DE5" w:rsidP="00400DE5">
      <w:pPr>
        <w:pStyle w:val="ListBullet"/>
      </w:pPr>
      <w:r>
        <w:t>North Melbourne (3051)</w:t>
      </w:r>
    </w:p>
    <w:p w14:paraId="4CEAC7D9" w14:textId="77777777" w:rsidR="00400DE5" w:rsidRDefault="00400DE5" w:rsidP="00400DE5">
      <w:pPr>
        <w:pStyle w:val="ListBullet"/>
      </w:pPr>
      <w:r>
        <w:t>Parkville (3052)</w:t>
      </w:r>
    </w:p>
    <w:p w14:paraId="6601B3A2" w14:textId="77777777" w:rsidR="00400DE5" w:rsidRDefault="00400DE5" w:rsidP="00400DE5">
      <w:pPr>
        <w:pStyle w:val="ListBullet"/>
      </w:pPr>
      <w:r>
        <w:t xml:space="preserve">Southbank (2006) </w:t>
      </w:r>
    </w:p>
    <w:p w14:paraId="6A554BF4" w14:textId="77777777" w:rsidR="00400DE5" w:rsidRDefault="00400DE5" w:rsidP="00400DE5">
      <w:pPr>
        <w:pStyle w:val="ListBullet"/>
      </w:pPr>
      <w:r>
        <w:t>South Yarra (3141)</w:t>
      </w:r>
    </w:p>
    <w:p w14:paraId="654FC460" w14:textId="77777777" w:rsidR="00400DE5" w:rsidRDefault="00400DE5" w:rsidP="00400DE5">
      <w:pPr>
        <w:pStyle w:val="ListBullet"/>
      </w:pPr>
      <w:r>
        <w:t xml:space="preserve">West Melbourne 3003) </w:t>
      </w:r>
    </w:p>
    <w:p w14:paraId="402D96EE" w14:textId="77777777" w:rsidR="00400DE5" w:rsidRDefault="00400DE5" w:rsidP="00400DE5">
      <w:pPr>
        <w:pStyle w:val="ListBullet"/>
      </w:pPr>
      <w:r>
        <w:t xml:space="preserve">Fisherman’s Bend  </w:t>
      </w:r>
    </w:p>
    <w:p w14:paraId="3003EC33" w14:textId="77777777" w:rsidR="00400DE5" w:rsidRDefault="00400DE5" w:rsidP="00400DE5">
      <w:pPr>
        <w:pStyle w:val="ListBullet"/>
      </w:pPr>
      <w:r>
        <w:t xml:space="preserve">Prefer not to </w:t>
      </w:r>
      <w:proofErr w:type="gramStart"/>
      <w:r>
        <w:t>answer</w:t>
      </w:r>
      <w:proofErr w:type="gramEnd"/>
      <w:r>
        <w:t xml:space="preserve"> </w:t>
      </w:r>
    </w:p>
    <w:p w14:paraId="21891BCC" w14:textId="77777777" w:rsidR="00400DE5" w:rsidRDefault="00400DE5" w:rsidP="00400DE5">
      <w:pPr>
        <w:pStyle w:val="ListBullet"/>
      </w:pPr>
      <w:r>
        <w:t xml:space="preserve">Other (please specify open text response field) </w:t>
      </w:r>
    </w:p>
    <w:p w14:paraId="23FC2E96" w14:textId="77777777" w:rsidR="00400DE5" w:rsidRDefault="00400DE5" w:rsidP="00400DE5"/>
    <w:p w14:paraId="1C94034A" w14:textId="77777777" w:rsidR="00400DE5" w:rsidRPr="006F59D0" w:rsidRDefault="00400DE5" w:rsidP="00400DE5">
      <w:pPr>
        <w:rPr>
          <w:b/>
        </w:rPr>
      </w:pPr>
      <w:r w:rsidRPr="006F59D0">
        <w:rPr>
          <w:b/>
        </w:rPr>
        <w:t>Have you participated in a consultation with City of Melbourne before?</w:t>
      </w:r>
    </w:p>
    <w:p w14:paraId="754EFCB4" w14:textId="77777777" w:rsidR="00400DE5" w:rsidRDefault="00400DE5" w:rsidP="00400DE5">
      <w:pPr>
        <w:pStyle w:val="ListBullet"/>
      </w:pPr>
      <w:r>
        <w:t xml:space="preserve">No this is my first City of Melbourne </w:t>
      </w:r>
      <w:proofErr w:type="gramStart"/>
      <w:r>
        <w:t>consultation</w:t>
      </w:r>
      <w:proofErr w:type="gramEnd"/>
      <w:r>
        <w:t xml:space="preserve"> </w:t>
      </w:r>
    </w:p>
    <w:p w14:paraId="724188E3" w14:textId="77777777" w:rsidR="00400DE5" w:rsidRDefault="00400DE5" w:rsidP="00400DE5">
      <w:pPr>
        <w:pStyle w:val="ListBullet"/>
      </w:pPr>
      <w:r>
        <w:t xml:space="preserve">Yes, I have participated in a City of Melbourne consultation one or twice before </w:t>
      </w:r>
      <w:proofErr w:type="gramStart"/>
      <w:r>
        <w:t>today</w:t>
      </w:r>
      <w:proofErr w:type="gramEnd"/>
    </w:p>
    <w:p w14:paraId="572D6446" w14:textId="77777777" w:rsidR="00400DE5" w:rsidRDefault="00400DE5" w:rsidP="00400DE5">
      <w:pPr>
        <w:pStyle w:val="ListBullet"/>
      </w:pPr>
      <w:r>
        <w:t xml:space="preserve">Yes, and I participate in City of Melbourne </w:t>
      </w:r>
      <w:proofErr w:type="gramStart"/>
      <w:r>
        <w:t>regularly</w:t>
      </w:r>
      <w:proofErr w:type="gramEnd"/>
      <w:r>
        <w:t xml:space="preserve">  </w:t>
      </w:r>
    </w:p>
    <w:p w14:paraId="036CBC5B" w14:textId="77777777" w:rsidR="00400DE5" w:rsidRDefault="00400DE5" w:rsidP="00400DE5">
      <w:pPr>
        <w:pStyle w:val="ListBullet"/>
      </w:pPr>
      <w:r>
        <w:t>Not sure</w:t>
      </w:r>
    </w:p>
    <w:p w14:paraId="7D82AA40" w14:textId="77777777" w:rsidR="00400DE5" w:rsidRDefault="00400DE5" w:rsidP="00400DE5">
      <w:pPr>
        <w:pStyle w:val="ListBullet"/>
      </w:pPr>
      <w:r>
        <w:t xml:space="preserve">Prefer not to </w:t>
      </w:r>
      <w:proofErr w:type="gramStart"/>
      <w:r>
        <w:t>say</w:t>
      </w:r>
      <w:proofErr w:type="gramEnd"/>
      <w:r>
        <w:t xml:space="preserve"> </w:t>
      </w:r>
    </w:p>
    <w:p w14:paraId="18CA4620" w14:textId="77777777" w:rsidR="00400DE5" w:rsidRDefault="00400DE5" w:rsidP="00400DE5">
      <w:pPr>
        <w:pStyle w:val="ListBullet"/>
        <w:numPr>
          <w:ilvl w:val="0"/>
          <w:numId w:val="0"/>
        </w:numPr>
        <w:ind w:left="284"/>
      </w:pPr>
    </w:p>
    <w:p w14:paraId="22F0EA41" w14:textId="77777777" w:rsidR="00400DE5" w:rsidRPr="004470FD" w:rsidRDefault="00400DE5" w:rsidP="00400DE5">
      <w:pPr>
        <w:rPr>
          <w:b/>
        </w:rPr>
      </w:pPr>
      <w:r w:rsidRPr="004470FD">
        <w:rPr>
          <w:b/>
        </w:rPr>
        <w:lastRenderedPageBreak/>
        <w:t>What motivated you to participate in this consultation today?</w:t>
      </w:r>
    </w:p>
    <w:p w14:paraId="0F579509" w14:textId="77777777" w:rsidR="00400DE5" w:rsidRDefault="00400DE5" w:rsidP="00400DE5">
      <w:pPr>
        <w:pStyle w:val="ListBullet"/>
      </w:pPr>
      <w:r>
        <w:t>I was passing by/approached by City of Melbourne</w:t>
      </w:r>
    </w:p>
    <w:p w14:paraId="2DFD3072" w14:textId="77777777" w:rsidR="00400DE5" w:rsidRDefault="00400DE5" w:rsidP="00400DE5">
      <w:pPr>
        <w:pStyle w:val="ListBullet"/>
      </w:pPr>
      <w:r>
        <w:t xml:space="preserve">This project directly impacts </w:t>
      </w:r>
      <w:proofErr w:type="gramStart"/>
      <w:r>
        <w:t>me</w:t>
      </w:r>
      <w:proofErr w:type="gramEnd"/>
      <w:r>
        <w:t xml:space="preserve"> </w:t>
      </w:r>
    </w:p>
    <w:p w14:paraId="65384567" w14:textId="77777777" w:rsidR="00400DE5" w:rsidRDefault="00400DE5" w:rsidP="00400DE5">
      <w:pPr>
        <w:pStyle w:val="ListBullet"/>
      </w:pPr>
      <w:r>
        <w:t xml:space="preserve">I think it’s important to have your say and contribute to the future of the </w:t>
      </w:r>
      <w:proofErr w:type="gramStart"/>
      <w:r>
        <w:t>city</w:t>
      </w:r>
      <w:proofErr w:type="gramEnd"/>
      <w:r>
        <w:t xml:space="preserve"> </w:t>
      </w:r>
    </w:p>
    <w:p w14:paraId="3ACB5EE7" w14:textId="77777777" w:rsidR="00400DE5" w:rsidRDefault="00400DE5" w:rsidP="00400DE5">
      <w:pPr>
        <w:pStyle w:val="ListBullet"/>
      </w:pPr>
      <w:r>
        <w:t xml:space="preserve">I received a letter/email from City of Melbourne </w:t>
      </w:r>
    </w:p>
    <w:p w14:paraId="27049FA2" w14:textId="77777777" w:rsidR="00400DE5" w:rsidRDefault="00400DE5" w:rsidP="00400DE5">
      <w:pPr>
        <w:pStyle w:val="ListBullet"/>
      </w:pPr>
      <w:r>
        <w:t xml:space="preserve">I saw the project on social </w:t>
      </w:r>
      <w:proofErr w:type="gramStart"/>
      <w:r>
        <w:t>media</w:t>
      </w:r>
      <w:proofErr w:type="gramEnd"/>
      <w:r>
        <w:t xml:space="preserve"> </w:t>
      </w:r>
    </w:p>
    <w:p w14:paraId="776CC9EA" w14:textId="77777777" w:rsidR="00400DE5" w:rsidRDefault="00400DE5" w:rsidP="00400DE5">
      <w:pPr>
        <w:pStyle w:val="ListBullet"/>
      </w:pPr>
      <w:r>
        <w:t xml:space="preserve">I saw the project on media (TV, radio, newspaper etc.) </w:t>
      </w:r>
    </w:p>
    <w:p w14:paraId="238AFB76" w14:textId="77777777" w:rsidR="00400DE5" w:rsidRDefault="00400DE5" w:rsidP="00400DE5">
      <w:pPr>
        <w:pStyle w:val="ListBullet"/>
      </w:pPr>
      <w:r>
        <w:t>Word of mouth</w:t>
      </w:r>
    </w:p>
    <w:p w14:paraId="25DDB59C" w14:textId="77777777" w:rsidR="00400DE5" w:rsidRDefault="00400DE5" w:rsidP="00400DE5">
      <w:pPr>
        <w:pStyle w:val="ListBullet"/>
      </w:pPr>
      <w:r>
        <w:t xml:space="preserve">Prefer not to </w:t>
      </w:r>
      <w:proofErr w:type="gramStart"/>
      <w:r>
        <w:t>say</w:t>
      </w:r>
      <w:proofErr w:type="gramEnd"/>
      <w:r>
        <w:t xml:space="preserve"> </w:t>
      </w:r>
    </w:p>
    <w:p w14:paraId="458CF00C" w14:textId="77777777" w:rsidR="00400DE5" w:rsidRDefault="00400DE5" w:rsidP="00400DE5">
      <w:pPr>
        <w:pStyle w:val="ListBullet"/>
      </w:pPr>
      <w:r>
        <w:t xml:space="preserve">Other (please specify open text response field) </w:t>
      </w:r>
    </w:p>
    <w:p w14:paraId="4AE1D60C" w14:textId="77777777" w:rsidR="00400DE5" w:rsidRDefault="00400DE5" w:rsidP="00400DE5"/>
    <w:p w14:paraId="54DD7475" w14:textId="77777777" w:rsidR="00400DE5" w:rsidRPr="004470FD" w:rsidRDefault="00400DE5" w:rsidP="00400DE5">
      <w:pPr>
        <w:rPr>
          <w:b/>
        </w:rPr>
      </w:pPr>
      <w:r w:rsidRPr="004470FD">
        <w:rPr>
          <w:b/>
        </w:rPr>
        <w:t xml:space="preserve">Please provide your email if you would like to receive updates about this project: </w:t>
      </w:r>
    </w:p>
    <w:p w14:paraId="4EC98E23" w14:textId="77777777" w:rsidR="00400DE5" w:rsidRDefault="00400DE5" w:rsidP="00400DE5">
      <w:pPr>
        <w:pStyle w:val="ListBullet"/>
        <w:numPr>
          <w:ilvl w:val="0"/>
          <w:numId w:val="0"/>
        </w:numPr>
      </w:pPr>
      <w:r>
        <w:t xml:space="preserve">Open text response field </w:t>
      </w:r>
    </w:p>
    <w:p w14:paraId="255EA231" w14:textId="77777777" w:rsidR="00400DE5" w:rsidRDefault="00400DE5" w:rsidP="00400DE5"/>
    <w:p w14:paraId="3A810499" w14:textId="77777777" w:rsidR="00400DE5" w:rsidRDefault="00400DE5" w:rsidP="00400DE5"/>
    <w:p w14:paraId="029A3069" w14:textId="77777777" w:rsidR="00400DE5" w:rsidRPr="00AC1F68" w:rsidRDefault="00400DE5" w:rsidP="00400DE5"/>
    <w:p w14:paraId="703FE2EA" w14:textId="77777777" w:rsidR="00400DE5" w:rsidRPr="00AC1F68" w:rsidRDefault="00400DE5" w:rsidP="00400DE5"/>
    <w:p w14:paraId="5DF122BE" w14:textId="77777777" w:rsidR="00400DE5" w:rsidRPr="00AC1F68" w:rsidRDefault="00400DE5" w:rsidP="00400DE5"/>
    <w:p w14:paraId="06CECDFC" w14:textId="77777777" w:rsidR="00400DE5" w:rsidRDefault="00400DE5" w:rsidP="00400DE5"/>
    <w:p w14:paraId="46C0F2CB" w14:textId="77777777" w:rsidR="00400DE5" w:rsidRDefault="00400DE5" w:rsidP="00400DE5"/>
    <w:p w14:paraId="732F4310" w14:textId="77777777" w:rsidR="00400DE5" w:rsidRDefault="00400DE5" w:rsidP="00400DE5">
      <w:pPr>
        <w:adjustRightInd/>
        <w:snapToGrid/>
        <w:spacing w:after="0" w:line="240" w:lineRule="auto"/>
      </w:pPr>
      <w:r>
        <w:br w:type="page"/>
      </w:r>
    </w:p>
    <w:p w14:paraId="772CBD89" w14:textId="77777777" w:rsidR="00400DE5" w:rsidRDefault="00400DE5" w:rsidP="00400DE5"/>
    <w:p w14:paraId="0A703360" w14:textId="77777777" w:rsidR="00400DE5" w:rsidRDefault="00400DE5" w:rsidP="00400DE5">
      <w:pPr>
        <w:pStyle w:val="NoSpacing"/>
      </w:pPr>
      <w:r>
        <w:rPr>
          <w:noProof/>
          <w:lang w:eastAsia="en-AU"/>
        </w:rPr>
        <w:drawing>
          <wp:anchor distT="0" distB="0" distL="114300" distR="114300" simplePos="0" relativeHeight="251660288" behindDoc="1" locked="0" layoutInCell="1" allowOverlap="1" wp14:anchorId="0E8C44E2" wp14:editId="363B5863">
            <wp:simplePos x="0" y="0"/>
            <wp:positionH relativeFrom="page">
              <wp:posOffset>0</wp:posOffset>
            </wp:positionH>
            <wp:positionV relativeFrom="page">
              <wp:posOffset>0</wp:posOffset>
            </wp:positionV>
            <wp:extent cx="7558405" cy="10691495"/>
            <wp:effectExtent l="0" t="0" r="4445" b="0"/>
            <wp:wrapNone/>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Picture 49"/>
                    <pic:cNvPicPr/>
                  </pic:nvPicPr>
                  <pic:blipFill>
                    <a:blip r:embed="rId21">
                      <a:extLst>
                        <a:ext uri="{28A0092B-C50C-407E-A947-70E740481C1C}">
                          <a14:useLocalDpi xmlns:a14="http://schemas.microsoft.com/office/drawing/2010/main" val="0"/>
                        </a:ext>
                      </a:extLst>
                    </a:blip>
                    <a:stretch>
                      <a:fillRect/>
                    </a:stretch>
                  </pic:blipFill>
                  <pic:spPr>
                    <a:xfrm>
                      <a:off x="0" y="0"/>
                      <a:ext cx="7558405" cy="10691495"/>
                    </a:xfrm>
                    <a:prstGeom prst="rect">
                      <a:avLst/>
                    </a:prstGeom>
                  </pic:spPr>
                </pic:pic>
              </a:graphicData>
            </a:graphic>
            <wp14:sizeRelH relativeFrom="margin">
              <wp14:pctWidth>0</wp14:pctWidth>
            </wp14:sizeRelH>
            <wp14:sizeRelV relativeFrom="margin">
              <wp14:pctHeight>0</wp14:pctHeight>
            </wp14:sizeRelV>
          </wp:anchor>
        </w:drawing>
      </w:r>
    </w:p>
    <w:bookmarkEnd w:id="0"/>
    <w:p w14:paraId="0D6F8E12" w14:textId="77777777" w:rsidR="00400DE5" w:rsidRPr="00B41B1E" w:rsidRDefault="00400DE5" w:rsidP="00400DE5"/>
    <w:p w14:paraId="0AF0BD60" w14:textId="77777777" w:rsidR="00BE5356" w:rsidRPr="00400DE5" w:rsidRDefault="00BE5356" w:rsidP="00400DE5"/>
    <w:sectPr w:rsidR="00BE5356" w:rsidRPr="00400DE5" w:rsidSect="005409DF">
      <w:footerReference w:type="default" r:id="rId22"/>
      <w:headerReference w:type="first" r:id="rId23"/>
      <w:footerReference w:type="first" r:id="rId24"/>
      <w:pgSz w:w="11906" w:h="16838" w:code="9"/>
      <w:pgMar w:top="1276" w:right="851" w:bottom="1134" w:left="851" w:header="567" w:footer="397" w:gutter="0"/>
      <w:cols w:space="567"/>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4EE60E9" w14:textId="77777777" w:rsidR="00E847B8" w:rsidRDefault="00E847B8" w:rsidP="00750AFE">
      <w:r>
        <w:separator/>
      </w:r>
    </w:p>
  </w:endnote>
  <w:endnote w:type="continuationSeparator" w:id="0">
    <w:p w14:paraId="18D29D53" w14:textId="77777777" w:rsidR="00E847B8" w:rsidRDefault="00E847B8" w:rsidP="00750AFE">
      <w:r>
        <w:continuationSeparator/>
      </w:r>
    </w:p>
  </w:endnote>
  <w:endnote w:type="continuationNotice" w:id="1">
    <w:p w14:paraId="4E87F999" w14:textId="77777777" w:rsidR="00E847B8" w:rsidRDefault="00E847B8" w:rsidP="00750AF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Montserrat Medium">
    <w:charset w:val="00"/>
    <w:family w:val="auto"/>
    <w:pitch w:val="variable"/>
    <w:sig w:usb0="2000020F" w:usb1="00000003" w:usb2="00000000" w:usb3="00000000" w:csb0="00000197" w:csb1="00000000"/>
  </w:font>
  <w:font w:name="Montserrat SemiBold">
    <w:charset w:val="00"/>
    <w:family w:val="auto"/>
    <w:pitch w:val="variable"/>
    <w:sig w:usb0="2000020F" w:usb1="00000003" w:usb2="00000000" w:usb3="00000000" w:csb0="00000197" w:csb1="00000000"/>
  </w:font>
  <w:font w:name="Montserrat Light">
    <w:charset w:val="00"/>
    <w:family w:val="auto"/>
    <w:pitch w:val="variable"/>
    <w:sig w:usb0="2000020F" w:usb1="00000003" w:usb2="00000000" w:usb3="00000000" w:csb0="00000197"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LayoutGrid"/>
      <w:tblW w:w="5000" w:type="pct"/>
      <w:tblLook w:val="04A0" w:firstRow="1" w:lastRow="0" w:firstColumn="1" w:lastColumn="0" w:noHBand="0" w:noVBand="1"/>
    </w:tblPr>
    <w:tblGrid>
      <w:gridCol w:w="560"/>
      <w:gridCol w:w="9644"/>
    </w:tblGrid>
    <w:tr w:rsidR="00E847B8" w14:paraId="16DF102F" w14:textId="77777777" w:rsidTr="005C73B2">
      <w:trPr>
        <w:trHeight w:val="113"/>
      </w:trPr>
      <w:tc>
        <w:tcPr>
          <w:tcW w:w="560" w:type="dxa"/>
        </w:tcPr>
        <w:p w14:paraId="18B6B2FD" w14:textId="3ED34099" w:rsidR="00E847B8" w:rsidRPr="00AB4D9F" w:rsidRDefault="00E847B8" w:rsidP="00E55452">
          <w:pPr>
            <w:pStyle w:val="Footer"/>
          </w:pPr>
          <w:r>
            <w:fldChar w:fldCharType="begin"/>
          </w:r>
          <w:r>
            <w:instrText xml:space="preserve"> PAGE  \* Arabic </w:instrText>
          </w:r>
          <w:r>
            <w:fldChar w:fldCharType="separate"/>
          </w:r>
          <w:r w:rsidR="005019AA">
            <w:rPr>
              <w:noProof/>
            </w:rPr>
            <w:t>6</w:t>
          </w:r>
          <w:r>
            <w:fldChar w:fldCharType="end"/>
          </w:r>
        </w:p>
      </w:tc>
      <w:tc>
        <w:tcPr>
          <w:tcW w:w="9644" w:type="dxa"/>
        </w:tcPr>
        <w:p w14:paraId="33FD48D0" w14:textId="77777777" w:rsidR="00E847B8" w:rsidRPr="00D35A09" w:rsidRDefault="00E847B8" w:rsidP="00AC5D5B">
          <w:pPr>
            <w:pStyle w:val="Footer"/>
          </w:pPr>
          <w:r>
            <w:t>melbourne.vic.gov.au</w:t>
          </w:r>
        </w:p>
      </w:tc>
    </w:tr>
  </w:tbl>
  <w:p w14:paraId="067C8C88" w14:textId="77777777" w:rsidR="00E847B8" w:rsidRDefault="00E847B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LayoutGrid"/>
      <w:tblW w:w="5000" w:type="pct"/>
      <w:tblLook w:val="04A0" w:firstRow="1" w:lastRow="0" w:firstColumn="1" w:lastColumn="0" w:noHBand="0" w:noVBand="1"/>
    </w:tblPr>
    <w:tblGrid>
      <w:gridCol w:w="10204"/>
    </w:tblGrid>
    <w:tr w:rsidR="00E847B8" w14:paraId="2FA1AB4D" w14:textId="77777777" w:rsidTr="005C73B2">
      <w:trPr>
        <w:trHeight w:val="139"/>
      </w:trPr>
      <w:tc>
        <w:tcPr>
          <w:tcW w:w="9922" w:type="dxa"/>
        </w:tcPr>
        <w:p w14:paraId="19D8DCF7" w14:textId="77777777" w:rsidR="00E847B8" w:rsidRPr="00D35A09" w:rsidRDefault="00E847B8" w:rsidP="00D91946">
          <w:pPr>
            <w:pStyle w:val="Footer"/>
            <w:jc w:val="right"/>
          </w:pPr>
        </w:p>
      </w:tc>
    </w:tr>
    <w:tr w:rsidR="00E847B8" w14:paraId="647B7EAD" w14:textId="77777777" w:rsidTr="005C73B2">
      <w:trPr>
        <w:trHeight w:val="252"/>
      </w:trPr>
      <w:tc>
        <w:tcPr>
          <w:tcW w:w="9922" w:type="dxa"/>
        </w:tcPr>
        <w:p w14:paraId="68356BF5" w14:textId="77777777" w:rsidR="00E847B8" w:rsidRPr="00D35A09" w:rsidRDefault="00E847B8" w:rsidP="00D91946">
          <w:pPr>
            <w:pStyle w:val="Footer"/>
            <w:jc w:val="right"/>
          </w:pPr>
        </w:p>
      </w:tc>
    </w:tr>
  </w:tbl>
  <w:p w14:paraId="70B7A988" w14:textId="77777777" w:rsidR="00E847B8" w:rsidRDefault="00E847B8">
    <w:pPr>
      <w:pStyle w:val="Footer"/>
    </w:pPr>
    <w:r>
      <w:rPr>
        <w:noProof/>
        <w:lang w:eastAsia="en-AU"/>
      </w:rPr>
      <w:drawing>
        <wp:anchor distT="0" distB="0" distL="114300" distR="114300" simplePos="0" relativeHeight="251660288" behindDoc="0" locked="0" layoutInCell="1" allowOverlap="1" wp14:anchorId="37516320" wp14:editId="48549845">
          <wp:simplePos x="542925" y="8743950"/>
          <wp:positionH relativeFrom="page">
            <wp:posOffset>0</wp:posOffset>
          </wp:positionH>
          <wp:positionV relativeFrom="page">
            <wp:align>bottom</wp:align>
          </wp:positionV>
          <wp:extent cx="7560000" cy="1980000"/>
          <wp:effectExtent l="0" t="0" r="3175" b="1270"/>
          <wp:wrapNone/>
          <wp:docPr id="6" name="Picture 6" descr="Shap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Shape&#10;&#10;Description automatically generated with medium confidence"/>
                  <pic:cNvPicPr/>
                </pic:nvPicPr>
                <pic:blipFill>
                  <a:blip r:embed="rId1">
                    <a:extLst>
                      <a:ext uri="{28A0092B-C50C-407E-A947-70E740481C1C}">
                        <a14:useLocalDpi xmlns:a14="http://schemas.microsoft.com/office/drawing/2010/main" val="0"/>
                      </a:ext>
                    </a:extLst>
                  </a:blip>
                  <a:stretch>
                    <a:fillRect/>
                  </a:stretch>
                </pic:blipFill>
                <pic:spPr>
                  <a:xfrm>
                    <a:off x="0" y="0"/>
                    <a:ext cx="7560000" cy="1980000"/>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6D0F4FC" w14:textId="77777777" w:rsidR="00E847B8" w:rsidRPr="00671C25" w:rsidRDefault="00E847B8" w:rsidP="00671C25">
      <w:pPr>
        <w:pStyle w:val="Footer"/>
      </w:pPr>
    </w:p>
  </w:footnote>
  <w:footnote w:type="continuationSeparator" w:id="0">
    <w:p w14:paraId="203B6F02" w14:textId="77777777" w:rsidR="00E847B8" w:rsidRDefault="00E847B8" w:rsidP="00750AFE">
      <w:r>
        <w:continuationSeparator/>
      </w:r>
    </w:p>
  </w:footnote>
  <w:footnote w:type="continuationNotice" w:id="1">
    <w:p w14:paraId="5E9895FB" w14:textId="77777777" w:rsidR="00E847B8" w:rsidRDefault="00E847B8" w:rsidP="00750AFE"/>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2"/>
        <w:szCs w:val="2"/>
      </w:rPr>
      <w:alias w:val="Covers"/>
      <w:tag w:val="Covers"/>
      <w:id w:val="-245415586"/>
      <w:docPartList>
        <w:docPartGallery w:val="Custom 2"/>
        <w:docPartCategory w:val="Covers"/>
      </w:docPartList>
    </w:sdtPr>
    <w:sdtEndPr/>
    <w:sdtContent>
      <w:tbl>
        <w:tblPr>
          <w:tblStyle w:val="LayoutGrid"/>
          <w:tblW w:w="0" w:type="auto"/>
          <w:tblLook w:val="04A0" w:firstRow="1" w:lastRow="0" w:firstColumn="1" w:lastColumn="0" w:noHBand="0" w:noVBand="1"/>
        </w:tblPr>
        <w:tblGrid>
          <w:gridCol w:w="10204"/>
        </w:tblGrid>
        <w:tr w:rsidR="00E847B8" w14:paraId="0724B708" w14:textId="77777777" w:rsidTr="005409DF">
          <w:trPr>
            <w:trHeight w:val="227"/>
          </w:trPr>
          <w:tc>
            <w:tcPr>
              <w:tcW w:w="10204" w:type="dxa"/>
            </w:tcPr>
            <w:p w14:paraId="5DA46788" w14:textId="77777777" w:rsidR="00E847B8" w:rsidRPr="005409DF" w:rsidRDefault="00E847B8" w:rsidP="005409DF">
              <w:pPr>
                <w:pStyle w:val="Header"/>
              </w:pPr>
            </w:p>
          </w:tc>
        </w:tr>
        <w:tr w:rsidR="00E847B8" w14:paraId="41F53ED9" w14:textId="77777777" w:rsidTr="005409DF">
          <w:trPr>
            <w:trHeight w:val="1701"/>
          </w:trPr>
          <w:tc>
            <w:tcPr>
              <w:tcW w:w="10204" w:type="dxa"/>
            </w:tcPr>
            <w:p w14:paraId="268E7397" w14:textId="176A4049" w:rsidR="00E847B8" w:rsidRPr="005409DF" w:rsidRDefault="00E847B8" w:rsidP="00E847B8">
              <w:pPr>
                <w:pStyle w:val="CoverHeading"/>
              </w:pPr>
              <w:r>
                <w:t>draft Experience melbourne 2028: community engagement report</w:t>
              </w:r>
            </w:p>
          </w:tc>
        </w:tr>
        <w:tr w:rsidR="00E847B8" w14:paraId="503FD3C9" w14:textId="77777777" w:rsidTr="005409DF">
          <w:trPr>
            <w:trHeight w:val="397"/>
          </w:trPr>
          <w:tc>
            <w:tcPr>
              <w:tcW w:w="10204" w:type="dxa"/>
            </w:tcPr>
            <w:p w14:paraId="7878E03F" w14:textId="2B7338B2" w:rsidR="00E847B8" w:rsidRPr="005409DF" w:rsidRDefault="00E847B8" w:rsidP="00E847B8">
              <w:pPr>
                <w:pStyle w:val="CoverSubheading"/>
              </w:pPr>
              <w:r>
                <w:t>June 2024</w:t>
              </w:r>
            </w:p>
          </w:tc>
        </w:tr>
      </w:tbl>
      <w:p w14:paraId="3BACAC72" w14:textId="77777777" w:rsidR="00E847B8" w:rsidRDefault="00E847B8">
        <w:pPr>
          <w:pStyle w:val="Header"/>
        </w:pPr>
        <w:r>
          <w:rPr>
            <w:noProof/>
            <w:lang w:eastAsia="en-AU"/>
          </w:rPr>
          <w:drawing>
            <wp:anchor distT="0" distB="0" distL="114300" distR="114300" simplePos="0" relativeHeight="251662336" behindDoc="1" locked="0" layoutInCell="1" allowOverlap="1" wp14:anchorId="1A83F8FA" wp14:editId="53F34957">
              <wp:simplePos x="0" y="0"/>
              <wp:positionH relativeFrom="page">
                <wp:posOffset>0</wp:posOffset>
              </wp:positionH>
              <wp:positionV relativeFrom="page">
                <wp:posOffset>0</wp:posOffset>
              </wp:positionV>
              <wp:extent cx="7558768" cy="10691999"/>
              <wp:effectExtent l="0" t="0" r="4445" b="0"/>
              <wp:wrapNone/>
              <wp:docPr id="1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a:blip r:embed="rId1">
                        <a:extLst>
                          <a:ext uri="{28A0092B-C50C-407E-A947-70E740481C1C}">
                            <a14:useLocalDpi xmlns:a14="http://schemas.microsoft.com/office/drawing/2010/main" val="0"/>
                          </a:ext>
                        </a:extLst>
                      </a:blip>
                      <a:stretch>
                        <a:fillRect/>
                      </a:stretch>
                    </pic:blipFill>
                    <pic:spPr>
                      <a:xfrm>
                        <a:off x="0" y="0"/>
                        <a:ext cx="7558768" cy="10691999"/>
                      </a:xfrm>
                      <a:prstGeom prst="rect">
                        <a:avLst/>
                      </a:prstGeom>
                    </pic:spPr>
                  </pic:pic>
                </a:graphicData>
              </a:graphic>
              <wp14:sizeRelH relativeFrom="margin">
                <wp14:pctWidth>0</wp14:pctWidth>
              </wp14:sizeRelH>
              <wp14:sizeRelV relativeFrom="margin">
                <wp14:pctHeight>0</wp14:pctHeight>
              </wp14:sizeRelV>
            </wp:anchor>
          </w:drawing>
        </w:r>
      </w:p>
      <w:p w14:paraId="6A6076DD" w14:textId="77777777" w:rsidR="00E847B8" w:rsidRPr="007B5C2F" w:rsidRDefault="00E46B81" w:rsidP="007B5C2F">
        <w:pPr>
          <w:pStyle w:val="Header"/>
          <w:rPr>
            <w:sz w:val="2"/>
            <w:szCs w:val="2"/>
          </w:rPr>
        </w:pP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3"/>
    <w:multiLevelType w:val="singleLevel"/>
    <w:tmpl w:val="09D6BB38"/>
    <w:lvl w:ilvl="0">
      <w:start w:val="1"/>
      <w:numFmt w:val="bullet"/>
      <w:lvlText w:val=""/>
      <w:lvlJc w:val="left"/>
      <w:pPr>
        <w:tabs>
          <w:tab w:val="num" w:pos="643"/>
        </w:tabs>
        <w:ind w:left="643" w:hanging="360"/>
      </w:pPr>
      <w:rPr>
        <w:rFonts w:ascii="Symbol" w:hAnsi="Symbol" w:hint="default"/>
      </w:rPr>
    </w:lvl>
  </w:abstractNum>
  <w:abstractNum w:abstractNumId="1" w15:restartNumberingAfterBreak="0">
    <w:nsid w:val="FFFFFF88"/>
    <w:multiLevelType w:val="singleLevel"/>
    <w:tmpl w:val="280CB8E0"/>
    <w:lvl w:ilvl="0">
      <w:start w:val="1"/>
      <w:numFmt w:val="decimal"/>
      <w:lvlText w:val="%1."/>
      <w:lvlJc w:val="left"/>
      <w:pPr>
        <w:tabs>
          <w:tab w:val="num" w:pos="360"/>
        </w:tabs>
        <w:ind w:left="360" w:hanging="360"/>
      </w:pPr>
    </w:lvl>
  </w:abstractNum>
  <w:abstractNum w:abstractNumId="2" w15:restartNumberingAfterBreak="0">
    <w:nsid w:val="FFFFFF89"/>
    <w:multiLevelType w:val="singleLevel"/>
    <w:tmpl w:val="B0DC6B82"/>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05E13407"/>
    <w:multiLevelType w:val="multilevel"/>
    <w:tmpl w:val="490E0C2C"/>
    <w:styleLink w:val="HaldonHeadings"/>
    <w:lvl w:ilvl="0">
      <w:start w:val="1"/>
      <w:numFmt w:val="decimal"/>
      <w:lvlText w:val="%1."/>
      <w:lvlJc w:val="left"/>
      <w:pPr>
        <w:ind w:left="397" w:hanging="397"/>
      </w:pPr>
      <w:rPr>
        <w:rFonts w:hint="default"/>
        <w:b/>
        <w:i w:val="0"/>
        <w:color w:val="0081C8" w:themeColor="accent1"/>
        <w:spacing w:val="0"/>
        <w:w w:val="100"/>
        <w:sz w:val="32"/>
      </w:rPr>
    </w:lvl>
    <w:lvl w:ilvl="1">
      <w:start w:val="1"/>
      <w:numFmt w:val="decimal"/>
      <w:lvlText w:val="%1.%2"/>
      <w:lvlJc w:val="left"/>
      <w:pPr>
        <w:ind w:left="680" w:hanging="680"/>
      </w:pPr>
      <w:rPr>
        <w:rFonts w:hint="default"/>
        <w:b/>
        <w:i w:val="0"/>
        <w:color w:val="00B272" w:themeColor="accent5"/>
        <w:spacing w:val="0"/>
        <w:w w:val="100"/>
        <w:sz w:val="30"/>
      </w:rPr>
    </w:lvl>
    <w:lvl w:ilvl="2">
      <w:start w:val="1"/>
      <w:numFmt w:val="decimal"/>
      <w:lvlText w:val="%1.%2.%3"/>
      <w:lvlJc w:val="left"/>
      <w:pPr>
        <w:ind w:left="964" w:hanging="964"/>
      </w:pPr>
      <w:rPr>
        <w:rFonts w:hint="default"/>
        <w:b/>
        <w:i w:val="0"/>
        <w:color w:val="00B272" w:themeColor="accent5"/>
        <w:spacing w:val="0"/>
        <w:w w:val="100"/>
        <w:sz w:val="26"/>
      </w:rPr>
    </w:lvl>
    <w:lvl w:ilvl="3">
      <w:start w:val="1"/>
      <w:numFmt w:val="decimal"/>
      <w:lvlText w:val="%1.%2.%3.%4"/>
      <w:lvlJc w:val="left"/>
      <w:pPr>
        <w:ind w:left="964" w:hanging="964"/>
      </w:pPr>
      <w:rPr>
        <w:rFonts w:hint="default"/>
        <w:b/>
        <w:i w:val="0"/>
        <w:color w:val="00B272" w:themeColor="accent5"/>
        <w:spacing w:val="0"/>
        <w:w w:val="100"/>
        <w:sz w:val="24"/>
      </w:rPr>
    </w:lvl>
    <w:lvl w:ilvl="4">
      <w:start w:val="1"/>
      <w:numFmt w:val="decimal"/>
      <w:pStyle w:val="Heading5Numbered"/>
      <w:lvlText w:val="%1.%2.%3.%4.%5"/>
      <w:lvlJc w:val="left"/>
      <w:pPr>
        <w:ind w:left="1418" w:hanging="1418"/>
      </w:pPr>
      <w:rPr>
        <w:rFonts w:hint="default"/>
        <w:b w:val="0"/>
        <w:i w:val="0"/>
        <w:color w:val="000000" w:themeColor="text2"/>
        <w:sz w:val="24"/>
      </w:rPr>
    </w:lvl>
    <w:lvl w:ilvl="5">
      <w:start w:val="1"/>
      <w:numFmt w:val="decimal"/>
      <w:pStyle w:val="Heading6Numbered"/>
      <w:lvlText w:val="%1.%2.%3.%4.%5.%6"/>
      <w:lvlJc w:val="left"/>
      <w:pPr>
        <w:ind w:left="1701" w:hanging="1701"/>
      </w:pPr>
      <w:rPr>
        <w:rFonts w:hint="default"/>
        <w:b w:val="0"/>
        <w:i/>
        <w:color w:val="000000" w:themeColor="text2"/>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 w15:restartNumberingAfterBreak="0">
    <w:nsid w:val="07A9053D"/>
    <w:multiLevelType w:val="hybridMultilevel"/>
    <w:tmpl w:val="2B56CDE6"/>
    <w:lvl w:ilvl="0" w:tplc="DDE2EA28">
      <w:start w:val="1"/>
      <w:numFmt w:val="bullet"/>
      <w:pStyle w:val="TableBullet"/>
      <w:lvlText w:val="•"/>
      <w:lvlJc w:val="left"/>
      <w:pPr>
        <w:ind w:left="360" w:hanging="360"/>
      </w:pPr>
      <w:rPr>
        <w:rFonts w:ascii="Arial" w:hAnsi="Arial" w:hint="default"/>
        <w:b w:val="0"/>
        <w:bCs w:val="0"/>
        <w:i w:val="0"/>
        <w:iCs w:val="0"/>
        <w:caps w:val="0"/>
        <w:strike w:val="0"/>
        <w:dstrike w:val="0"/>
        <w:vanish w:val="0"/>
        <w:color w:val="auto"/>
        <w:spacing w:val="0"/>
        <w:kern w:val="0"/>
        <w:position w:val="0"/>
        <w:sz w:val="15"/>
        <w:u w:val="none" w:color="000000" w:themeColor="text1"/>
        <w:effect w:val="none"/>
        <w:vertAlign w:val="baseline"/>
        <w:em w:val="none"/>
        <w14:ligatures w14:val="none"/>
        <w14:numForm w14:val="default"/>
        <w14:numSpacing w14:val="default"/>
        <w14:stylisticSets/>
        <w14:cntxtAlts w14:val="0"/>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112B48C0"/>
    <w:multiLevelType w:val="hybridMultilevel"/>
    <w:tmpl w:val="5F76A2F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2A6937F4"/>
    <w:multiLevelType w:val="multilevel"/>
    <w:tmpl w:val="03E27476"/>
    <w:styleLink w:val="ATOHeadings"/>
    <w:lvl w:ilvl="0">
      <w:start w:val="1"/>
      <w:numFmt w:val="decimal"/>
      <w:lvlText w:val="%1"/>
      <w:lvlJc w:val="left"/>
      <w:pPr>
        <w:ind w:left="851" w:hanging="851"/>
      </w:pPr>
      <w:rPr>
        <w:rFonts w:hint="default"/>
      </w:rPr>
    </w:lvl>
    <w:lvl w:ilvl="1">
      <w:start w:val="1"/>
      <w:numFmt w:val="decimal"/>
      <w:lvlText w:val="%1.%2"/>
      <w:lvlJc w:val="left"/>
      <w:pPr>
        <w:ind w:left="851" w:hanging="851"/>
      </w:pPr>
      <w:rPr>
        <w:rFonts w:hint="default"/>
      </w:rPr>
    </w:lvl>
    <w:lvl w:ilvl="2">
      <w:start w:val="1"/>
      <w:numFmt w:val="decimal"/>
      <w:lvlText w:val="%1.%2.%3"/>
      <w:lvlJc w:val="left"/>
      <w:pPr>
        <w:ind w:left="851" w:hanging="851"/>
      </w:pPr>
      <w:rPr>
        <w:rFonts w:hint="default"/>
      </w:rPr>
    </w:lvl>
    <w:lvl w:ilvl="3">
      <w:start w:val="1"/>
      <w:numFmt w:val="decimal"/>
      <w:lvlText w:val="%1.%2.%3.%4"/>
      <w:lvlJc w:val="left"/>
      <w:pPr>
        <w:ind w:left="851" w:hanging="851"/>
      </w:pPr>
      <w:rPr>
        <w:rFonts w:asciiTheme="minorHAnsi" w:hAnsiTheme="minorHAnsi" w:hint="default"/>
      </w:rPr>
    </w:lvl>
    <w:lvl w:ilvl="4">
      <w:start w:val="1"/>
      <w:numFmt w:val="lowerLetter"/>
      <w:lvlText w:val="(%5)"/>
      <w:lvlJc w:val="left"/>
      <w:pPr>
        <w:ind w:left="851" w:hanging="851"/>
      </w:pPr>
      <w:rPr>
        <w:rFonts w:hint="default"/>
      </w:rPr>
    </w:lvl>
    <w:lvl w:ilvl="5">
      <w:start w:val="1"/>
      <w:numFmt w:val="lowerRoman"/>
      <w:lvlText w:val="(%6)"/>
      <w:lvlJc w:val="left"/>
      <w:pPr>
        <w:ind w:left="851" w:hanging="851"/>
      </w:pPr>
      <w:rPr>
        <w:rFonts w:hint="default"/>
      </w:rPr>
    </w:lvl>
    <w:lvl w:ilvl="6">
      <w:start w:val="1"/>
      <w:numFmt w:val="decimal"/>
      <w:lvlText w:val="%7."/>
      <w:lvlJc w:val="left"/>
      <w:pPr>
        <w:ind w:left="851" w:hanging="851"/>
      </w:pPr>
      <w:rPr>
        <w:rFonts w:hint="default"/>
      </w:rPr>
    </w:lvl>
    <w:lvl w:ilvl="7">
      <w:start w:val="1"/>
      <w:numFmt w:val="lowerLetter"/>
      <w:lvlText w:val="%8."/>
      <w:lvlJc w:val="left"/>
      <w:pPr>
        <w:ind w:left="851" w:hanging="851"/>
      </w:pPr>
      <w:rPr>
        <w:rFonts w:hint="default"/>
      </w:rPr>
    </w:lvl>
    <w:lvl w:ilvl="8">
      <w:start w:val="1"/>
      <w:numFmt w:val="lowerRoman"/>
      <w:lvlText w:val="%9."/>
      <w:lvlJc w:val="left"/>
      <w:pPr>
        <w:ind w:left="851" w:hanging="851"/>
      </w:pPr>
      <w:rPr>
        <w:rFonts w:hint="default"/>
      </w:rPr>
    </w:lvl>
  </w:abstractNum>
  <w:abstractNum w:abstractNumId="7" w15:restartNumberingAfterBreak="0">
    <w:nsid w:val="2C573B98"/>
    <w:multiLevelType w:val="multilevel"/>
    <w:tmpl w:val="00F4D5C8"/>
    <w:styleLink w:val="COMNumbers"/>
    <w:lvl w:ilvl="0">
      <w:start w:val="1"/>
      <w:numFmt w:val="decimal"/>
      <w:pStyle w:val="ListNumber"/>
      <w:lvlText w:val="%1."/>
      <w:lvlJc w:val="left"/>
      <w:pPr>
        <w:ind w:left="284" w:hanging="284"/>
      </w:pPr>
      <w:rPr>
        <w:rFonts w:asciiTheme="minorHAnsi" w:hAnsiTheme="minorHAnsi" w:hint="default"/>
        <w:color w:val="auto"/>
      </w:rPr>
    </w:lvl>
    <w:lvl w:ilvl="1">
      <w:start w:val="1"/>
      <w:numFmt w:val="lowerLetter"/>
      <w:pStyle w:val="ListNumber2"/>
      <w:lvlText w:val="%2."/>
      <w:lvlJc w:val="left"/>
      <w:pPr>
        <w:ind w:left="568" w:hanging="284"/>
      </w:pPr>
      <w:rPr>
        <w:rFonts w:asciiTheme="minorHAnsi" w:hAnsiTheme="minorHAnsi" w:hint="default"/>
        <w:color w:val="auto"/>
      </w:rPr>
    </w:lvl>
    <w:lvl w:ilvl="2">
      <w:start w:val="1"/>
      <w:numFmt w:val="lowerRoman"/>
      <w:pStyle w:val="ListNumber3"/>
      <w:lvlText w:val="%3."/>
      <w:lvlJc w:val="left"/>
      <w:pPr>
        <w:ind w:left="852" w:hanging="284"/>
      </w:pPr>
      <w:rPr>
        <w:rFonts w:asciiTheme="minorHAnsi" w:hAnsiTheme="minorHAnsi" w:hint="default"/>
        <w:color w:val="auto"/>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lef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left"/>
      <w:pPr>
        <w:ind w:left="2556" w:hanging="284"/>
      </w:pPr>
      <w:rPr>
        <w:rFonts w:hint="default"/>
      </w:rPr>
    </w:lvl>
  </w:abstractNum>
  <w:abstractNum w:abstractNumId="8" w15:restartNumberingAfterBreak="0">
    <w:nsid w:val="2E716843"/>
    <w:multiLevelType w:val="hybridMultilevel"/>
    <w:tmpl w:val="3C7A6D8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2FA04B19"/>
    <w:multiLevelType w:val="hybridMultilevel"/>
    <w:tmpl w:val="82DE0D16"/>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0" w15:restartNumberingAfterBreak="0">
    <w:nsid w:val="35A66690"/>
    <w:multiLevelType w:val="multilevel"/>
    <w:tmpl w:val="9FD42528"/>
    <w:lvl w:ilvl="0">
      <w:start w:val="1"/>
      <w:numFmt w:val="bullet"/>
      <w:pStyle w:val="ListBullet"/>
      <w:lvlText w:val="•"/>
      <w:lvlJc w:val="left"/>
      <w:pPr>
        <w:ind w:left="284" w:hanging="284"/>
      </w:pPr>
      <w:rPr>
        <w:rFonts w:ascii="Arial" w:hAnsi="Arial" w:hint="default"/>
        <w:color w:val="auto"/>
        <w:sz w:val="20"/>
      </w:rPr>
    </w:lvl>
    <w:lvl w:ilvl="1">
      <w:start w:val="1"/>
      <w:numFmt w:val="bullet"/>
      <w:pStyle w:val="ListBullet2"/>
      <w:lvlText w:val="–"/>
      <w:lvlJc w:val="left"/>
      <w:pPr>
        <w:ind w:left="568" w:hanging="284"/>
      </w:pPr>
      <w:rPr>
        <w:rFonts w:ascii="Arial" w:hAnsi="Arial" w:hint="default"/>
        <w:color w:val="auto"/>
        <w:sz w:val="20"/>
      </w:rPr>
    </w:lvl>
    <w:lvl w:ilvl="2">
      <w:start w:val="1"/>
      <w:numFmt w:val="bullet"/>
      <w:pStyle w:val="ListBullet3"/>
      <w:lvlText w:val="○"/>
      <w:lvlJc w:val="left"/>
      <w:pPr>
        <w:ind w:left="852" w:hanging="284"/>
      </w:pPr>
      <w:rPr>
        <w:rFonts w:ascii="Arial" w:hAnsi="Arial" w:hint="default"/>
        <w:color w:val="auto"/>
        <w:sz w:val="20"/>
      </w:rPr>
    </w:lvl>
    <w:lvl w:ilvl="3">
      <w:start w:val="1"/>
      <w:numFmt w:val="bullet"/>
      <w:lvlText w:val=""/>
      <w:lvlJc w:val="left"/>
      <w:pPr>
        <w:tabs>
          <w:tab w:val="num" w:pos="1431"/>
        </w:tabs>
        <w:ind w:left="1136" w:hanging="284"/>
      </w:pPr>
      <w:rPr>
        <w:rFonts w:ascii="Symbol" w:hAnsi="Symbol" w:hint="default"/>
      </w:rPr>
    </w:lvl>
    <w:lvl w:ilvl="4">
      <w:start w:val="1"/>
      <w:numFmt w:val="bullet"/>
      <w:lvlText w:val="o"/>
      <w:lvlJc w:val="left"/>
      <w:pPr>
        <w:tabs>
          <w:tab w:val="num" w:pos="1788"/>
        </w:tabs>
        <w:ind w:left="1420" w:hanging="284"/>
      </w:pPr>
      <w:rPr>
        <w:rFonts w:ascii="Courier New" w:hAnsi="Courier New" w:cs="Courier New" w:hint="default"/>
      </w:rPr>
    </w:lvl>
    <w:lvl w:ilvl="5">
      <w:start w:val="1"/>
      <w:numFmt w:val="bullet"/>
      <w:lvlText w:val=""/>
      <w:lvlJc w:val="left"/>
      <w:pPr>
        <w:tabs>
          <w:tab w:val="num" w:pos="2145"/>
        </w:tabs>
        <w:ind w:left="1704" w:hanging="284"/>
      </w:pPr>
      <w:rPr>
        <w:rFonts w:ascii="Wingdings" w:hAnsi="Wingdings" w:hint="default"/>
      </w:rPr>
    </w:lvl>
    <w:lvl w:ilvl="6">
      <w:start w:val="1"/>
      <w:numFmt w:val="bullet"/>
      <w:lvlText w:val=""/>
      <w:lvlJc w:val="left"/>
      <w:pPr>
        <w:tabs>
          <w:tab w:val="num" w:pos="2502"/>
        </w:tabs>
        <w:ind w:left="1988" w:hanging="284"/>
      </w:pPr>
      <w:rPr>
        <w:rFonts w:ascii="Symbol" w:hAnsi="Symbol" w:hint="default"/>
      </w:rPr>
    </w:lvl>
    <w:lvl w:ilvl="7">
      <w:start w:val="1"/>
      <w:numFmt w:val="bullet"/>
      <w:lvlText w:val="o"/>
      <w:lvlJc w:val="left"/>
      <w:pPr>
        <w:tabs>
          <w:tab w:val="num" w:pos="2859"/>
        </w:tabs>
        <w:ind w:left="2272" w:hanging="284"/>
      </w:pPr>
      <w:rPr>
        <w:rFonts w:ascii="Courier New" w:hAnsi="Courier New" w:cs="Courier New" w:hint="default"/>
      </w:rPr>
    </w:lvl>
    <w:lvl w:ilvl="8">
      <w:start w:val="1"/>
      <w:numFmt w:val="bullet"/>
      <w:lvlText w:val=""/>
      <w:lvlJc w:val="left"/>
      <w:pPr>
        <w:tabs>
          <w:tab w:val="num" w:pos="3216"/>
        </w:tabs>
        <w:ind w:left="2556" w:hanging="284"/>
      </w:pPr>
      <w:rPr>
        <w:rFonts w:ascii="Wingdings" w:hAnsi="Wingdings" w:hint="default"/>
      </w:rPr>
    </w:lvl>
  </w:abstractNum>
  <w:abstractNum w:abstractNumId="11" w15:restartNumberingAfterBreak="0">
    <w:nsid w:val="439B5A86"/>
    <w:multiLevelType w:val="hybridMultilevel"/>
    <w:tmpl w:val="0ED2CC7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43EB5058"/>
    <w:multiLevelType w:val="multilevel"/>
    <w:tmpl w:val="490E0C2C"/>
    <w:numStyleLink w:val="HaldonHeadings"/>
  </w:abstractNum>
  <w:abstractNum w:abstractNumId="13" w15:restartNumberingAfterBreak="0">
    <w:nsid w:val="451169F3"/>
    <w:multiLevelType w:val="multilevel"/>
    <w:tmpl w:val="9FD42528"/>
    <w:styleLink w:val="COMBullets"/>
    <w:lvl w:ilvl="0">
      <w:start w:val="1"/>
      <w:numFmt w:val="bullet"/>
      <w:lvlText w:val="•"/>
      <w:lvlJc w:val="left"/>
      <w:pPr>
        <w:ind w:left="284" w:hanging="284"/>
      </w:pPr>
      <w:rPr>
        <w:rFonts w:ascii="Arial" w:hAnsi="Arial" w:hint="default"/>
        <w:color w:val="auto"/>
        <w:sz w:val="20"/>
      </w:rPr>
    </w:lvl>
    <w:lvl w:ilvl="1">
      <w:start w:val="1"/>
      <w:numFmt w:val="bullet"/>
      <w:lvlText w:val="–"/>
      <w:lvlJc w:val="left"/>
      <w:pPr>
        <w:ind w:left="568" w:hanging="284"/>
      </w:pPr>
      <w:rPr>
        <w:rFonts w:ascii="Arial" w:hAnsi="Arial" w:hint="default"/>
        <w:color w:val="auto"/>
        <w:sz w:val="20"/>
      </w:rPr>
    </w:lvl>
    <w:lvl w:ilvl="2">
      <w:start w:val="1"/>
      <w:numFmt w:val="bullet"/>
      <w:lvlText w:val="○"/>
      <w:lvlJc w:val="left"/>
      <w:pPr>
        <w:ind w:left="852" w:hanging="284"/>
      </w:pPr>
      <w:rPr>
        <w:rFonts w:ascii="Arial" w:hAnsi="Arial" w:hint="default"/>
        <w:color w:val="auto"/>
        <w:sz w:val="20"/>
      </w:rPr>
    </w:lvl>
    <w:lvl w:ilvl="3">
      <w:start w:val="1"/>
      <w:numFmt w:val="bullet"/>
      <w:lvlText w:val=""/>
      <w:lvlJc w:val="left"/>
      <w:pPr>
        <w:tabs>
          <w:tab w:val="num" w:pos="1431"/>
        </w:tabs>
        <w:ind w:left="1136" w:hanging="284"/>
      </w:pPr>
      <w:rPr>
        <w:rFonts w:ascii="Symbol" w:hAnsi="Symbol" w:hint="default"/>
      </w:rPr>
    </w:lvl>
    <w:lvl w:ilvl="4">
      <w:start w:val="1"/>
      <w:numFmt w:val="bullet"/>
      <w:lvlText w:val="o"/>
      <w:lvlJc w:val="left"/>
      <w:pPr>
        <w:tabs>
          <w:tab w:val="num" w:pos="1788"/>
        </w:tabs>
        <w:ind w:left="1420" w:hanging="284"/>
      </w:pPr>
      <w:rPr>
        <w:rFonts w:ascii="Courier New" w:hAnsi="Courier New" w:cs="Courier New" w:hint="default"/>
      </w:rPr>
    </w:lvl>
    <w:lvl w:ilvl="5">
      <w:start w:val="1"/>
      <w:numFmt w:val="bullet"/>
      <w:lvlText w:val=""/>
      <w:lvlJc w:val="left"/>
      <w:pPr>
        <w:tabs>
          <w:tab w:val="num" w:pos="2145"/>
        </w:tabs>
        <w:ind w:left="1704" w:hanging="284"/>
      </w:pPr>
      <w:rPr>
        <w:rFonts w:ascii="Wingdings" w:hAnsi="Wingdings" w:hint="default"/>
      </w:rPr>
    </w:lvl>
    <w:lvl w:ilvl="6">
      <w:start w:val="1"/>
      <w:numFmt w:val="bullet"/>
      <w:lvlText w:val=""/>
      <w:lvlJc w:val="left"/>
      <w:pPr>
        <w:tabs>
          <w:tab w:val="num" w:pos="2502"/>
        </w:tabs>
        <w:ind w:left="1988" w:hanging="284"/>
      </w:pPr>
      <w:rPr>
        <w:rFonts w:ascii="Symbol" w:hAnsi="Symbol" w:hint="default"/>
      </w:rPr>
    </w:lvl>
    <w:lvl w:ilvl="7">
      <w:start w:val="1"/>
      <w:numFmt w:val="bullet"/>
      <w:lvlText w:val="o"/>
      <w:lvlJc w:val="left"/>
      <w:pPr>
        <w:tabs>
          <w:tab w:val="num" w:pos="2859"/>
        </w:tabs>
        <w:ind w:left="2272" w:hanging="284"/>
      </w:pPr>
      <w:rPr>
        <w:rFonts w:ascii="Courier New" w:hAnsi="Courier New" w:cs="Courier New" w:hint="default"/>
      </w:rPr>
    </w:lvl>
    <w:lvl w:ilvl="8">
      <w:start w:val="1"/>
      <w:numFmt w:val="bullet"/>
      <w:lvlText w:val=""/>
      <w:lvlJc w:val="left"/>
      <w:pPr>
        <w:tabs>
          <w:tab w:val="num" w:pos="3216"/>
        </w:tabs>
        <w:ind w:left="2556" w:hanging="284"/>
      </w:pPr>
      <w:rPr>
        <w:rFonts w:ascii="Wingdings" w:hAnsi="Wingdings" w:hint="default"/>
      </w:rPr>
    </w:lvl>
  </w:abstractNum>
  <w:abstractNum w:abstractNumId="14" w15:restartNumberingAfterBreak="0">
    <w:nsid w:val="4E165694"/>
    <w:multiLevelType w:val="multilevel"/>
    <w:tmpl w:val="435A2E34"/>
    <w:styleLink w:val="ATOIntroBullets"/>
    <w:lvl w:ilvl="0">
      <w:start w:val="1"/>
      <w:numFmt w:val="bullet"/>
      <w:lvlText w:val="•"/>
      <w:lvlJc w:val="left"/>
      <w:pPr>
        <w:ind w:left="340" w:hanging="340"/>
      </w:pPr>
      <w:rPr>
        <w:rFonts w:ascii="Arial" w:hAnsi="Arial" w:hint="default"/>
        <w:color w:val="0081C8" w:themeColor="accent1"/>
        <w:sz w:val="28"/>
      </w:rPr>
    </w:lvl>
    <w:lvl w:ilvl="1">
      <w:start w:val="1"/>
      <w:numFmt w:val="bullet"/>
      <w:lvlText w:val="–"/>
      <w:lvlJc w:val="left"/>
      <w:pPr>
        <w:ind w:left="680" w:hanging="340"/>
      </w:pPr>
      <w:rPr>
        <w:rFonts w:ascii="Arial" w:hAnsi="Arial" w:hint="default"/>
        <w:color w:val="0081C8" w:themeColor="accent1"/>
        <w:sz w:val="24"/>
      </w:rPr>
    </w:lvl>
    <w:lvl w:ilvl="2">
      <w:start w:val="1"/>
      <w:numFmt w:val="bullet"/>
      <w:lvlText w:val="○"/>
      <w:lvlJc w:val="left"/>
      <w:pPr>
        <w:ind w:left="1020" w:hanging="340"/>
      </w:pPr>
      <w:rPr>
        <w:rFonts w:ascii="Arial" w:hAnsi="Arial" w:hint="default"/>
        <w:color w:val="0081C8" w:themeColor="accent1"/>
        <w:sz w:val="20"/>
      </w:rPr>
    </w:lvl>
    <w:lvl w:ilvl="3">
      <w:start w:val="1"/>
      <w:numFmt w:val="decimal"/>
      <w:lvlText w:val="(%4)"/>
      <w:lvlJc w:val="left"/>
      <w:pPr>
        <w:ind w:left="1360" w:hanging="340"/>
      </w:pPr>
      <w:rPr>
        <w:rFonts w:hint="default"/>
      </w:rPr>
    </w:lvl>
    <w:lvl w:ilvl="4">
      <w:start w:val="1"/>
      <w:numFmt w:val="lowerLetter"/>
      <w:lvlText w:val="(%5)"/>
      <w:lvlJc w:val="left"/>
      <w:pPr>
        <w:ind w:left="1700" w:hanging="340"/>
      </w:pPr>
      <w:rPr>
        <w:rFonts w:hint="default"/>
      </w:rPr>
    </w:lvl>
    <w:lvl w:ilvl="5">
      <w:start w:val="1"/>
      <w:numFmt w:val="lowerRoman"/>
      <w:lvlText w:val="(%6)"/>
      <w:lvlJc w:val="left"/>
      <w:pPr>
        <w:ind w:left="2040" w:hanging="340"/>
      </w:pPr>
      <w:rPr>
        <w:rFonts w:hint="default"/>
      </w:rPr>
    </w:lvl>
    <w:lvl w:ilvl="6">
      <w:start w:val="1"/>
      <w:numFmt w:val="decimal"/>
      <w:lvlText w:val="%7."/>
      <w:lvlJc w:val="left"/>
      <w:pPr>
        <w:ind w:left="2380" w:hanging="340"/>
      </w:pPr>
      <w:rPr>
        <w:rFonts w:hint="default"/>
      </w:rPr>
    </w:lvl>
    <w:lvl w:ilvl="7">
      <w:start w:val="1"/>
      <w:numFmt w:val="lowerLetter"/>
      <w:lvlText w:val="%8."/>
      <w:lvlJc w:val="left"/>
      <w:pPr>
        <w:ind w:left="2720" w:hanging="340"/>
      </w:pPr>
      <w:rPr>
        <w:rFonts w:hint="default"/>
      </w:rPr>
    </w:lvl>
    <w:lvl w:ilvl="8">
      <w:start w:val="1"/>
      <w:numFmt w:val="lowerRoman"/>
      <w:lvlText w:val="%9."/>
      <w:lvlJc w:val="left"/>
      <w:pPr>
        <w:ind w:left="3060" w:hanging="340"/>
      </w:pPr>
      <w:rPr>
        <w:rFonts w:hint="default"/>
      </w:rPr>
    </w:lvl>
  </w:abstractNum>
  <w:abstractNum w:abstractNumId="15" w15:restartNumberingAfterBreak="0">
    <w:nsid w:val="50C26DF8"/>
    <w:multiLevelType w:val="hybridMultilevel"/>
    <w:tmpl w:val="2BA4AED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6" w15:restartNumberingAfterBreak="0">
    <w:nsid w:val="53D26E41"/>
    <w:multiLevelType w:val="hybridMultilevel"/>
    <w:tmpl w:val="7B2E3A02"/>
    <w:lvl w:ilvl="0" w:tplc="AD44A7A0">
      <w:start w:val="1"/>
      <w:numFmt w:val="bullet"/>
      <w:lvlText w:val="-"/>
      <w:lvlJc w:val="left"/>
      <w:pPr>
        <w:ind w:left="360" w:hanging="360"/>
      </w:pPr>
      <w:rPr>
        <w:rFonts w:ascii="Aptos" w:hAnsi="Aptos" w:hint="default"/>
      </w:r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start w:val="1"/>
      <w:numFmt w:val="lowerLetter"/>
      <w:lvlText w:val="%5."/>
      <w:lvlJc w:val="left"/>
      <w:pPr>
        <w:ind w:left="3240" w:hanging="360"/>
      </w:pPr>
    </w:lvl>
    <w:lvl w:ilvl="5" w:tplc="FFFFFFFF">
      <w:start w:val="1"/>
      <w:numFmt w:val="lowerRoman"/>
      <w:lvlText w:val="%6."/>
      <w:lvlJc w:val="right"/>
      <w:pPr>
        <w:ind w:left="3960" w:hanging="180"/>
      </w:pPr>
    </w:lvl>
    <w:lvl w:ilvl="6" w:tplc="FFFFFFFF">
      <w:start w:val="1"/>
      <w:numFmt w:val="decimal"/>
      <w:lvlText w:val="%7."/>
      <w:lvlJc w:val="left"/>
      <w:pPr>
        <w:ind w:left="4680" w:hanging="360"/>
      </w:pPr>
    </w:lvl>
    <w:lvl w:ilvl="7" w:tplc="FFFFFFFF">
      <w:start w:val="1"/>
      <w:numFmt w:val="lowerLetter"/>
      <w:lvlText w:val="%8."/>
      <w:lvlJc w:val="left"/>
      <w:pPr>
        <w:ind w:left="5400" w:hanging="360"/>
      </w:pPr>
    </w:lvl>
    <w:lvl w:ilvl="8" w:tplc="FFFFFFFF">
      <w:start w:val="1"/>
      <w:numFmt w:val="lowerRoman"/>
      <w:lvlText w:val="%9."/>
      <w:lvlJc w:val="right"/>
      <w:pPr>
        <w:ind w:left="6120" w:hanging="180"/>
      </w:pPr>
    </w:lvl>
  </w:abstractNum>
  <w:abstractNum w:abstractNumId="17" w15:restartNumberingAfterBreak="0">
    <w:nsid w:val="5CC41F7D"/>
    <w:multiLevelType w:val="hybridMultilevel"/>
    <w:tmpl w:val="7CECC93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61E8569F"/>
    <w:multiLevelType w:val="hybridMultilevel"/>
    <w:tmpl w:val="B63CB00E"/>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9" w15:restartNumberingAfterBreak="0">
    <w:nsid w:val="76AC0897"/>
    <w:multiLevelType w:val="multilevel"/>
    <w:tmpl w:val="00F4D5C8"/>
    <w:numStyleLink w:val="COMNumbers"/>
  </w:abstractNum>
  <w:num w:numId="1" w16cid:durableId="269164586">
    <w:abstractNumId w:val="13"/>
  </w:num>
  <w:num w:numId="2" w16cid:durableId="1701853425">
    <w:abstractNumId w:val="3"/>
  </w:num>
  <w:num w:numId="3" w16cid:durableId="1848640238">
    <w:abstractNumId w:val="12"/>
  </w:num>
  <w:num w:numId="4" w16cid:durableId="1876388448">
    <w:abstractNumId w:val="7"/>
  </w:num>
  <w:num w:numId="5" w16cid:durableId="244384148">
    <w:abstractNumId w:val="6"/>
  </w:num>
  <w:num w:numId="6" w16cid:durableId="1820225479">
    <w:abstractNumId w:val="14"/>
  </w:num>
  <w:num w:numId="7" w16cid:durableId="443042843">
    <w:abstractNumId w:val="4"/>
  </w:num>
  <w:num w:numId="8" w16cid:durableId="836698603">
    <w:abstractNumId w:val="19"/>
  </w:num>
  <w:num w:numId="9" w16cid:durableId="325743155">
    <w:abstractNumId w:val="10"/>
  </w:num>
  <w:num w:numId="10" w16cid:durableId="642345930">
    <w:abstractNumId w:val="18"/>
  </w:num>
  <w:num w:numId="11" w16cid:durableId="1620797918">
    <w:abstractNumId w:val="11"/>
  </w:num>
  <w:num w:numId="12" w16cid:durableId="630139156">
    <w:abstractNumId w:val="8"/>
  </w:num>
  <w:num w:numId="13" w16cid:durableId="1113481528">
    <w:abstractNumId w:val="17"/>
  </w:num>
  <w:num w:numId="14" w16cid:durableId="696780953">
    <w:abstractNumId w:val="1"/>
  </w:num>
  <w:num w:numId="15" w16cid:durableId="901869358">
    <w:abstractNumId w:val="1"/>
  </w:num>
  <w:num w:numId="16" w16cid:durableId="753862149">
    <w:abstractNumId w:val="1"/>
  </w:num>
  <w:num w:numId="17" w16cid:durableId="1844927461">
    <w:abstractNumId w:val="9"/>
  </w:num>
  <w:num w:numId="18" w16cid:durableId="571819862">
    <w:abstractNumId w:val="16"/>
  </w:num>
  <w:num w:numId="19" w16cid:durableId="1893888305">
    <w:abstractNumId w:val="15"/>
  </w:num>
  <w:num w:numId="20" w16cid:durableId="743457138">
    <w:abstractNumId w:val="2"/>
  </w:num>
  <w:num w:numId="21" w16cid:durableId="1811166095">
    <w:abstractNumId w:val="0"/>
  </w:num>
  <w:num w:numId="22" w16cid:durableId="229509694">
    <w:abstractNumId w:val="5"/>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2"/>
  <w:proofState w:spelling="clean" w:grammar="clean"/>
  <w:stylePaneFormatFilter w:val="7004" w:allStyles="0" w:customStyles="0" w:latentStyles="1" w:stylesInUse="0" w:headingStyles="0" w:numberingStyles="0" w:tableStyles="0" w:directFormattingOnRuns="0" w:directFormattingOnParagraphs="0" w:directFormattingOnNumbering="0" w:directFormattingOnTables="0" w:clearFormatting="1" w:top3HeadingStyles="1" w:visibleStyles="1" w:alternateStyleNames="0"/>
  <w:defaultTabStop w:val="720"/>
  <w:characterSpacingControl w:val="doNotCompress"/>
  <w:hdrShapeDefaults>
    <o:shapedefaults v:ext="edit" spidmax="118785"/>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0NDezMLQwMzGzNDUzMjVX0lEKTi0uzszPAykwqQUAhw8a7CwAAAA="/>
  </w:docVars>
  <w:rsids>
    <w:rsidRoot w:val="00541EB0"/>
    <w:rsid w:val="00002106"/>
    <w:rsid w:val="00002ABD"/>
    <w:rsid w:val="0000380E"/>
    <w:rsid w:val="00006920"/>
    <w:rsid w:val="00006F99"/>
    <w:rsid w:val="000074FA"/>
    <w:rsid w:val="000156DB"/>
    <w:rsid w:val="0002244F"/>
    <w:rsid w:val="00023DF7"/>
    <w:rsid w:val="0002418A"/>
    <w:rsid w:val="00024EB7"/>
    <w:rsid w:val="0002756E"/>
    <w:rsid w:val="00031AF7"/>
    <w:rsid w:val="00034EC4"/>
    <w:rsid w:val="0003535D"/>
    <w:rsid w:val="000405F6"/>
    <w:rsid w:val="000410C1"/>
    <w:rsid w:val="0004474F"/>
    <w:rsid w:val="000459CB"/>
    <w:rsid w:val="00047D56"/>
    <w:rsid w:val="00050DE5"/>
    <w:rsid w:val="00054221"/>
    <w:rsid w:val="000569AB"/>
    <w:rsid w:val="0005798A"/>
    <w:rsid w:val="00060894"/>
    <w:rsid w:val="00060DE8"/>
    <w:rsid w:val="00062C68"/>
    <w:rsid w:val="00065BEC"/>
    <w:rsid w:val="00070DC9"/>
    <w:rsid w:val="00073B78"/>
    <w:rsid w:val="00073C53"/>
    <w:rsid w:val="000755D9"/>
    <w:rsid w:val="00075D8C"/>
    <w:rsid w:val="00080A49"/>
    <w:rsid w:val="00080E87"/>
    <w:rsid w:val="000842E1"/>
    <w:rsid w:val="000875F0"/>
    <w:rsid w:val="00090A2C"/>
    <w:rsid w:val="00090A8A"/>
    <w:rsid w:val="000923C3"/>
    <w:rsid w:val="000935F1"/>
    <w:rsid w:val="00095DE0"/>
    <w:rsid w:val="000978A8"/>
    <w:rsid w:val="000A21AC"/>
    <w:rsid w:val="000A48DD"/>
    <w:rsid w:val="000B19E7"/>
    <w:rsid w:val="000B1DCC"/>
    <w:rsid w:val="000B1E28"/>
    <w:rsid w:val="000B2FCA"/>
    <w:rsid w:val="000B5DB6"/>
    <w:rsid w:val="000B6A36"/>
    <w:rsid w:val="000B7957"/>
    <w:rsid w:val="000B7FA0"/>
    <w:rsid w:val="000C4594"/>
    <w:rsid w:val="000C4D7E"/>
    <w:rsid w:val="000D42C0"/>
    <w:rsid w:val="000D444B"/>
    <w:rsid w:val="000D460A"/>
    <w:rsid w:val="000D4A17"/>
    <w:rsid w:val="000E172B"/>
    <w:rsid w:val="000E3356"/>
    <w:rsid w:val="000F1B14"/>
    <w:rsid w:val="000F3B03"/>
    <w:rsid w:val="000F3D0D"/>
    <w:rsid w:val="000F69D9"/>
    <w:rsid w:val="000F7211"/>
    <w:rsid w:val="0010404A"/>
    <w:rsid w:val="00104CCB"/>
    <w:rsid w:val="00104F44"/>
    <w:rsid w:val="00105436"/>
    <w:rsid w:val="00106781"/>
    <w:rsid w:val="00106ADF"/>
    <w:rsid w:val="00111FC8"/>
    <w:rsid w:val="0011326B"/>
    <w:rsid w:val="001139A9"/>
    <w:rsid w:val="001170C2"/>
    <w:rsid w:val="00127DDC"/>
    <w:rsid w:val="00130A2A"/>
    <w:rsid w:val="0013165E"/>
    <w:rsid w:val="00133C44"/>
    <w:rsid w:val="00134622"/>
    <w:rsid w:val="00134896"/>
    <w:rsid w:val="001348A2"/>
    <w:rsid w:val="001348D8"/>
    <w:rsid w:val="00134B95"/>
    <w:rsid w:val="00141013"/>
    <w:rsid w:val="00142C2E"/>
    <w:rsid w:val="00144BA8"/>
    <w:rsid w:val="00151D72"/>
    <w:rsid w:val="0015221D"/>
    <w:rsid w:val="001544CC"/>
    <w:rsid w:val="00156D1A"/>
    <w:rsid w:val="00157F5C"/>
    <w:rsid w:val="00160762"/>
    <w:rsid w:val="001731BD"/>
    <w:rsid w:val="0017786D"/>
    <w:rsid w:val="00177D4C"/>
    <w:rsid w:val="00182DA8"/>
    <w:rsid w:val="00183F66"/>
    <w:rsid w:val="00185471"/>
    <w:rsid w:val="001905D9"/>
    <w:rsid w:val="00190823"/>
    <w:rsid w:val="0019320C"/>
    <w:rsid w:val="001964BB"/>
    <w:rsid w:val="001A04FD"/>
    <w:rsid w:val="001A2824"/>
    <w:rsid w:val="001A34BC"/>
    <w:rsid w:val="001A389A"/>
    <w:rsid w:val="001A5ECC"/>
    <w:rsid w:val="001A6BB7"/>
    <w:rsid w:val="001B00DC"/>
    <w:rsid w:val="001B1A41"/>
    <w:rsid w:val="001B2559"/>
    <w:rsid w:val="001B51CE"/>
    <w:rsid w:val="001B6DE8"/>
    <w:rsid w:val="001C4A87"/>
    <w:rsid w:val="001C64A5"/>
    <w:rsid w:val="001C6695"/>
    <w:rsid w:val="001D0321"/>
    <w:rsid w:val="001D2679"/>
    <w:rsid w:val="001D29D3"/>
    <w:rsid w:val="001D545C"/>
    <w:rsid w:val="001D5DD4"/>
    <w:rsid w:val="001E5CAF"/>
    <w:rsid w:val="001E5DE9"/>
    <w:rsid w:val="001F1105"/>
    <w:rsid w:val="001F7584"/>
    <w:rsid w:val="00200DA8"/>
    <w:rsid w:val="0020324C"/>
    <w:rsid w:val="00203447"/>
    <w:rsid w:val="00203EBA"/>
    <w:rsid w:val="0020404C"/>
    <w:rsid w:val="00204216"/>
    <w:rsid w:val="0020556E"/>
    <w:rsid w:val="00206244"/>
    <w:rsid w:val="002159F2"/>
    <w:rsid w:val="0021784D"/>
    <w:rsid w:val="00217EA0"/>
    <w:rsid w:val="00225DD3"/>
    <w:rsid w:val="0022601D"/>
    <w:rsid w:val="0022741B"/>
    <w:rsid w:val="00227423"/>
    <w:rsid w:val="002349F9"/>
    <w:rsid w:val="0023770E"/>
    <w:rsid w:val="002412BF"/>
    <w:rsid w:val="00242126"/>
    <w:rsid w:val="0024481B"/>
    <w:rsid w:val="002467F3"/>
    <w:rsid w:val="00247F78"/>
    <w:rsid w:val="0025049B"/>
    <w:rsid w:val="002516C3"/>
    <w:rsid w:val="002529E6"/>
    <w:rsid w:val="00254837"/>
    <w:rsid w:val="00255C4C"/>
    <w:rsid w:val="002568D0"/>
    <w:rsid w:val="00262BC6"/>
    <w:rsid w:val="00264433"/>
    <w:rsid w:val="00270C10"/>
    <w:rsid w:val="0027130F"/>
    <w:rsid w:val="00271BDA"/>
    <w:rsid w:val="00271C1F"/>
    <w:rsid w:val="002770C6"/>
    <w:rsid w:val="00281A03"/>
    <w:rsid w:val="00292A35"/>
    <w:rsid w:val="002933CB"/>
    <w:rsid w:val="0029673D"/>
    <w:rsid w:val="00297B45"/>
    <w:rsid w:val="002A0C53"/>
    <w:rsid w:val="002A0FD5"/>
    <w:rsid w:val="002A2710"/>
    <w:rsid w:val="002A2DE4"/>
    <w:rsid w:val="002B1C66"/>
    <w:rsid w:val="002B5381"/>
    <w:rsid w:val="002B5864"/>
    <w:rsid w:val="002B76BF"/>
    <w:rsid w:val="002B7937"/>
    <w:rsid w:val="002C0493"/>
    <w:rsid w:val="002C4124"/>
    <w:rsid w:val="002C6F00"/>
    <w:rsid w:val="002C71C9"/>
    <w:rsid w:val="002D1F23"/>
    <w:rsid w:val="002D328F"/>
    <w:rsid w:val="002E0AF2"/>
    <w:rsid w:val="002E2DFC"/>
    <w:rsid w:val="002E381D"/>
    <w:rsid w:val="002F07C7"/>
    <w:rsid w:val="002F200D"/>
    <w:rsid w:val="002F2AD5"/>
    <w:rsid w:val="002F4250"/>
    <w:rsid w:val="002F5E52"/>
    <w:rsid w:val="002F6434"/>
    <w:rsid w:val="00301939"/>
    <w:rsid w:val="003019C5"/>
    <w:rsid w:val="003021D7"/>
    <w:rsid w:val="00303479"/>
    <w:rsid w:val="00304554"/>
    <w:rsid w:val="00304D90"/>
    <w:rsid w:val="0030633E"/>
    <w:rsid w:val="003070F1"/>
    <w:rsid w:val="00307180"/>
    <w:rsid w:val="00312FB8"/>
    <w:rsid w:val="0031374C"/>
    <w:rsid w:val="00314273"/>
    <w:rsid w:val="00314870"/>
    <w:rsid w:val="00315D3D"/>
    <w:rsid w:val="00316265"/>
    <w:rsid w:val="00316961"/>
    <w:rsid w:val="00320184"/>
    <w:rsid w:val="003218D9"/>
    <w:rsid w:val="00323451"/>
    <w:rsid w:val="00330408"/>
    <w:rsid w:val="0033357D"/>
    <w:rsid w:val="00335CDC"/>
    <w:rsid w:val="00336405"/>
    <w:rsid w:val="0034385E"/>
    <w:rsid w:val="00344E35"/>
    <w:rsid w:val="00345455"/>
    <w:rsid w:val="00345877"/>
    <w:rsid w:val="003479BF"/>
    <w:rsid w:val="003508AF"/>
    <w:rsid w:val="003539EE"/>
    <w:rsid w:val="00354B23"/>
    <w:rsid w:val="00354C63"/>
    <w:rsid w:val="0035757C"/>
    <w:rsid w:val="00366FB2"/>
    <w:rsid w:val="0037007B"/>
    <w:rsid w:val="003719CD"/>
    <w:rsid w:val="00371B1B"/>
    <w:rsid w:val="00372BE8"/>
    <w:rsid w:val="00375D63"/>
    <w:rsid w:val="0037795C"/>
    <w:rsid w:val="003848F0"/>
    <w:rsid w:val="00385766"/>
    <w:rsid w:val="0038618D"/>
    <w:rsid w:val="00387C10"/>
    <w:rsid w:val="0039527F"/>
    <w:rsid w:val="00396B02"/>
    <w:rsid w:val="00397294"/>
    <w:rsid w:val="003A001B"/>
    <w:rsid w:val="003A14B0"/>
    <w:rsid w:val="003A1C14"/>
    <w:rsid w:val="003A24C4"/>
    <w:rsid w:val="003B18F6"/>
    <w:rsid w:val="003B2BD3"/>
    <w:rsid w:val="003C3894"/>
    <w:rsid w:val="003C4F9B"/>
    <w:rsid w:val="003C5231"/>
    <w:rsid w:val="003C7B1F"/>
    <w:rsid w:val="003D020B"/>
    <w:rsid w:val="003D264B"/>
    <w:rsid w:val="003D35F9"/>
    <w:rsid w:val="003D4A5A"/>
    <w:rsid w:val="003D51FE"/>
    <w:rsid w:val="003D6F45"/>
    <w:rsid w:val="003E3CEC"/>
    <w:rsid w:val="003E4241"/>
    <w:rsid w:val="003E6933"/>
    <w:rsid w:val="003E7870"/>
    <w:rsid w:val="003E7FAA"/>
    <w:rsid w:val="003F00B4"/>
    <w:rsid w:val="003F45FB"/>
    <w:rsid w:val="003F4669"/>
    <w:rsid w:val="003F5DB1"/>
    <w:rsid w:val="00400DE5"/>
    <w:rsid w:val="004034B4"/>
    <w:rsid w:val="004056EE"/>
    <w:rsid w:val="0040620B"/>
    <w:rsid w:val="00410578"/>
    <w:rsid w:val="00413306"/>
    <w:rsid w:val="00413544"/>
    <w:rsid w:val="00417FCA"/>
    <w:rsid w:val="0042104C"/>
    <w:rsid w:val="004222CC"/>
    <w:rsid w:val="00424301"/>
    <w:rsid w:val="00426A07"/>
    <w:rsid w:val="00426CC3"/>
    <w:rsid w:val="00427327"/>
    <w:rsid w:val="00427970"/>
    <w:rsid w:val="0043085B"/>
    <w:rsid w:val="00432C85"/>
    <w:rsid w:val="00433F17"/>
    <w:rsid w:val="0043558F"/>
    <w:rsid w:val="0043602F"/>
    <w:rsid w:val="00436617"/>
    <w:rsid w:val="004375AF"/>
    <w:rsid w:val="00441E8D"/>
    <w:rsid w:val="00443124"/>
    <w:rsid w:val="0044506C"/>
    <w:rsid w:val="004470FD"/>
    <w:rsid w:val="004559DD"/>
    <w:rsid w:val="004603B7"/>
    <w:rsid w:val="00463394"/>
    <w:rsid w:val="00464212"/>
    <w:rsid w:val="00464B9C"/>
    <w:rsid w:val="004652AB"/>
    <w:rsid w:val="004708DC"/>
    <w:rsid w:val="00471E5D"/>
    <w:rsid w:val="00476CB0"/>
    <w:rsid w:val="00480E9A"/>
    <w:rsid w:val="00482A36"/>
    <w:rsid w:val="00484325"/>
    <w:rsid w:val="0048667A"/>
    <w:rsid w:val="00496152"/>
    <w:rsid w:val="004A25AD"/>
    <w:rsid w:val="004A2E8A"/>
    <w:rsid w:val="004A3C8A"/>
    <w:rsid w:val="004A440A"/>
    <w:rsid w:val="004A4D32"/>
    <w:rsid w:val="004A62C4"/>
    <w:rsid w:val="004A6F48"/>
    <w:rsid w:val="004B1058"/>
    <w:rsid w:val="004B1D3A"/>
    <w:rsid w:val="004C465A"/>
    <w:rsid w:val="004C6D93"/>
    <w:rsid w:val="004D0F9B"/>
    <w:rsid w:val="004D42B3"/>
    <w:rsid w:val="004D4308"/>
    <w:rsid w:val="004D43EE"/>
    <w:rsid w:val="004E0F22"/>
    <w:rsid w:val="004E2382"/>
    <w:rsid w:val="004E4FBA"/>
    <w:rsid w:val="004E6506"/>
    <w:rsid w:val="004F04E3"/>
    <w:rsid w:val="004F356E"/>
    <w:rsid w:val="004F3611"/>
    <w:rsid w:val="004F47A2"/>
    <w:rsid w:val="004F62EA"/>
    <w:rsid w:val="005019AA"/>
    <w:rsid w:val="005034F4"/>
    <w:rsid w:val="0050411D"/>
    <w:rsid w:val="0050726C"/>
    <w:rsid w:val="00507835"/>
    <w:rsid w:val="00507BFB"/>
    <w:rsid w:val="00510F13"/>
    <w:rsid w:val="005125D4"/>
    <w:rsid w:val="00515394"/>
    <w:rsid w:val="005203A2"/>
    <w:rsid w:val="0052083B"/>
    <w:rsid w:val="00522A17"/>
    <w:rsid w:val="00525C23"/>
    <w:rsid w:val="00525F80"/>
    <w:rsid w:val="005264E6"/>
    <w:rsid w:val="00530B35"/>
    <w:rsid w:val="005324E4"/>
    <w:rsid w:val="00533301"/>
    <w:rsid w:val="00533563"/>
    <w:rsid w:val="005349FF"/>
    <w:rsid w:val="00536503"/>
    <w:rsid w:val="005409DF"/>
    <w:rsid w:val="0054180C"/>
    <w:rsid w:val="00541EB0"/>
    <w:rsid w:val="00542B15"/>
    <w:rsid w:val="00543343"/>
    <w:rsid w:val="005449A3"/>
    <w:rsid w:val="00544B3E"/>
    <w:rsid w:val="00551C6F"/>
    <w:rsid w:val="005537BB"/>
    <w:rsid w:val="00555D6B"/>
    <w:rsid w:val="005566AC"/>
    <w:rsid w:val="00556950"/>
    <w:rsid w:val="00557CF0"/>
    <w:rsid w:val="00560D8B"/>
    <w:rsid w:val="00562288"/>
    <w:rsid w:val="005622F7"/>
    <w:rsid w:val="00570C29"/>
    <w:rsid w:val="0057155E"/>
    <w:rsid w:val="005722FC"/>
    <w:rsid w:val="0057322D"/>
    <w:rsid w:val="0058298A"/>
    <w:rsid w:val="005924FD"/>
    <w:rsid w:val="00592CDF"/>
    <w:rsid w:val="005933EF"/>
    <w:rsid w:val="005938FF"/>
    <w:rsid w:val="00596663"/>
    <w:rsid w:val="00597413"/>
    <w:rsid w:val="005A0C87"/>
    <w:rsid w:val="005A25C9"/>
    <w:rsid w:val="005A5E7A"/>
    <w:rsid w:val="005A6778"/>
    <w:rsid w:val="005A6BE1"/>
    <w:rsid w:val="005A6EFB"/>
    <w:rsid w:val="005A7DA0"/>
    <w:rsid w:val="005B3064"/>
    <w:rsid w:val="005B41CB"/>
    <w:rsid w:val="005B6ACA"/>
    <w:rsid w:val="005B743E"/>
    <w:rsid w:val="005C27EE"/>
    <w:rsid w:val="005C4117"/>
    <w:rsid w:val="005C43F3"/>
    <w:rsid w:val="005C6D11"/>
    <w:rsid w:val="005C73B2"/>
    <w:rsid w:val="005D0D76"/>
    <w:rsid w:val="005D2765"/>
    <w:rsid w:val="005D28E9"/>
    <w:rsid w:val="005D2907"/>
    <w:rsid w:val="005D3D6F"/>
    <w:rsid w:val="005D6F91"/>
    <w:rsid w:val="005D7699"/>
    <w:rsid w:val="005E044E"/>
    <w:rsid w:val="005E5598"/>
    <w:rsid w:val="005F18C9"/>
    <w:rsid w:val="005F4852"/>
    <w:rsid w:val="006002A5"/>
    <w:rsid w:val="00602B3B"/>
    <w:rsid w:val="006073BF"/>
    <w:rsid w:val="0061066B"/>
    <w:rsid w:val="00611B96"/>
    <w:rsid w:val="00614F83"/>
    <w:rsid w:val="00616135"/>
    <w:rsid w:val="00616E32"/>
    <w:rsid w:val="0062070B"/>
    <w:rsid w:val="0062259A"/>
    <w:rsid w:val="0062454D"/>
    <w:rsid w:val="00630918"/>
    <w:rsid w:val="0063119B"/>
    <w:rsid w:val="006329DA"/>
    <w:rsid w:val="006343FE"/>
    <w:rsid w:val="00635582"/>
    <w:rsid w:val="00635CB0"/>
    <w:rsid w:val="00636BBC"/>
    <w:rsid w:val="00637559"/>
    <w:rsid w:val="0064274F"/>
    <w:rsid w:val="00643CC7"/>
    <w:rsid w:val="00645A58"/>
    <w:rsid w:val="00655330"/>
    <w:rsid w:val="006557FC"/>
    <w:rsid w:val="00656112"/>
    <w:rsid w:val="006572FC"/>
    <w:rsid w:val="0065761F"/>
    <w:rsid w:val="00663B7D"/>
    <w:rsid w:val="00663BAF"/>
    <w:rsid w:val="00665366"/>
    <w:rsid w:val="00665418"/>
    <w:rsid w:val="00665B44"/>
    <w:rsid w:val="00665C7E"/>
    <w:rsid w:val="00671C25"/>
    <w:rsid w:val="00673E13"/>
    <w:rsid w:val="00674876"/>
    <w:rsid w:val="00675E47"/>
    <w:rsid w:val="006778C5"/>
    <w:rsid w:val="00680556"/>
    <w:rsid w:val="00681BD5"/>
    <w:rsid w:val="0068548C"/>
    <w:rsid w:val="006859CE"/>
    <w:rsid w:val="006861F8"/>
    <w:rsid w:val="00686BD7"/>
    <w:rsid w:val="00687042"/>
    <w:rsid w:val="0068787F"/>
    <w:rsid w:val="00690111"/>
    <w:rsid w:val="00694ABE"/>
    <w:rsid w:val="00695A4C"/>
    <w:rsid w:val="006975A9"/>
    <w:rsid w:val="006A0232"/>
    <w:rsid w:val="006A137A"/>
    <w:rsid w:val="006A2542"/>
    <w:rsid w:val="006A473B"/>
    <w:rsid w:val="006A4E2A"/>
    <w:rsid w:val="006A5294"/>
    <w:rsid w:val="006A5A15"/>
    <w:rsid w:val="006A7269"/>
    <w:rsid w:val="006B056B"/>
    <w:rsid w:val="006B5E43"/>
    <w:rsid w:val="006B7022"/>
    <w:rsid w:val="006C2207"/>
    <w:rsid w:val="006C2DC8"/>
    <w:rsid w:val="006C7ABF"/>
    <w:rsid w:val="006D0C20"/>
    <w:rsid w:val="006E3E55"/>
    <w:rsid w:val="006E6A38"/>
    <w:rsid w:val="006F070D"/>
    <w:rsid w:val="006F3C61"/>
    <w:rsid w:val="006F4D54"/>
    <w:rsid w:val="006F558A"/>
    <w:rsid w:val="006F59D0"/>
    <w:rsid w:val="00703563"/>
    <w:rsid w:val="007115B1"/>
    <w:rsid w:val="00711E1E"/>
    <w:rsid w:val="007144DF"/>
    <w:rsid w:val="007159DE"/>
    <w:rsid w:val="0072055D"/>
    <w:rsid w:val="007238EB"/>
    <w:rsid w:val="007276E9"/>
    <w:rsid w:val="00730233"/>
    <w:rsid w:val="00732881"/>
    <w:rsid w:val="0073409A"/>
    <w:rsid w:val="007353A5"/>
    <w:rsid w:val="00740FD0"/>
    <w:rsid w:val="00741173"/>
    <w:rsid w:val="0074140E"/>
    <w:rsid w:val="00741E8A"/>
    <w:rsid w:val="00747DB2"/>
    <w:rsid w:val="00750AFE"/>
    <w:rsid w:val="00753459"/>
    <w:rsid w:val="007536E6"/>
    <w:rsid w:val="00754904"/>
    <w:rsid w:val="00757550"/>
    <w:rsid w:val="00757853"/>
    <w:rsid w:val="0076059B"/>
    <w:rsid w:val="007623C0"/>
    <w:rsid w:val="00762CCC"/>
    <w:rsid w:val="0076398B"/>
    <w:rsid w:val="0076499B"/>
    <w:rsid w:val="00770C66"/>
    <w:rsid w:val="007713DD"/>
    <w:rsid w:val="00771F4B"/>
    <w:rsid w:val="007762F7"/>
    <w:rsid w:val="00776762"/>
    <w:rsid w:val="0077778E"/>
    <w:rsid w:val="00780798"/>
    <w:rsid w:val="007869D8"/>
    <w:rsid w:val="00786BFA"/>
    <w:rsid w:val="00787E25"/>
    <w:rsid w:val="007A0234"/>
    <w:rsid w:val="007A0A35"/>
    <w:rsid w:val="007A2151"/>
    <w:rsid w:val="007A601B"/>
    <w:rsid w:val="007B0382"/>
    <w:rsid w:val="007B0FCD"/>
    <w:rsid w:val="007B2491"/>
    <w:rsid w:val="007B30A1"/>
    <w:rsid w:val="007B4F91"/>
    <w:rsid w:val="007B5854"/>
    <w:rsid w:val="007B5C2F"/>
    <w:rsid w:val="007B6547"/>
    <w:rsid w:val="007B6DAB"/>
    <w:rsid w:val="007C3852"/>
    <w:rsid w:val="007C3A8F"/>
    <w:rsid w:val="007C6A91"/>
    <w:rsid w:val="007D1ACE"/>
    <w:rsid w:val="007D71AB"/>
    <w:rsid w:val="007D7C58"/>
    <w:rsid w:val="007E0023"/>
    <w:rsid w:val="007E1920"/>
    <w:rsid w:val="007E4D8B"/>
    <w:rsid w:val="007E5894"/>
    <w:rsid w:val="007F0D53"/>
    <w:rsid w:val="007F239D"/>
    <w:rsid w:val="007F671B"/>
    <w:rsid w:val="00800914"/>
    <w:rsid w:val="008015E7"/>
    <w:rsid w:val="00802CCB"/>
    <w:rsid w:val="00805392"/>
    <w:rsid w:val="008056EC"/>
    <w:rsid w:val="00807869"/>
    <w:rsid w:val="008111E1"/>
    <w:rsid w:val="00812375"/>
    <w:rsid w:val="00815C74"/>
    <w:rsid w:val="00816541"/>
    <w:rsid w:val="008207E7"/>
    <w:rsid w:val="00820C9B"/>
    <w:rsid w:val="00823E2C"/>
    <w:rsid w:val="008247F3"/>
    <w:rsid w:val="00824E3E"/>
    <w:rsid w:val="00824FD1"/>
    <w:rsid w:val="0082737C"/>
    <w:rsid w:val="00833E04"/>
    <w:rsid w:val="0083444C"/>
    <w:rsid w:val="008363D2"/>
    <w:rsid w:val="00837919"/>
    <w:rsid w:val="00840098"/>
    <w:rsid w:val="008407B8"/>
    <w:rsid w:val="00843176"/>
    <w:rsid w:val="0084358B"/>
    <w:rsid w:val="00844D6B"/>
    <w:rsid w:val="00847093"/>
    <w:rsid w:val="0085041E"/>
    <w:rsid w:val="00850F1B"/>
    <w:rsid w:val="008555EB"/>
    <w:rsid w:val="0086246E"/>
    <w:rsid w:val="00862C15"/>
    <w:rsid w:val="00864A3B"/>
    <w:rsid w:val="00867026"/>
    <w:rsid w:val="00870B87"/>
    <w:rsid w:val="0087451B"/>
    <w:rsid w:val="00875965"/>
    <w:rsid w:val="00875B7F"/>
    <w:rsid w:val="00875FA7"/>
    <w:rsid w:val="00880DE1"/>
    <w:rsid w:val="00884008"/>
    <w:rsid w:val="008863A2"/>
    <w:rsid w:val="008866B2"/>
    <w:rsid w:val="008867B3"/>
    <w:rsid w:val="00892023"/>
    <w:rsid w:val="00892553"/>
    <w:rsid w:val="00895E83"/>
    <w:rsid w:val="008A245B"/>
    <w:rsid w:val="008A366A"/>
    <w:rsid w:val="008A453B"/>
    <w:rsid w:val="008A52C8"/>
    <w:rsid w:val="008C068A"/>
    <w:rsid w:val="008C0E68"/>
    <w:rsid w:val="008C43E5"/>
    <w:rsid w:val="008C689F"/>
    <w:rsid w:val="008D1ECC"/>
    <w:rsid w:val="008D3AD4"/>
    <w:rsid w:val="008D5CC5"/>
    <w:rsid w:val="008D70F6"/>
    <w:rsid w:val="008E33D8"/>
    <w:rsid w:val="008E5699"/>
    <w:rsid w:val="008E7118"/>
    <w:rsid w:val="008F2B48"/>
    <w:rsid w:val="008F37D0"/>
    <w:rsid w:val="008F5E9F"/>
    <w:rsid w:val="009017C6"/>
    <w:rsid w:val="0090275D"/>
    <w:rsid w:val="00905E46"/>
    <w:rsid w:val="00910206"/>
    <w:rsid w:val="00910E0B"/>
    <w:rsid w:val="0091248D"/>
    <w:rsid w:val="00913238"/>
    <w:rsid w:val="009155BC"/>
    <w:rsid w:val="00917B34"/>
    <w:rsid w:val="00920C57"/>
    <w:rsid w:val="00921BB7"/>
    <w:rsid w:val="00922B33"/>
    <w:rsid w:val="00923629"/>
    <w:rsid w:val="00923D49"/>
    <w:rsid w:val="0093046C"/>
    <w:rsid w:val="00933E9A"/>
    <w:rsid w:val="0093400D"/>
    <w:rsid w:val="009372D4"/>
    <w:rsid w:val="00937AF8"/>
    <w:rsid w:val="00941202"/>
    <w:rsid w:val="009424D0"/>
    <w:rsid w:val="00945480"/>
    <w:rsid w:val="009455A1"/>
    <w:rsid w:val="00946759"/>
    <w:rsid w:val="0094693D"/>
    <w:rsid w:val="00947069"/>
    <w:rsid w:val="0094764F"/>
    <w:rsid w:val="0095179D"/>
    <w:rsid w:val="00952BD8"/>
    <w:rsid w:val="009532D4"/>
    <w:rsid w:val="00955685"/>
    <w:rsid w:val="009605B8"/>
    <w:rsid w:val="00965068"/>
    <w:rsid w:val="009659DC"/>
    <w:rsid w:val="0097102F"/>
    <w:rsid w:val="009725EB"/>
    <w:rsid w:val="00973962"/>
    <w:rsid w:val="0097679B"/>
    <w:rsid w:val="0098175F"/>
    <w:rsid w:val="00984152"/>
    <w:rsid w:val="0099229C"/>
    <w:rsid w:val="00994CA5"/>
    <w:rsid w:val="009952EC"/>
    <w:rsid w:val="00996A64"/>
    <w:rsid w:val="0099748B"/>
    <w:rsid w:val="009977C3"/>
    <w:rsid w:val="009A16AF"/>
    <w:rsid w:val="009A2247"/>
    <w:rsid w:val="009A4272"/>
    <w:rsid w:val="009A52CA"/>
    <w:rsid w:val="009A5E25"/>
    <w:rsid w:val="009A605E"/>
    <w:rsid w:val="009A6E73"/>
    <w:rsid w:val="009B079D"/>
    <w:rsid w:val="009B1430"/>
    <w:rsid w:val="009C1223"/>
    <w:rsid w:val="009C1776"/>
    <w:rsid w:val="009C2A3B"/>
    <w:rsid w:val="009C388C"/>
    <w:rsid w:val="009C3BD6"/>
    <w:rsid w:val="009C3DFE"/>
    <w:rsid w:val="009C3FC6"/>
    <w:rsid w:val="009C4891"/>
    <w:rsid w:val="009D17D5"/>
    <w:rsid w:val="009D31E1"/>
    <w:rsid w:val="009D6F5F"/>
    <w:rsid w:val="009D7561"/>
    <w:rsid w:val="009E25A6"/>
    <w:rsid w:val="009E359D"/>
    <w:rsid w:val="009E5BB2"/>
    <w:rsid w:val="009E739D"/>
    <w:rsid w:val="009F032B"/>
    <w:rsid w:val="009F2B5F"/>
    <w:rsid w:val="009F2F26"/>
    <w:rsid w:val="009F700B"/>
    <w:rsid w:val="00A0307B"/>
    <w:rsid w:val="00A03B97"/>
    <w:rsid w:val="00A04723"/>
    <w:rsid w:val="00A0483D"/>
    <w:rsid w:val="00A050D3"/>
    <w:rsid w:val="00A05D47"/>
    <w:rsid w:val="00A06C63"/>
    <w:rsid w:val="00A07DEE"/>
    <w:rsid w:val="00A12C2A"/>
    <w:rsid w:val="00A1355B"/>
    <w:rsid w:val="00A13ACC"/>
    <w:rsid w:val="00A204E8"/>
    <w:rsid w:val="00A23437"/>
    <w:rsid w:val="00A24242"/>
    <w:rsid w:val="00A31622"/>
    <w:rsid w:val="00A33F27"/>
    <w:rsid w:val="00A35458"/>
    <w:rsid w:val="00A36BDD"/>
    <w:rsid w:val="00A40746"/>
    <w:rsid w:val="00A42264"/>
    <w:rsid w:val="00A42445"/>
    <w:rsid w:val="00A46539"/>
    <w:rsid w:val="00A47B2A"/>
    <w:rsid w:val="00A47CCA"/>
    <w:rsid w:val="00A50380"/>
    <w:rsid w:val="00A50B43"/>
    <w:rsid w:val="00A52EA0"/>
    <w:rsid w:val="00A60197"/>
    <w:rsid w:val="00A63555"/>
    <w:rsid w:val="00A63DFF"/>
    <w:rsid w:val="00A64A25"/>
    <w:rsid w:val="00A65752"/>
    <w:rsid w:val="00A6718C"/>
    <w:rsid w:val="00A67818"/>
    <w:rsid w:val="00A71A00"/>
    <w:rsid w:val="00A71A54"/>
    <w:rsid w:val="00A729CF"/>
    <w:rsid w:val="00A7472F"/>
    <w:rsid w:val="00A83196"/>
    <w:rsid w:val="00A8344B"/>
    <w:rsid w:val="00A8392A"/>
    <w:rsid w:val="00A8588C"/>
    <w:rsid w:val="00A90A66"/>
    <w:rsid w:val="00A93480"/>
    <w:rsid w:val="00A94123"/>
    <w:rsid w:val="00A970FC"/>
    <w:rsid w:val="00AA1751"/>
    <w:rsid w:val="00AA70D4"/>
    <w:rsid w:val="00AB1C60"/>
    <w:rsid w:val="00AB2CA1"/>
    <w:rsid w:val="00AB4054"/>
    <w:rsid w:val="00AB449E"/>
    <w:rsid w:val="00AB4D9F"/>
    <w:rsid w:val="00AB778F"/>
    <w:rsid w:val="00AC1F68"/>
    <w:rsid w:val="00AC3733"/>
    <w:rsid w:val="00AC532C"/>
    <w:rsid w:val="00AC5D5B"/>
    <w:rsid w:val="00AC5E82"/>
    <w:rsid w:val="00AD08D4"/>
    <w:rsid w:val="00AD0DB4"/>
    <w:rsid w:val="00AD2EF1"/>
    <w:rsid w:val="00AD565F"/>
    <w:rsid w:val="00AD5FAD"/>
    <w:rsid w:val="00AD70A1"/>
    <w:rsid w:val="00AE162F"/>
    <w:rsid w:val="00AE471E"/>
    <w:rsid w:val="00AE6101"/>
    <w:rsid w:val="00AE72BA"/>
    <w:rsid w:val="00AF6B3E"/>
    <w:rsid w:val="00AF7FC9"/>
    <w:rsid w:val="00B02FF1"/>
    <w:rsid w:val="00B11E65"/>
    <w:rsid w:val="00B128C1"/>
    <w:rsid w:val="00B1388E"/>
    <w:rsid w:val="00B15AA3"/>
    <w:rsid w:val="00B16111"/>
    <w:rsid w:val="00B163F1"/>
    <w:rsid w:val="00B20007"/>
    <w:rsid w:val="00B210CC"/>
    <w:rsid w:val="00B23940"/>
    <w:rsid w:val="00B24FED"/>
    <w:rsid w:val="00B24FFD"/>
    <w:rsid w:val="00B258DC"/>
    <w:rsid w:val="00B31B9A"/>
    <w:rsid w:val="00B32566"/>
    <w:rsid w:val="00B331AB"/>
    <w:rsid w:val="00B41B1E"/>
    <w:rsid w:val="00B42F69"/>
    <w:rsid w:val="00B50EAC"/>
    <w:rsid w:val="00B63E8B"/>
    <w:rsid w:val="00B67E98"/>
    <w:rsid w:val="00B67FE2"/>
    <w:rsid w:val="00B713DF"/>
    <w:rsid w:val="00B726C9"/>
    <w:rsid w:val="00B77065"/>
    <w:rsid w:val="00B802F3"/>
    <w:rsid w:val="00B84598"/>
    <w:rsid w:val="00B85071"/>
    <w:rsid w:val="00B852F1"/>
    <w:rsid w:val="00B87769"/>
    <w:rsid w:val="00B96009"/>
    <w:rsid w:val="00BB2259"/>
    <w:rsid w:val="00BB3E03"/>
    <w:rsid w:val="00BB708E"/>
    <w:rsid w:val="00BB7C78"/>
    <w:rsid w:val="00BC4D91"/>
    <w:rsid w:val="00BC5BA9"/>
    <w:rsid w:val="00BD1C3F"/>
    <w:rsid w:val="00BD2B3B"/>
    <w:rsid w:val="00BD345C"/>
    <w:rsid w:val="00BD3F9E"/>
    <w:rsid w:val="00BD441F"/>
    <w:rsid w:val="00BD554E"/>
    <w:rsid w:val="00BD55DE"/>
    <w:rsid w:val="00BD777B"/>
    <w:rsid w:val="00BE013B"/>
    <w:rsid w:val="00BE0A46"/>
    <w:rsid w:val="00BE0BF7"/>
    <w:rsid w:val="00BE0CFB"/>
    <w:rsid w:val="00BE22AA"/>
    <w:rsid w:val="00BE5356"/>
    <w:rsid w:val="00BE749B"/>
    <w:rsid w:val="00BF191C"/>
    <w:rsid w:val="00BF3358"/>
    <w:rsid w:val="00BF60A5"/>
    <w:rsid w:val="00BF7CA9"/>
    <w:rsid w:val="00C040D2"/>
    <w:rsid w:val="00C05318"/>
    <w:rsid w:val="00C06D99"/>
    <w:rsid w:val="00C07185"/>
    <w:rsid w:val="00C13711"/>
    <w:rsid w:val="00C13D47"/>
    <w:rsid w:val="00C155ED"/>
    <w:rsid w:val="00C15B32"/>
    <w:rsid w:val="00C20DE6"/>
    <w:rsid w:val="00C21BC5"/>
    <w:rsid w:val="00C223A2"/>
    <w:rsid w:val="00C227F3"/>
    <w:rsid w:val="00C26507"/>
    <w:rsid w:val="00C26E78"/>
    <w:rsid w:val="00C27A5E"/>
    <w:rsid w:val="00C30CB6"/>
    <w:rsid w:val="00C34251"/>
    <w:rsid w:val="00C34AD6"/>
    <w:rsid w:val="00C35458"/>
    <w:rsid w:val="00C4609E"/>
    <w:rsid w:val="00C526FF"/>
    <w:rsid w:val="00C56561"/>
    <w:rsid w:val="00C57F84"/>
    <w:rsid w:val="00C61377"/>
    <w:rsid w:val="00C63708"/>
    <w:rsid w:val="00C637F2"/>
    <w:rsid w:val="00C64C2D"/>
    <w:rsid w:val="00C67B24"/>
    <w:rsid w:val="00C67F84"/>
    <w:rsid w:val="00C71B81"/>
    <w:rsid w:val="00C720AE"/>
    <w:rsid w:val="00C72DD1"/>
    <w:rsid w:val="00C7431B"/>
    <w:rsid w:val="00C75707"/>
    <w:rsid w:val="00C75B47"/>
    <w:rsid w:val="00C77E42"/>
    <w:rsid w:val="00C81699"/>
    <w:rsid w:val="00C830DA"/>
    <w:rsid w:val="00C84722"/>
    <w:rsid w:val="00C85A3E"/>
    <w:rsid w:val="00C868C4"/>
    <w:rsid w:val="00C873DE"/>
    <w:rsid w:val="00C92059"/>
    <w:rsid w:val="00C93ADD"/>
    <w:rsid w:val="00C9671D"/>
    <w:rsid w:val="00C97828"/>
    <w:rsid w:val="00CA023C"/>
    <w:rsid w:val="00CA129D"/>
    <w:rsid w:val="00CA4387"/>
    <w:rsid w:val="00CA454F"/>
    <w:rsid w:val="00CA726E"/>
    <w:rsid w:val="00CB36C3"/>
    <w:rsid w:val="00CB44B1"/>
    <w:rsid w:val="00CC6F3C"/>
    <w:rsid w:val="00CC7671"/>
    <w:rsid w:val="00CD00A4"/>
    <w:rsid w:val="00CD066C"/>
    <w:rsid w:val="00CD0C0F"/>
    <w:rsid w:val="00CD3315"/>
    <w:rsid w:val="00CD4401"/>
    <w:rsid w:val="00CD5092"/>
    <w:rsid w:val="00CD5622"/>
    <w:rsid w:val="00CD75AD"/>
    <w:rsid w:val="00CE28CB"/>
    <w:rsid w:val="00CE3761"/>
    <w:rsid w:val="00CE68C7"/>
    <w:rsid w:val="00CF345D"/>
    <w:rsid w:val="00CF6A1D"/>
    <w:rsid w:val="00CF6A20"/>
    <w:rsid w:val="00CF6A99"/>
    <w:rsid w:val="00D010E4"/>
    <w:rsid w:val="00D02F5E"/>
    <w:rsid w:val="00D127EE"/>
    <w:rsid w:val="00D14248"/>
    <w:rsid w:val="00D142E0"/>
    <w:rsid w:val="00D174C5"/>
    <w:rsid w:val="00D17B65"/>
    <w:rsid w:val="00D22B0F"/>
    <w:rsid w:val="00D26143"/>
    <w:rsid w:val="00D33072"/>
    <w:rsid w:val="00D33DE1"/>
    <w:rsid w:val="00D3522E"/>
    <w:rsid w:val="00D35A09"/>
    <w:rsid w:val="00D365B7"/>
    <w:rsid w:val="00D36FC7"/>
    <w:rsid w:val="00D40059"/>
    <w:rsid w:val="00D41F09"/>
    <w:rsid w:val="00D42952"/>
    <w:rsid w:val="00D4412A"/>
    <w:rsid w:val="00D503E1"/>
    <w:rsid w:val="00D509C1"/>
    <w:rsid w:val="00D53EF5"/>
    <w:rsid w:val="00D57C6A"/>
    <w:rsid w:val="00D60A78"/>
    <w:rsid w:val="00D65392"/>
    <w:rsid w:val="00D710CA"/>
    <w:rsid w:val="00D716A5"/>
    <w:rsid w:val="00D716A9"/>
    <w:rsid w:val="00D759E9"/>
    <w:rsid w:val="00D81565"/>
    <w:rsid w:val="00D86682"/>
    <w:rsid w:val="00D903DE"/>
    <w:rsid w:val="00D91596"/>
    <w:rsid w:val="00D91946"/>
    <w:rsid w:val="00D92403"/>
    <w:rsid w:val="00D948E0"/>
    <w:rsid w:val="00DA04F9"/>
    <w:rsid w:val="00DA3947"/>
    <w:rsid w:val="00DA551A"/>
    <w:rsid w:val="00DA7996"/>
    <w:rsid w:val="00DA7E73"/>
    <w:rsid w:val="00DB0500"/>
    <w:rsid w:val="00DB1B6B"/>
    <w:rsid w:val="00DB270D"/>
    <w:rsid w:val="00DB283D"/>
    <w:rsid w:val="00DC4C30"/>
    <w:rsid w:val="00DC66D7"/>
    <w:rsid w:val="00DD100B"/>
    <w:rsid w:val="00DD3FC5"/>
    <w:rsid w:val="00DD49C8"/>
    <w:rsid w:val="00DD506D"/>
    <w:rsid w:val="00DD552F"/>
    <w:rsid w:val="00DD594D"/>
    <w:rsid w:val="00DD78D3"/>
    <w:rsid w:val="00DE5C04"/>
    <w:rsid w:val="00DE5EC0"/>
    <w:rsid w:val="00DF168C"/>
    <w:rsid w:val="00DF6B16"/>
    <w:rsid w:val="00E00AD2"/>
    <w:rsid w:val="00E0141C"/>
    <w:rsid w:val="00E02320"/>
    <w:rsid w:val="00E0262A"/>
    <w:rsid w:val="00E042C8"/>
    <w:rsid w:val="00E043C0"/>
    <w:rsid w:val="00E12442"/>
    <w:rsid w:val="00E15219"/>
    <w:rsid w:val="00E15891"/>
    <w:rsid w:val="00E169BE"/>
    <w:rsid w:val="00E21E35"/>
    <w:rsid w:val="00E22482"/>
    <w:rsid w:val="00E24554"/>
    <w:rsid w:val="00E255AB"/>
    <w:rsid w:val="00E25802"/>
    <w:rsid w:val="00E3179C"/>
    <w:rsid w:val="00E31BFB"/>
    <w:rsid w:val="00E32CE8"/>
    <w:rsid w:val="00E331DC"/>
    <w:rsid w:val="00E33225"/>
    <w:rsid w:val="00E33AA1"/>
    <w:rsid w:val="00E351A7"/>
    <w:rsid w:val="00E36505"/>
    <w:rsid w:val="00E375EC"/>
    <w:rsid w:val="00E414D7"/>
    <w:rsid w:val="00E46B81"/>
    <w:rsid w:val="00E46D40"/>
    <w:rsid w:val="00E47B24"/>
    <w:rsid w:val="00E51F99"/>
    <w:rsid w:val="00E55452"/>
    <w:rsid w:val="00E57C00"/>
    <w:rsid w:val="00E634AB"/>
    <w:rsid w:val="00E707E3"/>
    <w:rsid w:val="00E71599"/>
    <w:rsid w:val="00E71A46"/>
    <w:rsid w:val="00E7594A"/>
    <w:rsid w:val="00E76088"/>
    <w:rsid w:val="00E7616A"/>
    <w:rsid w:val="00E766CF"/>
    <w:rsid w:val="00E8092C"/>
    <w:rsid w:val="00E80B4A"/>
    <w:rsid w:val="00E82AE0"/>
    <w:rsid w:val="00E847B8"/>
    <w:rsid w:val="00E8489C"/>
    <w:rsid w:val="00E850F6"/>
    <w:rsid w:val="00E90081"/>
    <w:rsid w:val="00E9084B"/>
    <w:rsid w:val="00E93F05"/>
    <w:rsid w:val="00EA0149"/>
    <w:rsid w:val="00EA077A"/>
    <w:rsid w:val="00EA0E12"/>
    <w:rsid w:val="00EA177A"/>
    <w:rsid w:val="00EA1A5B"/>
    <w:rsid w:val="00EA26A7"/>
    <w:rsid w:val="00EA2BB4"/>
    <w:rsid w:val="00EA3749"/>
    <w:rsid w:val="00EA4444"/>
    <w:rsid w:val="00EA6F05"/>
    <w:rsid w:val="00EB3843"/>
    <w:rsid w:val="00EB43F7"/>
    <w:rsid w:val="00EB59E1"/>
    <w:rsid w:val="00EB7147"/>
    <w:rsid w:val="00EC36E0"/>
    <w:rsid w:val="00EC57AE"/>
    <w:rsid w:val="00ED26B3"/>
    <w:rsid w:val="00ED41DF"/>
    <w:rsid w:val="00ED6DD2"/>
    <w:rsid w:val="00EE2060"/>
    <w:rsid w:val="00EE4145"/>
    <w:rsid w:val="00EE574F"/>
    <w:rsid w:val="00EF0D26"/>
    <w:rsid w:val="00EF1B38"/>
    <w:rsid w:val="00F02AE6"/>
    <w:rsid w:val="00F06B7D"/>
    <w:rsid w:val="00F105A4"/>
    <w:rsid w:val="00F10AC7"/>
    <w:rsid w:val="00F10B9E"/>
    <w:rsid w:val="00F1196F"/>
    <w:rsid w:val="00F14812"/>
    <w:rsid w:val="00F15B9D"/>
    <w:rsid w:val="00F24EB2"/>
    <w:rsid w:val="00F26A92"/>
    <w:rsid w:val="00F27ADE"/>
    <w:rsid w:val="00F30CA2"/>
    <w:rsid w:val="00F3428E"/>
    <w:rsid w:val="00F351BA"/>
    <w:rsid w:val="00F41FD7"/>
    <w:rsid w:val="00F43D6C"/>
    <w:rsid w:val="00F471AE"/>
    <w:rsid w:val="00F50F19"/>
    <w:rsid w:val="00F52389"/>
    <w:rsid w:val="00F550A5"/>
    <w:rsid w:val="00F63F34"/>
    <w:rsid w:val="00F6703C"/>
    <w:rsid w:val="00F67FF1"/>
    <w:rsid w:val="00F703F0"/>
    <w:rsid w:val="00F758C6"/>
    <w:rsid w:val="00F83FFA"/>
    <w:rsid w:val="00F869DC"/>
    <w:rsid w:val="00F86C6B"/>
    <w:rsid w:val="00F8743F"/>
    <w:rsid w:val="00F90901"/>
    <w:rsid w:val="00F90EB5"/>
    <w:rsid w:val="00F9113E"/>
    <w:rsid w:val="00F919BB"/>
    <w:rsid w:val="00F93BBB"/>
    <w:rsid w:val="00F94FCF"/>
    <w:rsid w:val="00FA093D"/>
    <w:rsid w:val="00FA3B26"/>
    <w:rsid w:val="00FA433B"/>
    <w:rsid w:val="00FA494D"/>
    <w:rsid w:val="00FA4F99"/>
    <w:rsid w:val="00FA6D80"/>
    <w:rsid w:val="00FB65E7"/>
    <w:rsid w:val="00FC03D6"/>
    <w:rsid w:val="00FC4DEA"/>
    <w:rsid w:val="00FC74B5"/>
    <w:rsid w:val="00FD1565"/>
    <w:rsid w:val="00FE03DF"/>
    <w:rsid w:val="00FE0FE2"/>
    <w:rsid w:val="00FE2E03"/>
    <w:rsid w:val="00FE40EC"/>
    <w:rsid w:val="00FE5E71"/>
    <w:rsid w:val="00FF14E3"/>
    <w:rsid w:val="00FF196F"/>
    <w:rsid w:val="00FF2529"/>
    <w:rsid w:val="00FF34A0"/>
    <w:rsid w:val="00FF5501"/>
    <w:rsid w:val="00FF5C68"/>
    <w:rsid w:val="00FF752B"/>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18785"/>
    <o:shapelayout v:ext="edit">
      <o:idmap v:ext="edit" data="1"/>
    </o:shapelayout>
  </w:shapeDefaults>
  <w:decimalSymbol w:val="."/>
  <w:listSeparator w:val=","/>
  <w14:docId w14:val="70B2684F"/>
  <w15:docId w15:val="{0E9338E2-2617-4B7C-898F-F3F60A555D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imes New Roman"/>
        <w:color w:val="000000" w:themeColor="text1"/>
        <w:lang w:val="en-AU" w:eastAsia="en-US"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semiHidden="1" w:uiPriority="2" w:unhideWhenUsed="1" w:qFormat="1"/>
    <w:lsdException w:name="heading 4" w:semiHidden="1" w:uiPriority="2" w:unhideWhenUsed="1" w:qFormat="1"/>
    <w:lsdException w:name="heading 5" w:uiPriority="2" w:qFormat="1"/>
    <w:lsdException w:name="heading 6" w:uiPriority="2"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iPriority="3" w:unhideWhenUsed="1"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3" w:unhideWhenUsed="1" w:qFormat="1"/>
    <w:lsdException w:name="List Number" w:semiHidden="1" w:uiPriority="0"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3" w:unhideWhenUsed="1" w:qFormat="1"/>
    <w:lsdException w:name="List Bullet 3" w:semiHidden="1" w:uiPriority="3" w:unhideWhenUsed="1" w:qFormat="1"/>
    <w:lsdException w:name="List Bullet 4" w:semiHidden="1" w:unhideWhenUsed="1"/>
    <w:lsdException w:name="List Bullet 5" w:semiHidden="1" w:unhideWhenUsed="1"/>
    <w:lsdException w:name="List Number 2" w:semiHidden="1" w:uiPriority="0" w:unhideWhenUsed="1" w:qFormat="1"/>
    <w:lsdException w:name="List Number 3" w:semiHidden="1" w:uiPriority="0" w:unhideWhenUsed="1" w:qFormat="1"/>
    <w:lsdException w:name="List Number 4" w:semiHidden="1" w:uiPriority="1" w:unhideWhenUsed="1" w:qFormat="1"/>
    <w:lsdException w:name="List Number 5" w:semiHidden="1" w:unhideWhenUsed="1"/>
    <w:lsdException w:name="Title" w:semiHidden="1"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3"/>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2"/>
    <w:qFormat/>
    <w:rsid w:val="00965068"/>
    <w:pPr>
      <w:adjustRightInd w:val="0"/>
      <w:snapToGrid w:val="0"/>
      <w:spacing w:after="170" w:line="200" w:lineRule="atLeast"/>
    </w:pPr>
  </w:style>
  <w:style w:type="paragraph" w:styleId="Heading1">
    <w:name w:val="heading 1"/>
    <w:basedOn w:val="Normal"/>
    <w:next w:val="Normal"/>
    <w:link w:val="Heading1Char"/>
    <w:qFormat/>
    <w:rsid w:val="00645A58"/>
    <w:pPr>
      <w:keepNext/>
      <w:keepLines/>
      <w:adjustRightInd/>
      <w:snapToGrid/>
      <w:spacing w:line="300" w:lineRule="atLeast"/>
      <w:outlineLvl w:val="0"/>
    </w:pPr>
    <w:rPr>
      <w:rFonts w:asciiTheme="majorHAnsi" w:eastAsiaTheme="majorEastAsia" w:hAnsiTheme="majorHAnsi" w:cstheme="majorBidi"/>
      <w:b/>
      <w:spacing w:val="-10"/>
      <w:sz w:val="32"/>
      <w:szCs w:val="32"/>
    </w:rPr>
  </w:style>
  <w:style w:type="paragraph" w:styleId="Heading2">
    <w:name w:val="heading 2"/>
    <w:basedOn w:val="Heading1"/>
    <w:next w:val="Normal"/>
    <w:link w:val="Heading2Char"/>
    <w:qFormat/>
    <w:rsid w:val="00645A58"/>
    <w:pPr>
      <w:outlineLvl w:val="1"/>
    </w:pPr>
    <w:rPr>
      <w:color w:val="0081C8" w:themeColor="background2"/>
      <w:sz w:val="22"/>
    </w:rPr>
  </w:style>
  <w:style w:type="paragraph" w:styleId="Heading3">
    <w:name w:val="heading 3"/>
    <w:next w:val="Normal"/>
    <w:link w:val="Heading3Char"/>
    <w:qFormat/>
    <w:rsid w:val="00A65752"/>
    <w:pPr>
      <w:keepNext/>
      <w:keepLines/>
      <w:spacing w:before="57" w:after="170" w:line="220" w:lineRule="atLeast"/>
      <w:outlineLvl w:val="2"/>
    </w:pPr>
    <w:rPr>
      <w:rFonts w:eastAsiaTheme="majorEastAsia" w:cstheme="majorBidi"/>
      <w:b/>
      <w:spacing w:val="4"/>
      <w:szCs w:val="24"/>
      <w:lang w:val="en-US"/>
    </w:rPr>
  </w:style>
  <w:style w:type="paragraph" w:styleId="Heading4">
    <w:name w:val="heading 4"/>
    <w:basedOn w:val="Heading3"/>
    <w:link w:val="Heading4Char"/>
    <w:semiHidden/>
    <w:qFormat/>
    <w:rsid w:val="00413306"/>
    <w:pPr>
      <w:spacing w:before="0" w:after="28"/>
      <w:outlineLvl w:val="3"/>
    </w:pPr>
    <w:rPr>
      <w:color w:val="0081C8" w:themeColor="background2"/>
      <w:sz w:val="16"/>
    </w:rPr>
  </w:style>
  <w:style w:type="paragraph" w:styleId="Heading5">
    <w:name w:val="heading 5"/>
    <w:basedOn w:val="Normal"/>
    <w:next w:val="Normal"/>
    <w:link w:val="Heading5Char"/>
    <w:uiPriority w:val="2"/>
    <w:semiHidden/>
    <w:qFormat/>
    <w:rsid w:val="00850F1B"/>
    <w:pPr>
      <w:keepNext/>
      <w:keepLines/>
      <w:spacing w:before="300" w:after="240"/>
      <w:outlineLvl w:val="4"/>
    </w:pPr>
    <w:rPr>
      <w:rFonts w:asciiTheme="majorHAnsi" w:eastAsiaTheme="majorEastAsia" w:hAnsiTheme="majorHAnsi" w:cstheme="majorBidi"/>
      <w:sz w:val="24"/>
      <w:u w:val="single"/>
    </w:rPr>
  </w:style>
  <w:style w:type="paragraph" w:styleId="Heading6">
    <w:name w:val="heading 6"/>
    <w:basedOn w:val="Normal"/>
    <w:next w:val="Normal"/>
    <w:link w:val="Heading6Char"/>
    <w:uiPriority w:val="2"/>
    <w:semiHidden/>
    <w:qFormat/>
    <w:rsid w:val="00850F1B"/>
    <w:pPr>
      <w:keepNext/>
      <w:keepLines/>
      <w:spacing w:before="40" w:after="240"/>
      <w:outlineLvl w:val="5"/>
    </w:pPr>
    <w:rPr>
      <w:rFonts w:asciiTheme="majorHAnsi" w:eastAsiaTheme="majorEastAsia" w:hAnsiTheme="majorHAnsi" w:cstheme="majorBidi"/>
      <w:i/>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link w:val="FootnoteTextChar"/>
    <w:uiPriority w:val="99"/>
    <w:qFormat/>
    <w:rsid w:val="0095179D"/>
    <w:pPr>
      <w:adjustRightInd w:val="0"/>
      <w:snapToGrid w:val="0"/>
      <w:spacing w:after="120" w:line="240" w:lineRule="atLeast"/>
    </w:pPr>
    <w:rPr>
      <w:rFonts w:cstheme="minorBidi"/>
      <w:sz w:val="16"/>
    </w:rPr>
  </w:style>
  <w:style w:type="paragraph" w:customStyle="1" w:styleId="FooterAddress">
    <w:name w:val="Footer Address"/>
    <w:basedOn w:val="Normal"/>
    <w:semiHidden/>
    <w:rsid w:val="003C4F9B"/>
    <w:rPr>
      <w:sz w:val="14"/>
      <w:szCs w:val="14"/>
      <w:lang w:val="en-US"/>
    </w:rPr>
  </w:style>
  <w:style w:type="paragraph" w:customStyle="1" w:styleId="FooterHeading">
    <w:name w:val="Footer Heading"/>
    <w:basedOn w:val="Normal"/>
    <w:semiHidden/>
    <w:rsid w:val="003C4F9B"/>
    <w:rPr>
      <w:sz w:val="12"/>
      <w:szCs w:val="12"/>
      <w:lang w:val="en-US"/>
    </w:rPr>
  </w:style>
  <w:style w:type="paragraph" w:customStyle="1" w:styleId="ContactNum">
    <w:name w:val="Contact Num"/>
    <w:basedOn w:val="Normal"/>
    <w:semiHidden/>
    <w:rsid w:val="003C4F9B"/>
    <w:pPr>
      <w:spacing w:after="44" w:line="195" w:lineRule="atLeast"/>
    </w:pPr>
    <w:rPr>
      <w:rFonts w:ascii="Calibri Light" w:hAnsi="Calibri Light"/>
      <w:color w:val="58585A"/>
      <w:sz w:val="14"/>
      <w:szCs w:val="14"/>
      <w:lang w:val="en-US"/>
    </w:rPr>
  </w:style>
  <w:style w:type="paragraph" w:customStyle="1" w:styleId="ContactName">
    <w:name w:val="Contact Name"/>
    <w:basedOn w:val="ContactNum"/>
    <w:semiHidden/>
    <w:rsid w:val="003C4F9B"/>
    <w:pPr>
      <w:spacing w:after="0" w:line="240" w:lineRule="auto"/>
    </w:pPr>
    <w:rPr>
      <w:b/>
    </w:rPr>
  </w:style>
  <w:style w:type="table" w:styleId="TableGrid">
    <w:name w:val="Table Grid"/>
    <w:basedOn w:val="TableNormal"/>
    <w:uiPriority w:val="59"/>
    <w:rsid w:val="003C4F9B"/>
    <w:rPr>
      <w:sz w:val="18"/>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oterURL">
    <w:name w:val="Footer URL"/>
    <w:basedOn w:val="Footer"/>
    <w:semiHidden/>
    <w:rsid w:val="00EA26A7"/>
    <w:pPr>
      <w:spacing w:before="70" w:after="57" w:line="180" w:lineRule="atLeast"/>
      <w:jc w:val="center"/>
    </w:pPr>
    <w:rPr>
      <w:rFonts w:ascii="Montserrat Medium" w:hAnsi="Montserrat Medium"/>
    </w:rPr>
  </w:style>
  <w:style w:type="paragraph" w:styleId="Footer">
    <w:name w:val="footer"/>
    <w:link w:val="FooterChar"/>
    <w:uiPriority w:val="99"/>
    <w:qFormat/>
    <w:rsid w:val="00AC5D5B"/>
    <w:rPr>
      <w:rFonts w:eastAsia="MS Mincho" w:cstheme="minorHAnsi"/>
      <w:sz w:val="16"/>
      <w:szCs w:val="14"/>
      <w:lang w:eastAsia="ja-JP"/>
    </w:rPr>
  </w:style>
  <w:style w:type="character" w:customStyle="1" w:styleId="FooterChar">
    <w:name w:val="Footer Char"/>
    <w:basedOn w:val="DefaultParagraphFont"/>
    <w:link w:val="Footer"/>
    <w:uiPriority w:val="99"/>
    <w:rsid w:val="00AC5D5B"/>
    <w:rPr>
      <w:rFonts w:eastAsia="MS Mincho" w:cstheme="minorHAnsi"/>
      <w:sz w:val="16"/>
      <w:szCs w:val="14"/>
      <w:lang w:eastAsia="ja-JP"/>
    </w:rPr>
  </w:style>
  <w:style w:type="paragraph" w:customStyle="1" w:styleId="FooterCompanyName">
    <w:name w:val="Footer Company Name"/>
    <w:basedOn w:val="Footer"/>
    <w:semiHidden/>
    <w:qFormat/>
    <w:rsid w:val="00EA26A7"/>
    <w:rPr>
      <w:rFonts w:ascii="Montserrat SemiBold" w:hAnsi="Montserrat SemiBold"/>
    </w:rPr>
  </w:style>
  <w:style w:type="paragraph" w:customStyle="1" w:styleId="FooterContactdetails">
    <w:name w:val="Footer Contact details"/>
    <w:basedOn w:val="Footer"/>
    <w:semiHidden/>
    <w:qFormat/>
    <w:rsid w:val="00EA26A7"/>
    <w:pPr>
      <w:spacing w:before="90" w:line="180" w:lineRule="atLeast"/>
    </w:pPr>
  </w:style>
  <w:style w:type="paragraph" w:customStyle="1" w:styleId="FooterABN">
    <w:name w:val="Footer ABN"/>
    <w:basedOn w:val="Footer"/>
    <w:link w:val="FooterABNChar"/>
    <w:semiHidden/>
    <w:qFormat/>
    <w:rsid w:val="00EA26A7"/>
    <w:pPr>
      <w:spacing w:after="80" w:line="180" w:lineRule="atLeast"/>
      <w:contextualSpacing/>
    </w:pPr>
    <w:rPr>
      <w:sz w:val="12"/>
    </w:rPr>
  </w:style>
  <w:style w:type="character" w:customStyle="1" w:styleId="FooterABNChar">
    <w:name w:val="Footer ABN Char"/>
    <w:basedOn w:val="FooterChar"/>
    <w:link w:val="FooterABN"/>
    <w:semiHidden/>
    <w:rsid w:val="00EA26A7"/>
    <w:rPr>
      <w:rFonts w:ascii="Montserrat Light" w:eastAsia="MS Mincho" w:hAnsi="Montserrat Light" w:cstheme="minorHAnsi"/>
      <w:caps w:val="0"/>
      <w:color w:val="0081C8" w:themeColor="background2"/>
      <w:sz w:val="12"/>
      <w:szCs w:val="14"/>
      <w:lang w:eastAsia="ja-JP"/>
    </w:rPr>
  </w:style>
  <w:style w:type="paragraph" w:styleId="Header">
    <w:name w:val="header"/>
    <w:basedOn w:val="Normal"/>
    <w:link w:val="HeaderChar"/>
    <w:uiPriority w:val="99"/>
    <w:rsid w:val="00B41B1E"/>
    <w:pPr>
      <w:tabs>
        <w:tab w:val="center" w:pos="4513"/>
        <w:tab w:val="right" w:pos="9026"/>
      </w:tabs>
      <w:spacing w:after="0"/>
    </w:pPr>
  </w:style>
  <w:style w:type="character" w:customStyle="1" w:styleId="HeaderChar">
    <w:name w:val="Header Char"/>
    <w:basedOn w:val="DefaultParagraphFont"/>
    <w:link w:val="Header"/>
    <w:uiPriority w:val="99"/>
    <w:rsid w:val="00B41B1E"/>
  </w:style>
  <w:style w:type="character" w:customStyle="1" w:styleId="Heading1Char">
    <w:name w:val="Heading 1 Char"/>
    <w:basedOn w:val="DefaultParagraphFont"/>
    <w:link w:val="Heading1"/>
    <w:rsid w:val="00645A58"/>
    <w:rPr>
      <w:rFonts w:asciiTheme="majorHAnsi" w:eastAsiaTheme="majorEastAsia" w:hAnsiTheme="majorHAnsi" w:cstheme="majorBidi"/>
      <w:b/>
      <w:spacing w:val="-10"/>
      <w:sz w:val="32"/>
      <w:szCs w:val="32"/>
    </w:rPr>
  </w:style>
  <w:style w:type="character" w:customStyle="1" w:styleId="Heading2Char">
    <w:name w:val="Heading 2 Char"/>
    <w:basedOn w:val="DefaultParagraphFont"/>
    <w:link w:val="Heading2"/>
    <w:rsid w:val="00645A58"/>
    <w:rPr>
      <w:rFonts w:asciiTheme="majorHAnsi" w:eastAsiaTheme="majorEastAsia" w:hAnsiTheme="majorHAnsi" w:cstheme="majorBidi"/>
      <w:b/>
      <w:color w:val="0081C8" w:themeColor="background2"/>
      <w:spacing w:val="-10"/>
      <w:sz w:val="22"/>
      <w:szCs w:val="32"/>
    </w:rPr>
  </w:style>
  <w:style w:type="character" w:customStyle="1" w:styleId="Heading3Char">
    <w:name w:val="Heading 3 Char"/>
    <w:basedOn w:val="DefaultParagraphFont"/>
    <w:link w:val="Heading3"/>
    <w:rsid w:val="00A65752"/>
    <w:rPr>
      <w:rFonts w:eastAsiaTheme="majorEastAsia" w:cstheme="majorBidi"/>
      <w:b/>
      <w:spacing w:val="4"/>
      <w:szCs w:val="24"/>
      <w:lang w:val="en-US"/>
    </w:rPr>
  </w:style>
  <w:style w:type="character" w:customStyle="1" w:styleId="Heading4Char">
    <w:name w:val="Heading 4 Char"/>
    <w:basedOn w:val="DefaultParagraphFont"/>
    <w:link w:val="Heading4"/>
    <w:semiHidden/>
    <w:rsid w:val="00A65752"/>
    <w:rPr>
      <w:rFonts w:eastAsiaTheme="majorEastAsia" w:cstheme="majorBidi"/>
      <w:b/>
      <w:color w:val="0081C8" w:themeColor="background2"/>
      <w:spacing w:val="4"/>
      <w:sz w:val="16"/>
      <w:szCs w:val="24"/>
      <w:lang w:val="en-US"/>
    </w:rPr>
  </w:style>
  <w:style w:type="paragraph" w:styleId="ListBullet">
    <w:name w:val="List Bullet"/>
    <w:basedOn w:val="Normal"/>
    <w:uiPriority w:val="3"/>
    <w:qFormat/>
    <w:rsid w:val="00A65752"/>
    <w:pPr>
      <w:numPr>
        <w:numId w:val="9"/>
      </w:numPr>
      <w:spacing w:after="60"/>
    </w:pPr>
    <w:rPr>
      <w:lang w:val="en-US"/>
    </w:rPr>
  </w:style>
  <w:style w:type="paragraph" w:styleId="ListBullet2">
    <w:name w:val="List Bullet 2"/>
    <w:basedOn w:val="Normal"/>
    <w:uiPriority w:val="3"/>
    <w:qFormat/>
    <w:rsid w:val="00A65752"/>
    <w:pPr>
      <w:numPr>
        <w:ilvl w:val="1"/>
        <w:numId w:val="9"/>
      </w:numPr>
      <w:spacing w:after="60"/>
    </w:pPr>
  </w:style>
  <w:style w:type="paragraph" w:styleId="ListBullet3">
    <w:name w:val="List Bullet 3"/>
    <w:basedOn w:val="Normal"/>
    <w:uiPriority w:val="3"/>
    <w:qFormat/>
    <w:rsid w:val="00A65752"/>
    <w:pPr>
      <w:numPr>
        <w:ilvl w:val="2"/>
        <w:numId w:val="9"/>
      </w:numPr>
      <w:spacing w:after="60"/>
    </w:pPr>
  </w:style>
  <w:style w:type="paragraph" w:styleId="ListNumber">
    <w:name w:val="List Number"/>
    <w:basedOn w:val="Normal"/>
    <w:uiPriority w:val="4"/>
    <w:qFormat/>
    <w:rsid w:val="008A245B"/>
    <w:pPr>
      <w:numPr>
        <w:numId w:val="8"/>
      </w:numPr>
      <w:spacing w:after="60"/>
    </w:pPr>
  </w:style>
  <w:style w:type="paragraph" w:styleId="ListNumber2">
    <w:name w:val="List Number 2"/>
    <w:basedOn w:val="Normal"/>
    <w:uiPriority w:val="4"/>
    <w:qFormat/>
    <w:rsid w:val="008A245B"/>
    <w:pPr>
      <w:numPr>
        <w:ilvl w:val="1"/>
        <w:numId w:val="8"/>
      </w:numPr>
      <w:spacing w:after="60"/>
    </w:pPr>
  </w:style>
  <w:style w:type="paragraph" w:styleId="ListNumber3">
    <w:name w:val="List Number 3"/>
    <w:basedOn w:val="Normal"/>
    <w:uiPriority w:val="4"/>
    <w:qFormat/>
    <w:rsid w:val="008A245B"/>
    <w:pPr>
      <w:numPr>
        <w:ilvl w:val="2"/>
        <w:numId w:val="8"/>
      </w:numPr>
      <w:spacing w:after="60"/>
    </w:pPr>
  </w:style>
  <w:style w:type="paragraph" w:styleId="ListNumber4">
    <w:name w:val="List Number 4"/>
    <w:basedOn w:val="Normal"/>
    <w:uiPriority w:val="1"/>
    <w:semiHidden/>
    <w:qFormat/>
    <w:rsid w:val="00FE0FE2"/>
  </w:style>
  <w:style w:type="paragraph" w:customStyle="1" w:styleId="TableHeading">
    <w:name w:val="Table Heading"/>
    <w:uiPriority w:val="9"/>
    <w:qFormat/>
    <w:rsid w:val="00DC66D7"/>
    <w:pPr>
      <w:adjustRightInd w:val="0"/>
      <w:snapToGrid w:val="0"/>
    </w:pPr>
    <w:rPr>
      <w:color w:val="FFFFFF" w:themeColor="background1"/>
      <w:sz w:val="15"/>
      <w:lang w:val="en-US"/>
    </w:rPr>
  </w:style>
  <w:style w:type="paragraph" w:customStyle="1" w:styleId="TableText">
    <w:name w:val="Table Text"/>
    <w:uiPriority w:val="10"/>
    <w:qFormat/>
    <w:rsid w:val="00DC66D7"/>
    <w:pPr>
      <w:adjustRightInd w:val="0"/>
      <w:snapToGrid w:val="0"/>
    </w:pPr>
    <w:rPr>
      <w:sz w:val="15"/>
      <w:lang w:val="en-US"/>
    </w:rPr>
  </w:style>
  <w:style w:type="character" w:customStyle="1" w:styleId="FootnoteTextChar">
    <w:name w:val="Footnote Text Char"/>
    <w:basedOn w:val="DefaultParagraphFont"/>
    <w:link w:val="FootnoteText"/>
    <w:uiPriority w:val="99"/>
    <w:rsid w:val="0095179D"/>
    <w:rPr>
      <w:rFonts w:cstheme="minorBidi"/>
      <w:color w:val="000000" w:themeColor="text1"/>
      <w:sz w:val="16"/>
    </w:rPr>
  </w:style>
  <w:style w:type="character" w:styleId="FootnoteReference">
    <w:name w:val="footnote reference"/>
    <w:basedOn w:val="DefaultParagraphFont"/>
    <w:uiPriority w:val="99"/>
    <w:rsid w:val="00533563"/>
    <w:rPr>
      <w:vertAlign w:val="superscript"/>
    </w:rPr>
  </w:style>
  <w:style w:type="paragraph" w:styleId="TOC2">
    <w:name w:val="toc 2"/>
    <w:basedOn w:val="TOC1"/>
    <w:next w:val="Normal"/>
    <w:uiPriority w:val="39"/>
    <w:rsid w:val="006A0232"/>
    <w:pPr>
      <w:shd w:val="clear" w:color="auto" w:fill="auto"/>
    </w:pPr>
    <w:rPr>
      <w:b w:val="0"/>
    </w:rPr>
  </w:style>
  <w:style w:type="paragraph" w:styleId="TOC1">
    <w:name w:val="toc 1"/>
    <w:basedOn w:val="Normal"/>
    <w:next w:val="Normal"/>
    <w:uiPriority w:val="39"/>
    <w:rsid w:val="00A65752"/>
    <w:pPr>
      <w:keepNext/>
      <w:keepLines/>
      <w:shd w:val="clear" w:color="auto" w:fill="ADCCEB" w:themeFill="accent3"/>
      <w:tabs>
        <w:tab w:val="right" w:pos="10149"/>
      </w:tabs>
      <w:adjustRightInd/>
      <w:snapToGrid/>
      <w:spacing w:after="80" w:line="240" w:lineRule="auto"/>
      <w:outlineLvl w:val="1"/>
    </w:pPr>
    <w:rPr>
      <w:rFonts w:eastAsiaTheme="majorEastAsia" w:cstheme="majorBidi"/>
      <w:b/>
      <w:szCs w:val="32"/>
    </w:rPr>
  </w:style>
  <w:style w:type="paragraph" w:styleId="TOC3">
    <w:name w:val="toc 3"/>
    <w:basedOn w:val="TOC2"/>
    <w:next w:val="Normal"/>
    <w:uiPriority w:val="39"/>
    <w:rsid w:val="00304554"/>
    <w:pPr>
      <w:spacing w:after="136"/>
      <w:ind w:left="284"/>
    </w:pPr>
  </w:style>
  <w:style w:type="paragraph" w:styleId="TOC4">
    <w:name w:val="toc 4"/>
    <w:basedOn w:val="Normal"/>
    <w:next w:val="Normal"/>
    <w:autoRedefine/>
    <w:uiPriority w:val="39"/>
    <w:semiHidden/>
    <w:rsid w:val="0097102F"/>
    <w:pPr>
      <w:tabs>
        <w:tab w:val="left" w:pos="1418"/>
        <w:tab w:val="right" w:leader="dot" w:pos="9628"/>
      </w:tabs>
      <w:spacing w:after="100"/>
      <w:ind w:left="601"/>
    </w:pPr>
  </w:style>
  <w:style w:type="paragraph" w:styleId="TOC5">
    <w:name w:val="toc 5"/>
    <w:basedOn w:val="Normal"/>
    <w:next w:val="Normal"/>
    <w:autoRedefine/>
    <w:uiPriority w:val="39"/>
    <w:semiHidden/>
    <w:rsid w:val="00FC03D6"/>
    <w:pPr>
      <w:spacing w:after="100"/>
      <w:ind w:left="800"/>
    </w:pPr>
  </w:style>
  <w:style w:type="paragraph" w:styleId="TOC6">
    <w:name w:val="toc 6"/>
    <w:basedOn w:val="Normal"/>
    <w:next w:val="Normal"/>
    <w:autoRedefine/>
    <w:uiPriority w:val="39"/>
    <w:semiHidden/>
    <w:rsid w:val="00FC03D6"/>
    <w:pPr>
      <w:spacing w:after="100"/>
      <w:ind w:left="1000"/>
    </w:pPr>
  </w:style>
  <w:style w:type="paragraph" w:styleId="TOC7">
    <w:name w:val="toc 7"/>
    <w:basedOn w:val="Normal"/>
    <w:next w:val="Normal"/>
    <w:autoRedefine/>
    <w:uiPriority w:val="39"/>
    <w:semiHidden/>
    <w:rsid w:val="00FC03D6"/>
    <w:pPr>
      <w:spacing w:after="100"/>
      <w:ind w:left="1200"/>
    </w:pPr>
  </w:style>
  <w:style w:type="paragraph" w:styleId="TOC8">
    <w:name w:val="toc 8"/>
    <w:basedOn w:val="Normal"/>
    <w:next w:val="Normal"/>
    <w:autoRedefine/>
    <w:uiPriority w:val="39"/>
    <w:semiHidden/>
    <w:rsid w:val="00FC03D6"/>
    <w:pPr>
      <w:spacing w:after="100"/>
      <w:ind w:left="1400"/>
    </w:pPr>
  </w:style>
  <w:style w:type="character" w:styleId="Hyperlink">
    <w:name w:val="Hyperlink"/>
    <w:basedOn w:val="DefaultParagraphFont"/>
    <w:uiPriority w:val="99"/>
    <w:rsid w:val="00864A3B"/>
    <w:rPr>
      <w:b w:val="0"/>
      <w:color w:val="3844CA"/>
      <w:sz w:val="20"/>
      <w:u w:val="none"/>
    </w:rPr>
  </w:style>
  <w:style w:type="paragraph" w:styleId="Caption">
    <w:name w:val="caption"/>
    <w:next w:val="Normal"/>
    <w:link w:val="CaptionChar"/>
    <w:uiPriority w:val="99"/>
    <w:qFormat/>
    <w:rsid w:val="0004474F"/>
    <w:pPr>
      <w:keepNext/>
      <w:spacing w:before="120"/>
    </w:pPr>
    <w:rPr>
      <w:iCs/>
      <w:sz w:val="14"/>
      <w:szCs w:val="18"/>
    </w:rPr>
  </w:style>
  <w:style w:type="paragraph" w:styleId="EndnoteText">
    <w:name w:val="endnote text"/>
    <w:basedOn w:val="ContactName"/>
    <w:link w:val="EndnoteTextChar"/>
    <w:uiPriority w:val="99"/>
    <w:semiHidden/>
    <w:qFormat/>
    <w:rsid w:val="00681BD5"/>
    <w:pPr>
      <w:spacing w:line="200" w:lineRule="atLeast"/>
    </w:pPr>
    <w:rPr>
      <w:rFonts w:ascii="Arial" w:hAnsi="Arial"/>
      <w:b w:val="0"/>
      <w:color w:val="000000" w:themeColor="text1"/>
      <w:sz w:val="16"/>
    </w:rPr>
  </w:style>
  <w:style w:type="character" w:customStyle="1" w:styleId="EndnoteTextChar">
    <w:name w:val="Endnote Text Char"/>
    <w:basedOn w:val="DefaultParagraphFont"/>
    <w:link w:val="EndnoteText"/>
    <w:uiPriority w:val="99"/>
    <w:semiHidden/>
    <w:rsid w:val="007623C0"/>
    <w:rPr>
      <w:rFonts w:ascii="Arial" w:hAnsi="Arial"/>
      <w:color w:val="000000" w:themeColor="text1"/>
      <w:sz w:val="16"/>
      <w:szCs w:val="14"/>
      <w:lang w:val="en-US"/>
    </w:rPr>
  </w:style>
  <w:style w:type="character" w:styleId="EndnoteReference">
    <w:name w:val="endnote reference"/>
    <w:basedOn w:val="DefaultParagraphFont"/>
    <w:uiPriority w:val="99"/>
    <w:semiHidden/>
    <w:unhideWhenUsed/>
    <w:rsid w:val="00FE03DF"/>
    <w:rPr>
      <w:vertAlign w:val="superscript"/>
    </w:rPr>
  </w:style>
  <w:style w:type="paragraph" w:styleId="TOCHeading">
    <w:name w:val="TOC Heading"/>
    <w:basedOn w:val="SectionHeading"/>
    <w:next w:val="Normal"/>
    <w:uiPriority w:val="38"/>
    <w:qFormat/>
    <w:rsid w:val="006A0232"/>
  </w:style>
  <w:style w:type="paragraph" w:customStyle="1" w:styleId="IntroText">
    <w:name w:val="Intro Text"/>
    <w:basedOn w:val="Normal"/>
    <w:next w:val="Normal"/>
    <w:uiPriority w:val="5"/>
    <w:qFormat/>
    <w:rsid w:val="0095179D"/>
    <w:pPr>
      <w:spacing w:after="160" w:line="320" w:lineRule="atLeast"/>
    </w:pPr>
    <w:rPr>
      <w:color w:val="0081C8" w:themeColor="accent1"/>
      <w:sz w:val="24"/>
    </w:rPr>
  </w:style>
  <w:style w:type="character" w:customStyle="1" w:styleId="UnresolvedMention1">
    <w:name w:val="Unresolved Mention1"/>
    <w:basedOn w:val="DefaultParagraphFont"/>
    <w:uiPriority w:val="99"/>
    <w:semiHidden/>
    <w:unhideWhenUsed/>
    <w:rsid w:val="00747DB2"/>
    <w:rPr>
      <w:color w:val="605E5C"/>
      <w:shd w:val="clear" w:color="auto" w:fill="E1DFDD"/>
    </w:rPr>
  </w:style>
  <w:style w:type="character" w:styleId="PlaceholderText">
    <w:name w:val="Placeholder Text"/>
    <w:basedOn w:val="DefaultParagraphFont"/>
    <w:uiPriority w:val="99"/>
    <w:semiHidden/>
    <w:rsid w:val="00104F44"/>
    <w:rPr>
      <w:color w:val="808080"/>
    </w:rPr>
  </w:style>
  <w:style w:type="paragraph" w:customStyle="1" w:styleId="Heading1NonTOC">
    <w:name w:val="Heading 1 NonTOC"/>
    <w:basedOn w:val="Heading1"/>
    <w:uiPriority w:val="1"/>
    <w:qFormat/>
    <w:rsid w:val="00DF6B16"/>
  </w:style>
  <w:style w:type="paragraph" w:styleId="BalloonText">
    <w:name w:val="Balloon Text"/>
    <w:basedOn w:val="Normal"/>
    <w:link w:val="BalloonTextChar"/>
    <w:uiPriority w:val="99"/>
    <w:semiHidden/>
    <w:unhideWhenUsed/>
    <w:rsid w:val="00E31BF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31BFB"/>
    <w:rPr>
      <w:rFonts w:ascii="Segoe UI" w:hAnsi="Segoe UI" w:cs="Segoe UI"/>
      <w:color w:val="0081C8" w:themeColor="background2"/>
      <w:sz w:val="18"/>
      <w:szCs w:val="18"/>
    </w:rPr>
  </w:style>
  <w:style w:type="table" w:customStyle="1" w:styleId="LayoutGrid">
    <w:name w:val="LayoutGrid"/>
    <w:basedOn w:val="TableNormal"/>
    <w:uiPriority w:val="99"/>
    <w:rsid w:val="007B4F91"/>
    <w:tblPr>
      <w:tblCellMar>
        <w:left w:w="0" w:type="dxa"/>
        <w:right w:w="0" w:type="dxa"/>
      </w:tblCellMar>
    </w:tblPr>
  </w:style>
  <w:style w:type="paragraph" w:customStyle="1" w:styleId="CoverHeading">
    <w:name w:val="Cover Heading"/>
    <w:basedOn w:val="Header"/>
    <w:qFormat/>
    <w:rsid w:val="00917B34"/>
    <w:pPr>
      <w:spacing w:line="480" w:lineRule="exact"/>
    </w:pPr>
    <w:rPr>
      <w:rFonts w:asciiTheme="majorHAnsi" w:hAnsiTheme="majorHAnsi"/>
      <w:b/>
      <w:caps/>
      <w:color w:val="FFFFFF" w:themeColor="background1"/>
      <w:sz w:val="48"/>
    </w:rPr>
  </w:style>
  <w:style w:type="paragraph" w:customStyle="1" w:styleId="CoverSubheading">
    <w:name w:val="Cover Subheading"/>
    <w:basedOn w:val="CoverHeading"/>
    <w:qFormat/>
    <w:rsid w:val="00694ABE"/>
    <w:pPr>
      <w:spacing w:line="360" w:lineRule="exact"/>
    </w:pPr>
    <w:rPr>
      <w:sz w:val="32"/>
    </w:rPr>
  </w:style>
  <w:style w:type="paragraph" w:customStyle="1" w:styleId="CoverHeadingSmall">
    <w:name w:val="Cover Heading Small"/>
    <w:basedOn w:val="CoverHeading"/>
    <w:uiPriority w:val="3"/>
    <w:semiHidden/>
    <w:qFormat/>
    <w:rsid w:val="000F3D0D"/>
    <w:pPr>
      <w:spacing w:line="780" w:lineRule="exact"/>
    </w:pPr>
    <w:rPr>
      <w:sz w:val="74"/>
    </w:rPr>
  </w:style>
  <w:style w:type="table" w:styleId="TableGrid1">
    <w:name w:val="Table Grid 1"/>
    <w:basedOn w:val="TableNormal"/>
    <w:uiPriority w:val="99"/>
    <w:semiHidden/>
    <w:unhideWhenUsed/>
    <w:rsid w:val="000D460A"/>
    <w:pPr>
      <w:adjustRightInd w:val="0"/>
      <w:snapToGrid w:val="0"/>
      <w:spacing w:after="240" w:line="240" w:lineRule="atLeast"/>
    </w:pPr>
    <w:rPr>
      <w:color w:val="auto"/>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COMBullets">
    <w:name w:val="COM Bullets"/>
    <w:uiPriority w:val="99"/>
    <w:rsid w:val="00A65752"/>
    <w:pPr>
      <w:numPr>
        <w:numId w:val="1"/>
      </w:numPr>
    </w:pPr>
  </w:style>
  <w:style w:type="paragraph" w:customStyle="1" w:styleId="TableBullet">
    <w:name w:val="Table Bullet"/>
    <w:basedOn w:val="TableText"/>
    <w:uiPriority w:val="11"/>
    <w:qFormat/>
    <w:rsid w:val="00DC66D7"/>
    <w:pPr>
      <w:numPr>
        <w:numId w:val="7"/>
      </w:numPr>
      <w:ind w:left="227" w:hanging="227"/>
    </w:pPr>
    <w:rPr>
      <w:rFonts w:eastAsia="Calibri"/>
      <w:color w:val="000000"/>
    </w:rPr>
  </w:style>
  <w:style w:type="character" w:customStyle="1" w:styleId="Heading5Char">
    <w:name w:val="Heading 5 Char"/>
    <w:basedOn w:val="DefaultParagraphFont"/>
    <w:link w:val="Heading5"/>
    <w:uiPriority w:val="2"/>
    <w:semiHidden/>
    <w:rsid w:val="00CE68C7"/>
    <w:rPr>
      <w:rFonts w:asciiTheme="majorHAnsi" w:eastAsiaTheme="majorEastAsia" w:hAnsiTheme="majorHAnsi" w:cstheme="majorBidi"/>
      <w:sz w:val="24"/>
      <w:u w:val="single"/>
    </w:rPr>
  </w:style>
  <w:style w:type="numbering" w:customStyle="1" w:styleId="HaldonHeadings">
    <w:name w:val="HaldonHeadings"/>
    <w:uiPriority w:val="99"/>
    <w:rsid w:val="001A6BB7"/>
    <w:pPr>
      <w:numPr>
        <w:numId w:val="2"/>
      </w:numPr>
    </w:pPr>
  </w:style>
  <w:style w:type="paragraph" w:customStyle="1" w:styleId="Heading5Numbered">
    <w:name w:val="Heading 5 Numbered"/>
    <w:basedOn w:val="Heading5"/>
    <w:uiPriority w:val="2"/>
    <w:semiHidden/>
    <w:qFormat/>
    <w:rsid w:val="001A6BB7"/>
    <w:pPr>
      <w:numPr>
        <w:ilvl w:val="4"/>
        <w:numId w:val="3"/>
      </w:numPr>
    </w:pPr>
  </w:style>
  <w:style w:type="paragraph" w:customStyle="1" w:styleId="Picture">
    <w:name w:val="Picture"/>
    <w:basedOn w:val="Normal"/>
    <w:uiPriority w:val="2"/>
    <w:semiHidden/>
    <w:qFormat/>
    <w:rsid w:val="00941202"/>
    <w:pPr>
      <w:spacing w:before="100" w:after="100"/>
      <w:jc w:val="center"/>
    </w:pPr>
    <w:rPr>
      <w:lang w:val="es-ES"/>
    </w:rPr>
  </w:style>
  <w:style w:type="paragraph" w:customStyle="1" w:styleId="Footnote">
    <w:name w:val="Footnote"/>
    <w:basedOn w:val="Caption"/>
    <w:link w:val="FootnoteChar"/>
    <w:uiPriority w:val="99"/>
    <w:qFormat/>
    <w:rsid w:val="00750AFE"/>
    <w:pPr>
      <w:spacing w:after="120" w:line="240" w:lineRule="atLeast"/>
    </w:pPr>
    <w:rPr>
      <w:b/>
      <w:sz w:val="16"/>
    </w:rPr>
  </w:style>
  <w:style w:type="paragraph" w:customStyle="1" w:styleId="FigureCaption">
    <w:name w:val="Figure Caption"/>
    <w:basedOn w:val="Footnote"/>
    <w:uiPriority w:val="3"/>
    <w:semiHidden/>
    <w:qFormat/>
    <w:rsid w:val="003F45FB"/>
    <w:rPr>
      <w:sz w:val="20"/>
    </w:rPr>
  </w:style>
  <w:style w:type="table" w:customStyle="1" w:styleId="TableCOM">
    <w:name w:val="Table_COM"/>
    <w:basedOn w:val="TableNormal"/>
    <w:uiPriority w:val="99"/>
    <w:rsid w:val="001D545C"/>
    <w:tblPr>
      <w:tblStyleRowBandSize w:val="1"/>
      <w:tblStyleColBandSize w:val="1"/>
      <w:tblBorders>
        <w:top w:val="single" w:sz="4" w:space="0" w:color="0081C8" w:themeColor="accent1"/>
        <w:bottom w:val="single" w:sz="4" w:space="0" w:color="0081C8" w:themeColor="accent1"/>
        <w:insideH w:val="single" w:sz="4" w:space="0" w:color="0081C8" w:themeColor="accent1"/>
      </w:tblBorders>
      <w:tblCellMar>
        <w:top w:w="57" w:type="dxa"/>
        <w:left w:w="57" w:type="dxa"/>
        <w:bottom w:w="57" w:type="dxa"/>
        <w:right w:w="57" w:type="dxa"/>
      </w:tblCellMar>
    </w:tblPr>
    <w:trPr>
      <w:cantSplit/>
    </w:trPr>
    <w:tblStylePr w:type="firstRow">
      <w:pPr>
        <w:jc w:val="left"/>
      </w:pPr>
      <w:rPr>
        <w:rFonts w:asciiTheme="minorHAnsi" w:hAnsiTheme="minorHAnsi"/>
        <w:b/>
        <w:color w:val="FFFFFF"/>
        <w:sz w:val="24"/>
      </w:rPr>
      <w:tblPr/>
      <w:trPr>
        <w:cantSplit w:val="0"/>
        <w:tblHeader/>
      </w:trPr>
      <w:tcPr>
        <w:shd w:val="clear" w:color="auto" w:fill="0081C8" w:themeFill="accent1"/>
      </w:tcPr>
    </w:tblStylePr>
    <w:tblStylePr w:type="lastRow">
      <w:rPr>
        <w:b/>
        <w:color w:val="000000" w:themeColor="text1"/>
      </w:rPr>
      <w:tblPr/>
      <w:tcPr>
        <w:tcBorders>
          <w:top w:val="single" w:sz="4" w:space="0" w:color="E4E1DD"/>
          <w:left w:val="nil"/>
          <w:bottom w:val="single" w:sz="4" w:space="0" w:color="E4E1DD"/>
          <w:right w:val="nil"/>
          <w:insideH w:val="nil"/>
          <w:insideV w:val="nil"/>
          <w:tl2br w:val="nil"/>
          <w:tr2bl w:val="nil"/>
        </w:tcBorders>
        <w:shd w:val="clear" w:color="auto" w:fill="E4E1DD"/>
      </w:tcPr>
    </w:tblStylePr>
    <w:tblStylePr w:type="firstCol">
      <w:rPr>
        <w:b w:val="0"/>
        <w:color w:val="000000" w:themeColor="text1"/>
      </w:rPr>
      <w:tblPr/>
      <w:tcPr>
        <w:shd w:val="clear" w:color="auto" w:fill="CCE3F0" w:themeFill="accent4"/>
      </w:tcPr>
    </w:tblStylePr>
    <w:tblStylePr w:type="lastCol">
      <w:pPr>
        <w:jc w:val="right"/>
      </w:pPr>
      <w:rPr>
        <w:b/>
      </w:rPr>
      <w:tblPr/>
      <w:tcPr>
        <w:shd w:val="clear" w:color="auto" w:fill="E4E1DD"/>
      </w:tcPr>
    </w:tblStylePr>
  </w:style>
  <w:style w:type="character" w:customStyle="1" w:styleId="Heading6Char">
    <w:name w:val="Heading 6 Char"/>
    <w:basedOn w:val="DefaultParagraphFont"/>
    <w:link w:val="Heading6"/>
    <w:uiPriority w:val="2"/>
    <w:semiHidden/>
    <w:rsid w:val="00CE68C7"/>
    <w:rPr>
      <w:rFonts w:asciiTheme="majorHAnsi" w:eastAsiaTheme="majorEastAsia" w:hAnsiTheme="majorHAnsi" w:cstheme="majorBidi"/>
      <w:i/>
      <w:sz w:val="24"/>
    </w:rPr>
  </w:style>
  <w:style w:type="paragraph" w:customStyle="1" w:styleId="Heading6Numbered">
    <w:name w:val="Heading 6 Numbered"/>
    <w:basedOn w:val="Heading6"/>
    <w:uiPriority w:val="2"/>
    <w:semiHidden/>
    <w:qFormat/>
    <w:rsid w:val="001A6BB7"/>
    <w:pPr>
      <w:numPr>
        <w:ilvl w:val="5"/>
        <w:numId w:val="3"/>
      </w:numPr>
      <w:spacing w:before="240"/>
    </w:pPr>
    <w:rPr>
      <w:noProof/>
    </w:rPr>
  </w:style>
  <w:style w:type="paragraph" w:styleId="TableofFigures">
    <w:name w:val="table of figures"/>
    <w:basedOn w:val="Normal"/>
    <w:next w:val="Normal"/>
    <w:uiPriority w:val="99"/>
    <w:semiHidden/>
    <w:rsid w:val="0090275D"/>
    <w:pPr>
      <w:spacing w:after="0"/>
    </w:pPr>
  </w:style>
  <w:style w:type="paragraph" w:styleId="NoSpacing">
    <w:name w:val="No Spacing"/>
    <w:basedOn w:val="Normal"/>
    <w:uiPriority w:val="3"/>
    <w:rsid w:val="000935F1"/>
    <w:pPr>
      <w:spacing w:after="0"/>
    </w:pPr>
  </w:style>
  <w:style w:type="numbering" w:customStyle="1" w:styleId="COMNumbers">
    <w:name w:val="COM Numbers"/>
    <w:uiPriority w:val="99"/>
    <w:rsid w:val="004652AB"/>
    <w:pPr>
      <w:numPr>
        <w:numId w:val="4"/>
      </w:numPr>
    </w:pPr>
  </w:style>
  <w:style w:type="character" w:customStyle="1" w:styleId="CaptionChar">
    <w:name w:val="Caption Char"/>
    <w:basedOn w:val="DefaultParagraphFont"/>
    <w:link w:val="Caption"/>
    <w:uiPriority w:val="99"/>
    <w:rsid w:val="0004474F"/>
    <w:rPr>
      <w:iCs/>
      <w:sz w:val="14"/>
      <w:szCs w:val="18"/>
    </w:rPr>
  </w:style>
  <w:style w:type="character" w:customStyle="1" w:styleId="FootnoteChar">
    <w:name w:val="Footnote Char"/>
    <w:basedOn w:val="CaptionChar"/>
    <w:link w:val="Footnote"/>
    <w:uiPriority w:val="99"/>
    <w:rsid w:val="00750AFE"/>
    <w:rPr>
      <w:b/>
      <w:iCs/>
      <w:color w:val="000000" w:themeColor="text1"/>
      <w:sz w:val="16"/>
      <w:szCs w:val="18"/>
    </w:rPr>
  </w:style>
  <w:style w:type="numbering" w:customStyle="1" w:styleId="ATOHeadings">
    <w:name w:val="ATO Headings"/>
    <w:uiPriority w:val="99"/>
    <w:rsid w:val="0095179D"/>
    <w:pPr>
      <w:numPr>
        <w:numId w:val="5"/>
      </w:numPr>
    </w:pPr>
  </w:style>
  <w:style w:type="paragraph" w:customStyle="1" w:styleId="SectionHeading">
    <w:name w:val="Section Heading"/>
    <w:basedOn w:val="Normal"/>
    <w:next w:val="Normal"/>
    <w:uiPriority w:val="1"/>
    <w:qFormat/>
    <w:rsid w:val="00E707E3"/>
    <w:pPr>
      <w:spacing w:after="600" w:line="620" w:lineRule="exact"/>
    </w:pPr>
    <w:rPr>
      <w:rFonts w:asciiTheme="majorHAnsi" w:hAnsiTheme="majorHAnsi"/>
      <w:b/>
      <w:sz w:val="60"/>
    </w:rPr>
  </w:style>
  <w:style w:type="paragraph" w:customStyle="1" w:styleId="PulloutQuote">
    <w:name w:val="Pullout Quote"/>
    <w:basedOn w:val="Normal"/>
    <w:uiPriority w:val="14"/>
    <w:qFormat/>
    <w:rsid w:val="00F90901"/>
    <w:pPr>
      <w:spacing w:line="330" w:lineRule="atLeast"/>
    </w:pPr>
    <w:rPr>
      <w:b/>
      <w:color w:val="0081C8" w:themeColor="background2"/>
      <w:sz w:val="28"/>
    </w:rPr>
  </w:style>
  <w:style w:type="paragraph" w:customStyle="1" w:styleId="PulloutAuthor">
    <w:name w:val="Pullout Author"/>
    <w:basedOn w:val="PulloutQuote"/>
    <w:uiPriority w:val="14"/>
    <w:qFormat/>
    <w:rsid w:val="00F90901"/>
    <w:pPr>
      <w:spacing w:after="0" w:line="240" w:lineRule="auto"/>
    </w:pPr>
    <w:rPr>
      <w:b w:val="0"/>
      <w:color w:val="000000" w:themeColor="text1"/>
      <w:sz w:val="14"/>
    </w:rPr>
  </w:style>
  <w:style w:type="paragraph" w:styleId="Quote">
    <w:name w:val="Quote"/>
    <w:basedOn w:val="PulloutQuote"/>
    <w:next w:val="Normal"/>
    <w:link w:val="QuoteChar"/>
    <w:uiPriority w:val="7"/>
    <w:rsid w:val="00DC4C30"/>
    <w:rPr>
      <w:color w:val="000000" w:themeColor="text1"/>
    </w:rPr>
  </w:style>
  <w:style w:type="character" w:customStyle="1" w:styleId="QuoteChar">
    <w:name w:val="Quote Char"/>
    <w:basedOn w:val="DefaultParagraphFont"/>
    <w:link w:val="Quote"/>
    <w:uiPriority w:val="7"/>
    <w:rsid w:val="00DC4C30"/>
    <w:rPr>
      <w:b/>
      <w:sz w:val="28"/>
    </w:rPr>
  </w:style>
  <w:style w:type="numbering" w:customStyle="1" w:styleId="ATOIntroBullets">
    <w:name w:val="ATO Intro Bullets"/>
    <w:uiPriority w:val="99"/>
    <w:rsid w:val="00B77065"/>
    <w:pPr>
      <w:numPr>
        <w:numId w:val="6"/>
      </w:numPr>
    </w:pPr>
  </w:style>
  <w:style w:type="paragraph" w:customStyle="1" w:styleId="ImageCaptionBlack">
    <w:name w:val="Image Caption Black"/>
    <w:basedOn w:val="Normal"/>
    <w:uiPriority w:val="15"/>
    <w:qFormat/>
    <w:rsid w:val="00177D4C"/>
    <w:pPr>
      <w:spacing w:after="0" w:line="240" w:lineRule="auto"/>
    </w:pPr>
    <w:rPr>
      <w:sz w:val="14"/>
    </w:rPr>
  </w:style>
  <w:style w:type="paragraph" w:customStyle="1" w:styleId="TableColumn">
    <w:name w:val="Table Column"/>
    <w:basedOn w:val="TableText"/>
    <w:uiPriority w:val="10"/>
    <w:qFormat/>
    <w:rsid w:val="00DC66D7"/>
    <w:pPr>
      <w:framePr w:hSpace="180" w:wrap="around" w:vAnchor="text" w:hAnchor="text" w:y="1"/>
      <w:suppressOverlap/>
    </w:pPr>
    <w:rPr>
      <w:b/>
    </w:rPr>
  </w:style>
  <w:style w:type="paragraph" w:customStyle="1" w:styleId="URL">
    <w:name w:val="URL"/>
    <w:basedOn w:val="NoSpacing"/>
    <w:uiPriority w:val="99"/>
    <w:rsid w:val="00DD552F"/>
    <w:rPr>
      <w:rFonts w:asciiTheme="majorHAnsi" w:hAnsiTheme="majorHAnsi"/>
      <w:b/>
      <w:color w:val="0081C8" w:themeColor="background2"/>
      <w:sz w:val="30"/>
    </w:rPr>
  </w:style>
  <w:style w:type="paragraph" w:customStyle="1" w:styleId="Disclaimer">
    <w:name w:val="Disclaimer"/>
    <w:basedOn w:val="NoSpacing"/>
    <w:uiPriority w:val="2"/>
    <w:semiHidden/>
    <w:qFormat/>
    <w:rsid w:val="00E00AD2"/>
    <w:pPr>
      <w:framePr w:hSpace="181" w:wrap="around" w:hAnchor="text" w:yAlign="bottom"/>
      <w:spacing w:line="160" w:lineRule="atLeast"/>
      <w:suppressOverlap/>
    </w:pPr>
    <w:rPr>
      <w:sz w:val="12"/>
    </w:rPr>
  </w:style>
  <w:style w:type="paragraph" w:customStyle="1" w:styleId="Appendix">
    <w:name w:val="Appendix"/>
    <w:basedOn w:val="Heading1"/>
    <w:next w:val="Normal"/>
    <w:uiPriority w:val="99"/>
    <w:qFormat/>
    <w:rsid w:val="00111FC8"/>
  </w:style>
  <w:style w:type="paragraph" w:customStyle="1" w:styleId="CoverHeadingWhite">
    <w:name w:val="Cover Heading White"/>
    <w:basedOn w:val="CoverHeading"/>
    <w:uiPriority w:val="2"/>
    <w:qFormat/>
    <w:rsid w:val="005409DF"/>
    <w:rPr>
      <w:szCs w:val="52"/>
    </w:rPr>
  </w:style>
  <w:style w:type="paragraph" w:customStyle="1" w:styleId="CoverSubheadingWhite">
    <w:name w:val="Cover Subheading White"/>
    <w:basedOn w:val="CoverSubheading"/>
    <w:uiPriority w:val="2"/>
    <w:qFormat/>
    <w:rsid w:val="005409DF"/>
  </w:style>
  <w:style w:type="paragraph" w:customStyle="1" w:styleId="ImageCaptionWhite">
    <w:name w:val="Image Caption White"/>
    <w:basedOn w:val="ImageCaptionBlack"/>
    <w:uiPriority w:val="15"/>
    <w:qFormat/>
    <w:rsid w:val="000156DB"/>
    <w:rPr>
      <w:color w:val="FFFFFF" w:themeColor="background1"/>
    </w:rPr>
  </w:style>
  <w:style w:type="character" w:styleId="CommentReference">
    <w:name w:val="annotation reference"/>
    <w:basedOn w:val="DefaultParagraphFont"/>
    <w:uiPriority w:val="99"/>
    <w:semiHidden/>
    <w:unhideWhenUsed/>
    <w:rsid w:val="00556950"/>
    <w:rPr>
      <w:sz w:val="16"/>
      <w:szCs w:val="16"/>
    </w:rPr>
  </w:style>
  <w:style w:type="paragraph" w:styleId="CommentText">
    <w:name w:val="annotation text"/>
    <w:basedOn w:val="Normal"/>
    <w:link w:val="CommentTextChar"/>
    <w:uiPriority w:val="99"/>
    <w:unhideWhenUsed/>
    <w:rsid w:val="00556950"/>
    <w:pPr>
      <w:spacing w:line="240" w:lineRule="auto"/>
    </w:pPr>
  </w:style>
  <w:style w:type="character" w:customStyle="1" w:styleId="CommentTextChar">
    <w:name w:val="Comment Text Char"/>
    <w:basedOn w:val="DefaultParagraphFont"/>
    <w:link w:val="CommentText"/>
    <w:uiPriority w:val="99"/>
    <w:rsid w:val="00556950"/>
  </w:style>
  <w:style w:type="paragraph" w:styleId="CommentSubject">
    <w:name w:val="annotation subject"/>
    <w:basedOn w:val="CommentText"/>
    <w:next w:val="CommentText"/>
    <w:link w:val="CommentSubjectChar"/>
    <w:uiPriority w:val="99"/>
    <w:semiHidden/>
    <w:unhideWhenUsed/>
    <w:rsid w:val="00556950"/>
    <w:rPr>
      <w:b/>
      <w:bCs/>
    </w:rPr>
  </w:style>
  <w:style w:type="character" w:customStyle="1" w:styleId="CommentSubjectChar">
    <w:name w:val="Comment Subject Char"/>
    <w:basedOn w:val="CommentTextChar"/>
    <w:link w:val="CommentSubject"/>
    <w:uiPriority w:val="99"/>
    <w:semiHidden/>
    <w:rsid w:val="00556950"/>
    <w:rPr>
      <w:b/>
      <w:bCs/>
    </w:rPr>
  </w:style>
  <w:style w:type="paragraph" w:styleId="NormalWeb">
    <w:name w:val="Normal (Web)"/>
    <w:basedOn w:val="Normal"/>
    <w:uiPriority w:val="99"/>
    <w:unhideWhenUsed/>
    <w:rsid w:val="00556950"/>
    <w:pPr>
      <w:adjustRightInd/>
      <w:snapToGrid/>
      <w:spacing w:before="100" w:beforeAutospacing="1" w:after="100" w:afterAutospacing="1" w:line="240" w:lineRule="auto"/>
    </w:pPr>
    <w:rPr>
      <w:rFonts w:ascii="Times New Roman" w:eastAsia="Times New Roman" w:hAnsi="Times New Roman"/>
      <w:color w:val="auto"/>
      <w:sz w:val="24"/>
      <w:szCs w:val="24"/>
      <w:lang w:eastAsia="en-AU"/>
    </w:rPr>
  </w:style>
  <w:style w:type="paragraph" w:styleId="ListParagraph">
    <w:name w:val="List Paragraph"/>
    <w:basedOn w:val="Normal"/>
    <w:uiPriority w:val="34"/>
    <w:qFormat/>
    <w:rsid w:val="008C43E5"/>
    <w:pPr>
      <w:ind w:left="720"/>
      <w:contextualSpacing/>
    </w:pPr>
  </w:style>
  <w:style w:type="character" w:customStyle="1" w:styleId="ui-provider">
    <w:name w:val="ui-provider"/>
    <w:basedOn w:val="DefaultParagraphFont"/>
    <w:rsid w:val="00741E8A"/>
  </w:style>
  <w:style w:type="paragraph" w:styleId="Revision">
    <w:name w:val="Revision"/>
    <w:hidden/>
    <w:uiPriority w:val="99"/>
    <w:semiHidden/>
    <w:rsid w:val="007D1AC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3647119">
      <w:bodyDiv w:val="1"/>
      <w:marLeft w:val="0"/>
      <w:marRight w:val="0"/>
      <w:marTop w:val="0"/>
      <w:marBottom w:val="0"/>
      <w:divBdr>
        <w:top w:val="none" w:sz="0" w:space="0" w:color="auto"/>
        <w:left w:val="none" w:sz="0" w:space="0" w:color="auto"/>
        <w:bottom w:val="none" w:sz="0" w:space="0" w:color="auto"/>
        <w:right w:val="none" w:sz="0" w:space="0" w:color="auto"/>
      </w:divBdr>
      <w:divsChild>
        <w:div w:id="196503918">
          <w:marLeft w:val="0"/>
          <w:marRight w:val="0"/>
          <w:marTop w:val="0"/>
          <w:marBottom w:val="600"/>
          <w:divBdr>
            <w:top w:val="none" w:sz="0" w:space="0" w:color="auto"/>
            <w:left w:val="none" w:sz="0" w:space="0" w:color="auto"/>
            <w:bottom w:val="none" w:sz="0" w:space="0" w:color="auto"/>
            <w:right w:val="none" w:sz="0" w:space="0" w:color="auto"/>
          </w:divBdr>
        </w:div>
      </w:divsChild>
    </w:div>
    <w:div w:id="252592429">
      <w:bodyDiv w:val="1"/>
      <w:marLeft w:val="0"/>
      <w:marRight w:val="0"/>
      <w:marTop w:val="0"/>
      <w:marBottom w:val="0"/>
      <w:divBdr>
        <w:top w:val="none" w:sz="0" w:space="0" w:color="auto"/>
        <w:left w:val="none" w:sz="0" w:space="0" w:color="auto"/>
        <w:bottom w:val="none" w:sz="0" w:space="0" w:color="auto"/>
        <w:right w:val="none" w:sz="0" w:space="0" w:color="auto"/>
      </w:divBdr>
    </w:div>
    <w:div w:id="338116822">
      <w:bodyDiv w:val="1"/>
      <w:marLeft w:val="0"/>
      <w:marRight w:val="0"/>
      <w:marTop w:val="0"/>
      <w:marBottom w:val="0"/>
      <w:divBdr>
        <w:top w:val="none" w:sz="0" w:space="0" w:color="auto"/>
        <w:left w:val="none" w:sz="0" w:space="0" w:color="auto"/>
        <w:bottom w:val="none" w:sz="0" w:space="0" w:color="auto"/>
        <w:right w:val="none" w:sz="0" w:space="0" w:color="auto"/>
      </w:divBdr>
    </w:div>
    <w:div w:id="343559522">
      <w:bodyDiv w:val="1"/>
      <w:marLeft w:val="0"/>
      <w:marRight w:val="0"/>
      <w:marTop w:val="0"/>
      <w:marBottom w:val="0"/>
      <w:divBdr>
        <w:top w:val="none" w:sz="0" w:space="0" w:color="auto"/>
        <w:left w:val="none" w:sz="0" w:space="0" w:color="auto"/>
        <w:bottom w:val="none" w:sz="0" w:space="0" w:color="auto"/>
        <w:right w:val="none" w:sz="0" w:space="0" w:color="auto"/>
      </w:divBdr>
      <w:divsChild>
        <w:div w:id="954022677">
          <w:marLeft w:val="0"/>
          <w:marRight w:val="0"/>
          <w:marTop w:val="0"/>
          <w:marBottom w:val="0"/>
          <w:divBdr>
            <w:top w:val="none" w:sz="0" w:space="0" w:color="D4D6DB"/>
            <w:left w:val="none" w:sz="0" w:space="8" w:color="D4D6DB"/>
            <w:bottom w:val="none" w:sz="0" w:space="8" w:color="D4D6DB"/>
            <w:right w:val="none" w:sz="0" w:space="8" w:color="D4D6DB"/>
          </w:divBdr>
          <w:divsChild>
            <w:div w:id="1354306182">
              <w:marLeft w:val="0"/>
              <w:marRight w:val="0"/>
              <w:marTop w:val="0"/>
              <w:marBottom w:val="0"/>
              <w:divBdr>
                <w:top w:val="none" w:sz="0" w:space="0" w:color="auto"/>
                <w:left w:val="none" w:sz="0" w:space="0" w:color="auto"/>
                <w:bottom w:val="none" w:sz="0" w:space="0" w:color="auto"/>
                <w:right w:val="none" w:sz="0" w:space="0" w:color="auto"/>
              </w:divBdr>
            </w:div>
          </w:divsChild>
        </w:div>
        <w:div w:id="804466624">
          <w:marLeft w:val="0"/>
          <w:marRight w:val="0"/>
          <w:marTop w:val="0"/>
          <w:marBottom w:val="0"/>
          <w:divBdr>
            <w:top w:val="none" w:sz="0" w:space="0" w:color="D4D6DB"/>
            <w:left w:val="none" w:sz="0" w:space="8" w:color="D4D6DB"/>
            <w:bottom w:val="none" w:sz="0" w:space="8" w:color="D4D6DB"/>
            <w:right w:val="none" w:sz="0" w:space="8" w:color="D4D6DB"/>
          </w:divBdr>
          <w:divsChild>
            <w:div w:id="900091857">
              <w:marLeft w:val="0"/>
              <w:marRight w:val="0"/>
              <w:marTop w:val="0"/>
              <w:marBottom w:val="0"/>
              <w:divBdr>
                <w:top w:val="none" w:sz="0" w:space="0" w:color="auto"/>
                <w:left w:val="none" w:sz="0" w:space="0" w:color="auto"/>
                <w:bottom w:val="none" w:sz="0" w:space="0" w:color="auto"/>
                <w:right w:val="none" w:sz="0" w:space="0" w:color="auto"/>
              </w:divBdr>
            </w:div>
          </w:divsChild>
        </w:div>
        <w:div w:id="1323239608">
          <w:marLeft w:val="0"/>
          <w:marRight w:val="0"/>
          <w:marTop w:val="0"/>
          <w:marBottom w:val="0"/>
          <w:divBdr>
            <w:top w:val="none" w:sz="0" w:space="0" w:color="D4D6DB"/>
            <w:left w:val="none" w:sz="0" w:space="8" w:color="D4D6DB"/>
            <w:bottom w:val="none" w:sz="0" w:space="8" w:color="D4D6DB"/>
            <w:right w:val="none" w:sz="0" w:space="8" w:color="D4D6DB"/>
          </w:divBdr>
          <w:divsChild>
            <w:div w:id="1758866177">
              <w:marLeft w:val="0"/>
              <w:marRight w:val="0"/>
              <w:marTop w:val="0"/>
              <w:marBottom w:val="0"/>
              <w:divBdr>
                <w:top w:val="none" w:sz="0" w:space="0" w:color="auto"/>
                <w:left w:val="none" w:sz="0" w:space="0" w:color="auto"/>
                <w:bottom w:val="none" w:sz="0" w:space="0" w:color="auto"/>
                <w:right w:val="none" w:sz="0" w:space="0" w:color="auto"/>
              </w:divBdr>
            </w:div>
          </w:divsChild>
        </w:div>
        <w:div w:id="937638852">
          <w:marLeft w:val="0"/>
          <w:marRight w:val="0"/>
          <w:marTop w:val="0"/>
          <w:marBottom w:val="0"/>
          <w:divBdr>
            <w:top w:val="none" w:sz="0" w:space="0" w:color="D4D6DB"/>
            <w:left w:val="none" w:sz="0" w:space="8" w:color="D4D6DB"/>
            <w:bottom w:val="none" w:sz="0" w:space="8" w:color="D4D6DB"/>
            <w:right w:val="none" w:sz="0" w:space="8" w:color="D4D6DB"/>
          </w:divBdr>
          <w:divsChild>
            <w:div w:id="2063476807">
              <w:marLeft w:val="0"/>
              <w:marRight w:val="0"/>
              <w:marTop w:val="0"/>
              <w:marBottom w:val="0"/>
              <w:divBdr>
                <w:top w:val="none" w:sz="0" w:space="0" w:color="auto"/>
                <w:left w:val="none" w:sz="0" w:space="0" w:color="auto"/>
                <w:bottom w:val="none" w:sz="0" w:space="0" w:color="auto"/>
                <w:right w:val="none" w:sz="0" w:space="0" w:color="auto"/>
              </w:divBdr>
            </w:div>
          </w:divsChild>
        </w:div>
        <w:div w:id="2062824646">
          <w:marLeft w:val="0"/>
          <w:marRight w:val="0"/>
          <w:marTop w:val="0"/>
          <w:marBottom w:val="0"/>
          <w:divBdr>
            <w:top w:val="none" w:sz="0" w:space="0" w:color="D4D6DB"/>
            <w:left w:val="none" w:sz="0" w:space="8" w:color="D4D6DB"/>
            <w:bottom w:val="none" w:sz="0" w:space="8" w:color="D4D6DB"/>
            <w:right w:val="none" w:sz="0" w:space="8" w:color="D4D6DB"/>
          </w:divBdr>
          <w:divsChild>
            <w:div w:id="2057312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5802505">
      <w:bodyDiv w:val="1"/>
      <w:marLeft w:val="0"/>
      <w:marRight w:val="0"/>
      <w:marTop w:val="0"/>
      <w:marBottom w:val="0"/>
      <w:divBdr>
        <w:top w:val="none" w:sz="0" w:space="0" w:color="auto"/>
        <w:left w:val="none" w:sz="0" w:space="0" w:color="auto"/>
        <w:bottom w:val="none" w:sz="0" w:space="0" w:color="auto"/>
        <w:right w:val="none" w:sz="0" w:space="0" w:color="auto"/>
      </w:divBdr>
    </w:div>
    <w:div w:id="659315232">
      <w:bodyDiv w:val="1"/>
      <w:marLeft w:val="0"/>
      <w:marRight w:val="0"/>
      <w:marTop w:val="0"/>
      <w:marBottom w:val="0"/>
      <w:divBdr>
        <w:top w:val="none" w:sz="0" w:space="0" w:color="auto"/>
        <w:left w:val="none" w:sz="0" w:space="0" w:color="auto"/>
        <w:bottom w:val="none" w:sz="0" w:space="0" w:color="auto"/>
        <w:right w:val="none" w:sz="0" w:space="0" w:color="auto"/>
      </w:divBdr>
    </w:div>
    <w:div w:id="1050761140">
      <w:bodyDiv w:val="1"/>
      <w:marLeft w:val="0"/>
      <w:marRight w:val="0"/>
      <w:marTop w:val="0"/>
      <w:marBottom w:val="0"/>
      <w:divBdr>
        <w:top w:val="none" w:sz="0" w:space="0" w:color="auto"/>
        <w:left w:val="none" w:sz="0" w:space="0" w:color="auto"/>
        <w:bottom w:val="none" w:sz="0" w:space="0" w:color="auto"/>
        <w:right w:val="none" w:sz="0" w:space="0" w:color="auto"/>
      </w:divBdr>
    </w:div>
    <w:div w:id="1716856059">
      <w:bodyDiv w:val="1"/>
      <w:marLeft w:val="0"/>
      <w:marRight w:val="0"/>
      <w:marTop w:val="0"/>
      <w:marBottom w:val="0"/>
      <w:divBdr>
        <w:top w:val="none" w:sz="0" w:space="0" w:color="auto"/>
        <w:left w:val="none" w:sz="0" w:space="0" w:color="auto"/>
        <w:bottom w:val="none" w:sz="0" w:space="0" w:color="auto"/>
        <w:right w:val="none" w:sz="0" w:space="0" w:color="auto"/>
      </w:divBdr>
    </w:div>
    <w:div w:id="1724674510">
      <w:bodyDiv w:val="1"/>
      <w:marLeft w:val="0"/>
      <w:marRight w:val="0"/>
      <w:marTop w:val="0"/>
      <w:marBottom w:val="0"/>
      <w:divBdr>
        <w:top w:val="none" w:sz="0" w:space="0" w:color="auto"/>
        <w:left w:val="none" w:sz="0" w:space="0" w:color="auto"/>
        <w:bottom w:val="none" w:sz="0" w:space="0" w:color="auto"/>
        <w:right w:val="none" w:sz="0" w:space="0" w:color="auto"/>
      </w:divBdr>
    </w:div>
    <w:div w:id="1812599296">
      <w:bodyDiv w:val="1"/>
      <w:marLeft w:val="0"/>
      <w:marRight w:val="0"/>
      <w:marTop w:val="0"/>
      <w:marBottom w:val="0"/>
      <w:divBdr>
        <w:top w:val="none" w:sz="0" w:space="0" w:color="auto"/>
        <w:left w:val="none" w:sz="0" w:space="0" w:color="auto"/>
        <w:bottom w:val="none" w:sz="0" w:space="0" w:color="auto"/>
        <w:right w:val="none" w:sz="0" w:space="0" w:color="auto"/>
      </w:divBdr>
      <w:divsChild>
        <w:div w:id="1454053381">
          <w:marLeft w:val="0"/>
          <w:marRight w:val="0"/>
          <w:marTop w:val="0"/>
          <w:marBottom w:val="0"/>
          <w:divBdr>
            <w:top w:val="none" w:sz="0" w:space="0" w:color="auto"/>
            <w:left w:val="none" w:sz="0" w:space="0" w:color="auto"/>
            <w:bottom w:val="none" w:sz="0" w:space="0" w:color="auto"/>
            <w:right w:val="none" w:sz="0" w:space="0" w:color="auto"/>
          </w:divBdr>
        </w:div>
        <w:div w:id="2134785958">
          <w:marLeft w:val="0"/>
          <w:marRight w:val="0"/>
          <w:marTop w:val="0"/>
          <w:marBottom w:val="0"/>
          <w:divBdr>
            <w:top w:val="none" w:sz="0" w:space="0" w:color="auto"/>
            <w:left w:val="none" w:sz="0" w:space="0" w:color="auto"/>
            <w:bottom w:val="none" w:sz="0" w:space="0" w:color="auto"/>
            <w:right w:val="none" w:sz="0" w:space="0" w:color="auto"/>
          </w:divBdr>
        </w:div>
        <w:div w:id="1444957429">
          <w:marLeft w:val="0"/>
          <w:marRight w:val="0"/>
          <w:marTop w:val="0"/>
          <w:marBottom w:val="0"/>
          <w:divBdr>
            <w:top w:val="none" w:sz="0" w:space="0" w:color="auto"/>
            <w:left w:val="none" w:sz="0" w:space="0" w:color="auto"/>
            <w:bottom w:val="none" w:sz="0" w:space="0" w:color="auto"/>
            <w:right w:val="none" w:sz="0" w:space="0" w:color="auto"/>
          </w:divBdr>
        </w:div>
        <w:div w:id="3099364">
          <w:marLeft w:val="0"/>
          <w:marRight w:val="0"/>
          <w:marTop w:val="0"/>
          <w:marBottom w:val="0"/>
          <w:divBdr>
            <w:top w:val="none" w:sz="0" w:space="0" w:color="auto"/>
            <w:left w:val="none" w:sz="0" w:space="0" w:color="auto"/>
            <w:bottom w:val="none" w:sz="0" w:space="0" w:color="auto"/>
            <w:right w:val="none" w:sz="0" w:space="0" w:color="auto"/>
          </w:divBdr>
        </w:div>
        <w:div w:id="903569186">
          <w:marLeft w:val="0"/>
          <w:marRight w:val="0"/>
          <w:marTop w:val="0"/>
          <w:marBottom w:val="0"/>
          <w:divBdr>
            <w:top w:val="none" w:sz="0" w:space="0" w:color="auto"/>
            <w:left w:val="none" w:sz="0" w:space="0" w:color="auto"/>
            <w:bottom w:val="none" w:sz="0" w:space="0" w:color="auto"/>
            <w:right w:val="none" w:sz="0" w:space="0" w:color="auto"/>
          </w:divBdr>
        </w:div>
        <w:div w:id="1124885704">
          <w:marLeft w:val="0"/>
          <w:marRight w:val="0"/>
          <w:marTop w:val="0"/>
          <w:marBottom w:val="0"/>
          <w:divBdr>
            <w:top w:val="none" w:sz="0" w:space="0" w:color="auto"/>
            <w:left w:val="none" w:sz="0" w:space="0" w:color="auto"/>
            <w:bottom w:val="none" w:sz="0" w:space="0" w:color="auto"/>
            <w:right w:val="none" w:sz="0" w:space="0" w:color="auto"/>
          </w:divBdr>
        </w:div>
        <w:div w:id="1797597003">
          <w:marLeft w:val="0"/>
          <w:marRight w:val="0"/>
          <w:marTop w:val="0"/>
          <w:marBottom w:val="0"/>
          <w:divBdr>
            <w:top w:val="none" w:sz="0" w:space="0" w:color="auto"/>
            <w:left w:val="none" w:sz="0" w:space="0" w:color="auto"/>
            <w:bottom w:val="none" w:sz="0" w:space="0" w:color="auto"/>
            <w:right w:val="none" w:sz="0" w:space="0" w:color="auto"/>
          </w:divBdr>
        </w:div>
        <w:div w:id="194468521">
          <w:marLeft w:val="0"/>
          <w:marRight w:val="0"/>
          <w:marTop w:val="0"/>
          <w:marBottom w:val="0"/>
          <w:divBdr>
            <w:top w:val="none" w:sz="0" w:space="0" w:color="auto"/>
            <w:left w:val="none" w:sz="0" w:space="0" w:color="auto"/>
            <w:bottom w:val="none" w:sz="0" w:space="0" w:color="auto"/>
            <w:right w:val="none" w:sz="0" w:space="0" w:color="auto"/>
          </w:divBdr>
        </w:div>
        <w:div w:id="799298161">
          <w:marLeft w:val="0"/>
          <w:marRight w:val="0"/>
          <w:marTop w:val="0"/>
          <w:marBottom w:val="0"/>
          <w:divBdr>
            <w:top w:val="none" w:sz="0" w:space="0" w:color="auto"/>
            <w:left w:val="none" w:sz="0" w:space="0" w:color="auto"/>
            <w:bottom w:val="none" w:sz="0" w:space="0" w:color="auto"/>
            <w:right w:val="none" w:sz="0" w:space="0" w:color="auto"/>
          </w:divBdr>
        </w:div>
        <w:div w:id="1401095040">
          <w:marLeft w:val="0"/>
          <w:marRight w:val="0"/>
          <w:marTop w:val="0"/>
          <w:marBottom w:val="0"/>
          <w:divBdr>
            <w:top w:val="none" w:sz="0" w:space="0" w:color="auto"/>
            <w:left w:val="none" w:sz="0" w:space="0" w:color="auto"/>
            <w:bottom w:val="none" w:sz="0" w:space="0" w:color="auto"/>
            <w:right w:val="none" w:sz="0" w:space="0" w:color="auto"/>
          </w:divBdr>
        </w:div>
        <w:div w:id="149418075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participate.melbourne.vic.gov.au/experience-melbourne/destination-management-plan-consultation-summary" TargetMode="External"/><Relationship Id="rId18" Type="http://schemas.openxmlformats.org/officeDocument/2006/relationships/chart" Target="charts/chart5.xm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image" Target="media/image1.jpg"/><Relationship Id="rId7" Type="http://schemas.openxmlformats.org/officeDocument/2006/relationships/styles" Target="styles.xml"/><Relationship Id="rId12" Type="http://schemas.openxmlformats.org/officeDocument/2006/relationships/hyperlink" Target="https://participate.melbourne.vic.gov.au/experience-melbourne" TargetMode="External"/><Relationship Id="rId17" Type="http://schemas.openxmlformats.org/officeDocument/2006/relationships/chart" Target="charts/chart4.xm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chart" Target="charts/chart3.xml"/><Relationship Id="rId20" Type="http://schemas.openxmlformats.org/officeDocument/2006/relationships/chart" Target="charts/chart7.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oter" Target="footer2.xml"/><Relationship Id="rId5" Type="http://schemas.openxmlformats.org/officeDocument/2006/relationships/customXml" Target="../customXml/item5.xml"/><Relationship Id="rId15" Type="http://schemas.openxmlformats.org/officeDocument/2006/relationships/chart" Target="charts/chart2.xml"/><Relationship Id="rId23" Type="http://schemas.openxmlformats.org/officeDocument/2006/relationships/header" Target="header1.xml"/><Relationship Id="rId10" Type="http://schemas.openxmlformats.org/officeDocument/2006/relationships/footnotes" Target="footnotes.xml"/><Relationship Id="rId19" Type="http://schemas.openxmlformats.org/officeDocument/2006/relationships/chart" Target="charts/chart6.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chart" Target="charts/chart1.xml"/><Relationship Id="rId22"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package" Target="../embeddings/Microsoft_Excel_Worksheet2.xlsx"/><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package" Target="../embeddings/Microsoft_Excel_Worksheet3.xlsx"/><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package" Target="../embeddings/Microsoft_Excel_Worksheet4.xlsx"/><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3" Type="http://schemas.openxmlformats.org/officeDocument/2006/relationships/package" Target="../embeddings/Microsoft_Excel_Worksheet5.xlsx"/><Relationship Id="rId2" Type="http://schemas.microsoft.com/office/2011/relationships/chartColorStyle" Target="colors6.xml"/><Relationship Id="rId1" Type="http://schemas.microsoft.com/office/2011/relationships/chartStyle" Target="style6.xml"/></Relationships>
</file>

<file path=word/charts/_rels/chart7.xml.rels><?xml version="1.0" encoding="UTF-8" standalone="yes"?>
<Relationships xmlns="http://schemas.openxmlformats.org/package/2006/relationships"><Relationship Id="rId3" Type="http://schemas.openxmlformats.org/officeDocument/2006/relationships/package" Target="../embeddings/Microsoft_Excel_Worksheet6.xlsx"/><Relationship Id="rId2" Type="http://schemas.microsoft.com/office/2011/relationships/chartColorStyle" Target="colors7.xml"/><Relationship Id="rId1" Type="http://schemas.microsoft.com/office/2011/relationships/chartStyle" Target="style7.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200" b="0" i="0" u="none" strike="noStrike" kern="1200" spc="0" baseline="0">
                <a:ln>
                  <a:noFill/>
                </a:ln>
                <a:solidFill>
                  <a:schemeClr val="tx1">
                    <a:lumMod val="65000"/>
                    <a:lumOff val="35000"/>
                  </a:schemeClr>
                </a:solidFill>
                <a:latin typeface="+mn-lt"/>
                <a:ea typeface="+mn-ea"/>
                <a:cs typeface="+mn-cs"/>
              </a:defRPr>
            </a:pPr>
            <a:r>
              <a:rPr lang="en-US"/>
              <a:t>Gender</a:t>
            </a:r>
          </a:p>
        </c:rich>
      </c:tx>
      <c:overlay val="0"/>
      <c:spPr>
        <a:noFill/>
        <a:ln>
          <a:noFill/>
        </a:ln>
        <a:effectLst/>
      </c:spPr>
      <c:txPr>
        <a:bodyPr rot="0" spcFirstLastPara="1" vertOverflow="ellipsis" vert="horz" wrap="square" anchor="ctr" anchorCtr="1"/>
        <a:lstStyle/>
        <a:p>
          <a:pPr>
            <a:defRPr sz="1200" b="0" i="0" u="none" strike="noStrike" kern="1200" spc="0" baseline="0">
              <a:ln>
                <a:noFill/>
              </a:ln>
              <a:solidFill>
                <a:schemeClr val="tx1">
                  <a:lumMod val="65000"/>
                  <a:lumOff val="35000"/>
                </a:schemeClr>
              </a:solidFill>
              <a:latin typeface="+mn-lt"/>
              <a:ea typeface="+mn-ea"/>
              <a:cs typeface="+mn-cs"/>
            </a:defRPr>
          </a:pPr>
          <a:endParaRPr lang="en-US"/>
        </a:p>
      </c:txPr>
    </c:title>
    <c:autoTitleDeleted val="0"/>
    <c:plotArea>
      <c:layout/>
      <c:pieChart>
        <c:varyColors val="1"/>
        <c:ser>
          <c:idx val="0"/>
          <c:order val="0"/>
          <c:tx>
            <c:strRef>
              <c:f>Sheet1!$B$1</c:f>
              <c:strCache>
                <c:ptCount val="1"/>
                <c:pt idx="0">
                  <c:v>Gender</c:v>
                </c:pt>
              </c:strCache>
            </c:strRef>
          </c:tx>
          <c:dPt>
            <c:idx val="0"/>
            <c:bubble3D val="0"/>
            <c:spPr>
              <a:solidFill>
                <a:schemeClr val="accent1"/>
              </a:solidFill>
              <a:ln w="19050">
                <a:solidFill>
                  <a:schemeClr val="lt1"/>
                </a:solidFill>
              </a:ln>
              <a:effectLst/>
            </c:spPr>
            <c:extLst>
              <c:ext xmlns:c16="http://schemas.microsoft.com/office/drawing/2014/chart" uri="{C3380CC4-5D6E-409C-BE32-E72D297353CC}">
                <c16:uniqueId val="{00000001-D65A-422E-907E-216026D33F9F}"/>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D65A-422E-907E-216026D33F9F}"/>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5-D65A-422E-907E-216026D33F9F}"/>
              </c:ext>
            </c:extLst>
          </c:dPt>
          <c:dPt>
            <c:idx val="3"/>
            <c:bubble3D val="0"/>
            <c:spPr>
              <a:solidFill>
                <a:schemeClr val="accent4"/>
              </a:solidFill>
              <a:ln w="19050">
                <a:solidFill>
                  <a:schemeClr val="lt1"/>
                </a:solidFill>
              </a:ln>
              <a:effectLst/>
            </c:spPr>
            <c:extLst>
              <c:ext xmlns:c16="http://schemas.microsoft.com/office/drawing/2014/chart" uri="{C3380CC4-5D6E-409C-BE32-E72D297353CC}">
                <c16:uniqueId val="{00000007-D65A-422E-907E-216026D33F9F}"/>
              </c:ext>
            </c:extLst>
          </c:dPt>
          <c:dPt>
            <c:idx val="4"/>
            <c:bubble3D val="0"/>
            <c:spPr>
              <a:solidFill>
                <a:schemeClr val="accent5"/>
              </a:solidFill>
              <a:ln w="19050">
                <a:solidFill>
                  <a:schemeClr val="lt1"/>
                </a:solidFill>
              </a:ln>
              <a:effectLst/>
            </c:spPr>
            <c:extLst>
              <c:ext xmlns:c16="http://schemas.microsoft.com/office/drawing/2014/chart" uri="{C3380CC4-5D6E-409C-BE32-E72D297353CC}">
                <c16:uniqueId val="{00000009-D65A-422E-907E-216026D33F9F}"/>
              </c:ext>
            </c:extLst>
          </c:dPt>
          <c:dLbls>
            <c:spPr>
              <a:noFill/>
              <a:ln>
                <a:noFill/>
              </a:ln>
              <a:effectLst/>
            </c:spPr>
            <c:txPr>
              <a:bodyPr rot="0" spcFirstLastPara="1" vertOverflow="ellipsis" vert="horz" wrap="square" lIns="38100" tIns="19050" rIns="38100" bIns="19050" anchor="ctr" anchorCtr="1">
                <a:spAutoFit/>
              </a:bodyPr>
              <a:lstStyle/>
              <a:p>
                <a:pPr>
                  <a:defRPr sz="1000" b="0" i="0" u="none" strike="noStrike" kern="1200" baseline="0">
                    <a:ln>
                      <a:noFill/>
                    </a:ln>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Sheet1!$A$2:$A$4</c:f>
              <c:strCache>
                <c:ptCount val="3"/>
                <c:pt idx="0">
                  <c:v>Male</c:v>
                </c:pt>
                <c:pt idx="1">
                  <c:v>Female</c:v>
                </c:pt>
                <c:pt idx="2">
                  <c:v>Prefer not to say</c:v>
                </c:pt>
              </c:strCache>
            </c:strRef>
          </c:cat>
          <c:val>
            <c:numRef>
              <c:f>Sheet1!$B$2:$B$4</c:f>
              <c:numCache>
                <c:formatCode>0.00%</c:formatCode>
                <c:ptCount val="3"/>
                <c:pt idx="0">
                  <c:v>0.46810000000000002</c:v>
                </c:pt>
                <c:pt idx="1">
                  <c:v>0.46810000000000002</c:v>
                </c:pt>
                <c:pt idx="2">
                  <c:v>6.83E-2</c:v>
                </c:pt>
              </c:numCache>
            </c:numRef>
          </c:val>
          <c:extLst>
            <c:ext xmlns:c16="http://schemas.microsoft.com/office/drawing/2014/chart" uri="{C3380CC4-5D6E-409C-BE32-E72D297353CC}">
              <c16:uniqueId val="{0000000A-D65A-422E-907E-216026D33F9F}"/>
            </c:ext>
          </c:extLst>
        </c:ser>
        <c:dLbls>
          <c:dLblPos val="outEnd"/>
          <c:showLegendKey val="0"/>
          <c:showVal val="1"/>
          <c:showCatName val="0"/>
          <c:showSerName val="0"/>
          <c:showPercent val="0"/>
          <c:showBubbleSize val="0"/>
          <c:showLeaderLines val="1"/>
        </c:dLbls>
        <c:firstSliceAng val="0"/>
      </c:pieChart>
      <c:spPr>
        <a:noFill/>
        <a:ln>
          <a:noFill/>
        </a:ln>
        <a:effectLst/>
      </c:spPr>
    </c:plotArea>
    <c:legend>
      <c:legendPos val="b"/>
      <c:overlay val="0"/>
      <c:spPr>
        <a:noFill/>
        <a:ln>
          <a:noFill/>
        </a:ln>
        <a:effectLst/>
      </c:spPr>
      <c:txPr>
        <a:bodyPr rot="0" spcFirstLastPara="1" vertOverflow="ellipsis" vert="horz" wrap="square" anchor="ctr" anchorCtr="1"/>
        <a:lstStyle/>
        <a:p>
          <a:pPr>
            <a:defRPr sz="1000" b="0" i="0" u="none" strike="noStrike" kern="1200" baseline="0">
              <a:ln>
                <a:noFill/>
              </a:ln>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sz="1000">
          <a:ln>
            <a:noFill/>
          </a:ln>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200" b="0" i="0" u="none" strike="noStrike" kern="1200" spc="0" baseline="0">
                <a:solidFill>
                  <a:schemeClr val="tx1">
                    <a:lumMod val="65000"/>
                    <a:lumOff val="35000"/>
                  </a:schemeClr>
                </a:solidFill>
                <a:latin typeface="+mn-lt"/>
                <a:ea typeface="+mn-ea"/>
                <a:cs typeface="+mn-cs"/>
              </a:defRPr>
            </a:pPr>
            <a:r>
              <a:rPr lang="en-US"/>
              <a:t>Age</a:t>
            </a:r>
          </a:p>
        </c:rich>
      </c:tx>
      <c:overlay val="0"/>
      <c:spPr>
        <a:noFill/>
        <a:ln>
          <a:noFill/>
        </a:ln>
        <a:effectLst/>
      </c:spPr>
      <c:txPr>
        <a:bodyPr rot="0" spcFirstLastPara="1" vertOverflow="ellipsis" vert="horz" wrap="square" anchor="ctr" anchorCtr="1"/>
        <a:lstStyle/>
        <a:p>
          <a:pPr>
            <a:defRPr sz="12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tx>
            <c:strRef>
              <c:f>Sheet1!$B$1</c:f>
              <c:strCache>
                <c:ptCount val="1"/>
                <c:pt idx="0">
                  <c:v>Column4</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Sheet1!$A$2:$A$19</c:f>
              <c:strCache>
                <c:ptCount val="18"/>
                <c:pt idx="0">
                  <c:v>Under 15</c:v>
                </c:pt>
                <c:pt idx="1">
                  <c:v>15-19</c:v>
                </c:pt>
                <c:pt idx="2">
                  <c:v>20-24</c:v>
                </c:pt>
                <c:pt idx="3">
                  <c:v>25-29</c:v>
                </c:pt>
                <c:pt idx="4">
                  <c:v>30-34</c:v>
                </c:pt>
                <c:pt idx="5">
                  <c:v>35-39</c:v>
                </c:pt>
                <c:pt idx="6">
                  <c:v>40-44</c:v>
                </c:pt>
                <c:pt idx="7">
                  <c:v>45-49</c:v>
                </c:pt>
                <c:pt idx="8">
                  <c:v>50-54</c:v>
                </c:pt>
                <c:pt idx="9">
                  <c:v>55-59</c:v>
                </c:pt>
                <c:pt idx="10">
                  <c:v>60-64</c:v>
                </c:pt>
                <c:pt idx="11">
                  <c:v>65-69</c:v>
                </c:pt>
                <c:pt idx="12">
                  <c:v>70-74</c:v>
                </c:pt>
                <c:pt idx="13">
                  <c:v>75-79</c:v>
                </c:pt>
                <c:pt idx="14">
                  <c:v>80-84</c:v>
                </c:pt>
                <c:pt idx="15">
                  <c:v>85-89</c:v>
                </c:pt>
                <c:pt idx="16">
                  <c:v>90 years</c:v>
                </c:pt>
                <c:pt idx="17">
                  <c:v>Prefer not to say</c:v>
                </c:pt>
              </c:strCache>
            </c:strRef>
          </c:cat>
          <c:val>
            <c:numRef>
              <c:f>Sheet1!$B$2:$B$19</c:f>
              <c:numCache>
                <c:formatCode>0.00%</c:formatCode>
                <c:ptCount val="18"/>
                <c:pt idx="0">
                  <c:v>0</c:v>
                </c:pt>
                <c:pt idx="1">
                  <c:v>0</c:v>
                </c:pt>
                <c:pt idx="2">
                  <c:v>0</c:v>
                </c:pt>
                <c:pt idx="3">
                  <c:v>0</c:v>
                </c:pt>
                <c:pt idx="4">
                  <c:v>9.0899999999999995E-2</c:v>
                </c:pt>
                <c:pt idx="5">
                  <c:v>0.13639999999999999</c:v>
                </c:pt>
                <c:pt idx="6">
                  <c:v>9.0899999999999995E-2</c:v>
                </c:pt>
                <c:pt idx="7">
                  <c:v>6.8199999999999997E-2</c:v>
                </c:pt>
                <c:pt idx="8">
                  <c:v>9.0899999999999995E-2</c:v>
                </c:pt>
                <c:pt idx="9">
                  <c:v>0.13639999999999999</c:v>
                </c:pt>
                <c:pt idx="10">
                  <c:v>4.5499999999999999E-2</c:v>
                </c:pt>
                <c:pt idx="11">
                  <c:v>0.1691</c:v>
                </c:pt>
                <c:pt idx="12">
                  <c:v>4.5499999999999999E-2</c:v>
                </c:pt>
                <c:pt idx="13">
                  <c:v>2.2700000000000001E-2</c:v>
                </c:pt>
                <c:pt idx="14">
                  <c:v>2.2700000000000001E-2</c:v>
                </c:pt>
                <c:pt idx="15">
                  <c:v>2.2700000000000001E-2</c:v>
                </c:pt>
                <c:pt idx="16">
                  <c:v>0</c:v>
                </c:pt>
                <c:pt idx="17">
                  <c:v>6.8199999999999997E-2</c:v>
                </c:pt>
              </c:numCache>
            </c:numRef>
          </c:val>
          <c:extLst>
            <c:ext xmlns:c16="http://schemas.microsoft.com/office/drawing/2014/chart" uri="{C3380CC4-5D6E-409C-BE32-E72D297353CC}">
              <c16:uniqueId val="{00000000-F94F-4893-8640-B05C5A1E2F93}"/>
            </c:ext>
          </c:extLst>
        </c:ser>
        <c:dLbls>
          <c:dLblPos val="outEnd"/>
          <c:showLegendKey val="0"/>
          <c:showVal val="1"/>
          <c:showCatName val="0"/>
          <c:showSerName val="0"/>
          <c:showPercent val="0"/>
          <c:showBubbleSize val="0"/>
        </c:dLbls>
        <c:gapWidth val="45"/>
        <c:overlap val="-27"/>
        <c:axId val="860456048"/>
        <c:axId val="860456376"/>
      </c:barChart>
      <c:catAx>
        <c:axId val="86045604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crossAx val="860456376"/>
        <c:crosses val="autoZero"/>
        <c:auto val="1"/>
        <c:lblAlgn val="ctr"/>
        <c:lblOffset val="100"/>
        <c:noMultiLvlLbl val="0"/>
      </c:catAx>
      <c:valAx>
        <c:axId val="860456376"/>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crossAx val="860456048"/>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sz="1000"/>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200" b="0" i="0" u="none" strike="noStrike" kern="1200" spc="0" baseline="0">
                <a:solidFill>
                  <a:schemeClr val="tx1">
                    <a:lumMod val="65000"/>
                    <a:lumOff val="35000"/>
                  </a:schemeClr>
                </a:solidFill>
                <a:latin typeface="+mn-lt"/>
                <a:ea typeface="+mn-ea"/>
                <a:cs typeface="+mn-cs"/>
              </a:defRPr>
            </a:pPr>
            <a:r>
              <a:rPr lang="en-US"/>
              <a:t>Other</a:t>
            </a:r>
            <a:r>
              <a:rPr lang="en-US" baseline="0"/>
              <a:t> identities</a:t>
            </a:r>
            <a:endParaRPr lang="en-US"/>
          </a:p>
        </c:rich>
      </c:tx>
      <c:overlay val="0"/>
      <c:spPr>
        <a:noFill/>
        <a:ln>
          <a:noFill/>
        </a:ln>
        <a:effectLst/>
      </c:spPr>
      <c:txPr>
        <a:bodyPr rot="0" spcFirstLastPara="1" vertOverflow="ellipsis" vert="horz" wrap="square" anchor="ctr" anchorCtr="1"/>
        <a:lstStyle/>
        <a:p>
          <a:pPr>
            <a:defRPr sz="12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tx>
            <c:strRef>
              <c:f>Sheet1!$B$1</c:f>
              <c:strCache>
                <c:ptCount val="1"/>
                <c:pt idx="0">
                  <c:v>Column1</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0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Sheet1!$A$2:$A$11</c:f>
              <c:strCache>
                <c:ptCount val="10"/>
                <c:pt idx="0">
                  <c:v>None of these</c:v>
                </c:pt>
                <c:pt idx="1">
                  <c:v>Born overseas</c:v>
                </c:pt>
                <c:pt idx="2">
                  <c:v>Prefer not to say</c:v>
                </c:pt>
                <c:pt idx="3">
                  <c:v>Speak a language other than English </c:v>
                </c:pt>
                <c:pt idx="4">
                  <c:v>Carer</c:v>
                </c:pt>
                <c:pt idx="5">
                  <c:v>Person with a disability</c:v>
                </c:pt>
                <c:pt idx="6">
                  <c:v>LGBTIQ</c:v>
                </c:pt>
                <c:pt idx="7">
                  <c:v>Aboriginal </c:v>
                </c:pt>
                <c:pt idx="8">
                  <c:v>Torres Strait Islander</c:v>
                </c:pt>
                <c:pt idx="9">
                  <c:v>International student</c:v>
                </c:pt>
              </c:strCache>
            </c:strRef>
          </c:cat>
          <c:val>
            <c:numRef>
              <c:f>Sheet1!$B$2:$B$11</c:f>
              <c:numCache>
                <c:formatCode>0.00%</c:formatCode>
                <c:ptCount val="10"/>
                <c:pt idx="0">
                  <c:v>0.5333</c:v>
                </c:pt>
                <c:pt idx="1">
                  <c:v>0.28289999999999998</c:v>
                </c:pt>
                <c:pt idx="2">
                  <c:v>8.8900000000000007E-2</c:v>
                </c:pt>
                <c:pt idx="3">
                  <c:v>8.8900000000000007E-2</c:v>
                </c:pt>
                <c:pt idx="4">
                  <c:v>6.6699999999999995E-2</c:v>
                </c:pt>
                <c:pt idx="5">
                  <c:v>4.4400000000000002E-2</c:v>
                </c:pt>
                <c:pt idx="6">
                  <c:v>2.2200000000000001E-2</c:v>
                </c:pt>
                <c:pt idx="7">
                  <c:v>0</c:v>
                </c:pt>
                <c:pt idx="8">
                  <c:v>0</c:v>
                </c:pt>
                <c:pt idx="9">
                  <c:v>0</c:v>
                </c:pt>
              </c:numCache>
            </c:numRef>
          </c:val>
          <c:extLst>
            <c:ext xmlns:c16="http://schemas.microsoft.com/office/drawing/2014/chart" uri="{C3380CC4-5D6E-409C-BE32-E72D297353CC}">
              <c16:uniqueId val="{00000000-3A56-4326-A71C-FB4ED8FF0867}"/>
            </c:ext>
          </c:extLst>
        </c:ser>
        <c:dLbls>
          <c:dLblPos val="outEnd"/>
          <c:showLegendKey val="0"/>
          <c:showVal val="1"/>
          <c:showCatName val="0"/>
          <c:showSerName val="0"/>
          <c:showPercent val="0"/>
          <c:showBubbleSize val="0"/>
        </c:dLbls>
        <c:gapWidth val="45"/>
        <c:overlap val="-27"/>
        <c:axId val="860456048"/>
        <c:axId val="860456376"/>
      </c:barChart>
      <c:catAx>
        <c:axId val="86045604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crossAx val="860456376"/>
        <c:crosses val="autoZero"/>
        <c:auto val="1"/>
        <c:lblAlgn val="ctr"/>
        <c:lblOffset val="100"/>
        <c:noMultiLvlLbl val="0"/>
      </c:catAx>
      <c:valAx>
        <c:axId val="860456376"/>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crossAx val="860456048"/>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sz="1000"/>
      </a:pPr>
      <a:endParaRPr lang="en-U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200" b="0" i="0" u="none" strike="noStrike" kern="1200" spc="0" baseline="0">
                <a:solidFill>
                  <a:schemeClr val="tx1">
                    <a:lumMod val="65000"/>
                    <a:lumOff val="35000"/>
                  </a:schemeClr>
                </a:solidFill>
                <a:latin typeface="+mn-lt"/>
                <a:ea typeface="+mn-ea"/>
                <a:cs typeface="+mn-cs"/>
              </a:defRPr>
            </a:pPr>
            <a:r>
              <a:rPr lang="en-US" baseline="0"/>
              <a:t>Connection to this City of Melbourne project </a:t>
            </a:r>
            <a:endParaRPr lang="en-US"/>
          </a:p>
        </c:rich>
      </c:tx>
      <c:overlay val="0"/>
      <c:spPr>
        <a:noFill/>
        <a:ln>
          <a:noFill/>
        </a:ln>
        <a:effectLst/>
      </c:spPr>
      <c:txPr>
        <a:bodyPr rot="0" spcFirstLastPara="1" vertOverflow="ellipsis" vert="horz" wrap="square" anchor="ctr" anchorCtr="1"/>
        <a:lstStyle/>
        <a:p>
          <a:pPr>
            <a:defRPr sz="12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tx>
            <c:strRef>
              <c:f>Sheet1!$B$1</c:f>
              <c:strCache>
                <c:ptCount val="1"/>
                <c:pt idx="0">
                  <c:v>Column1</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0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Sheet1!$A$2:$A$8</c:f>
              <c:strCache>
                <c:ptCount val="7"/>
                <c:pt idx="0">
                  <c:v>Resident</c:v>
                </c:pt>
                <c:pt idx="1">
                  <c:v>Worker</c:v>
                </c:pt>
                <c:pt idx="2">
                  <c:v>Visitor</c:v>
                </c:pt>
                <c:pt idx="3">
                  <c:v>Own a business</c:v>
                </c:pt>
                <c:pt idx="4">
                  <c:v>Other </c:v>
                </c:pt>
                <c:pt idx="5">
                  <c:v>Student</c:v>
                </c:pt>
                <c:pt idx="6">
                  <c:v>Prefer not to say</c:v>
                </c:pt>
              </c:strCache>
            </c:strRef>
          </c:cat>
          <c:val>
            <c:numRef>
              <c:f>Sheet1!$B$2:$B$8</c:f>
              <c:numCache>
                <c:formatCode>0.00%</c:formatCode>
                <c:ptCount val="7"/>
                <c:pt idx="0">
                  <c:v>0.41299999999999998</c:v>
                </c:pt>
                <c:pt idx="1">
                  <c:v>0.30430000000000001</c:v>
                </c:pt>
                <c:pt idx="2">
                  <c:v>0.1087</c:v>
                </c:pt>
                <c:pt idx="3">
                  <c:v>0.1087</c:v>
                </c:pt>
                <c:pt idx="4">
                  <c:v>4.3499999999999997E-2</c:v>
                </c:pt>
                <c:pt idx="5">
                  <c:v>2.1700000000000001E-2</c:v>
                </c:pt>
                <c:pt idx="6">
                  <c:v>0</c:v>
                </c:pt>
              </c:numCache>
            </c:numRef>
          </c:val>
          <c:extLst>
            <c:ext xmlns:c16="http://schemas.microsoft.com/office/drawing/2014/chart" uri="{C3380CC4-5D6E-409C-BE32-E72D297353CC}">
              <c16:uniqueId val="{00000000-4B45-4185-9874-D3D0B3EB8BE4}"/>
            </c:ext>
          </c:extLst>
        </c:ser>
        <c:dLbls>
          <c:dLblPos val="outEnd"/>
          <c:showLegendKey val="0"/>
          <c:showVal val="1"/>
          <c:showCatName val="0"/>
          <c:showSerName val="0"/>
          <c:showPercent val="0"/>
          <c:showBubbleSize val="0"/>
        </c:dLbls>
        <c:gapWidth val="45"/>
        <c:overlap val="-27"/>
        <c:axId val="860456048"/>
        <c:axId val="860456376"/>
      </c:barChart>
      <c:catAx>
        <c:axId val="86045604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crossAx val="860456376"/>
        <c:crosses val="autoZero"/>
        <c:auto val="1"/>
        <c:lblAlgn val="ctr"/>
        <c:lblOffset val="100"/>
        <c:noMultiLvlLbl val="0"/>
      </c:catAx>
      <c:valAx>
        <c:axId val="860456376"/>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crossAx val="860456048"/>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sz="1000"/>
      </a:pPr>
      <a:endParaRPr lang="en-US"/>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200" b="0" i="0" u="none" strike="noStrike" kern="1200" spc="0" baseline="0">
                <a:solidFill>
                  <a:schemeClr val="tx1">
                    <a:lumMod val="65000"/>
                    <a:lumOff val="35000"/>
                  </a:schemeClr>
                </a:solidFill>
                <a:latin typeface="+mn-lt"/>
                <a:ea typeface="+mn-ea"/>
                <a:cs typeface="+mn-cs"/>
              </a:defRPr>
            </a:pPr>
            <a:r>
              <a:rPr lang="en-US"/>
              <a:t>Based</a:t>
            </a:r>
            <a:r>
              <a:rPr lang="en-US" baseline="0"/>
              <a:t> on your connection, where do you live/work/own a business/study/visit?</a:t>
            </a:r>
            <a:endParaRPr lang="en-US"/>
          </a:p>
        </c:rich>
      </c:tx>
      <c:overlay val="0"/>
      <c:spPr>
        <a:noFill/>
        <a:ln>
          <a:noFill/>
        </a:ln>
        <a:effectLst/>
      </c:spPr>
      <c:txPr>
        <a:bodyPr rot="0" spcFirstLastPara="1" vertOverflow="ellipsis" vert="horz" wrap="square" anchor="ctr" anchorCtr="1"/>
        <a:lstStyle/>
        <a:p>
          <a:pPr>
            <a:defRPr sz="12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tx>
            <c:strRef>
              <c:f>Sheet1!$B$1</c:f>
              <c:strCache>
                <c:ptCount val="1"/>
                <c:pt idx="0">
                  <c:v>Column1</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0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Sheet1!$A$2:$A$14</c:f>
              <c:strCache>
                <c:ptCount val="13"/>
                <c:pt idx="0">
                  <c:v>CBD</c:v>
                </c:pt>
                <c:pt idx="1">
                  <c:v>Other </c:v>
                </c:pt>
                <c:pt idx="2">
                  <c:v>Docklands </c:v>
                </c:pt>
                <c:pt idx="3">
                  <c:v>Southbank</c:v>
                </c:pt>
                <c:pt idx="4">
                  <c:v>North Melbourne</c:v>
                </c:pt>
                <c:pt idx="5">
                  <c:v>South Yarra</c:v>
                </c:pt>
                <c:pt idx="6">
                  <c:v>East Melbourne</c:v>
                </c:pt>
                <c:pt idx="7">
                  <c:v>Prefer not to answer</c:v>
                </c:pt>
                <c:pt idx="8">
                  <c:v>Kensington</c:v>
                </c:pt>
                <c:pt idx="9">
                  <c:v>Carlton</c:v>
                </c:pt>
                <c:pt idx="10">
                  <c:v>Parkville</c:v>
                </c:pt>
                <c:pt idx="11">
                  <c:v>West Melbourne </c:v>
                </c:pt>
                <c:pt idx="12">
                  <c:v>Fisherman's Bend</c:v>
                </c:pt>
              </c:strCache>
            </c:strRef>
          </c:cat>
          <c:val>
            <c:numRef>
              <c:f>Sheet1!$B$2:$B$14</c:f>
              <c:numCache>
                <c:formatCode>0.00%</c:formatCode>
                <c:ptCount val="13"/>
                <c:pt idx="0">
                  <c:v>0.36359999999999998</c:v>
                </c:pt>
                <c:pt idx="1">
                  <c:v>0.18179999999999999</c:v>
                </c:pt>
                <c:pt idx="2">
                  <c:v>0.11360000000000001</c:v>
                </c:pt>
                <c:pt idx="3">
                  <c:v>9.0899999999999995E-2</c:v>
                </c:pt>
                <c:pt idx="4">
                  <c:v>6.8199999999999997E-2</c:v>
                </c:pt>
                <c:pt idx="5">
                  <c:v>6.8199999999999997E-2</c:v>
                </c:pt>
                <c:pt idx="6">
                  <c:v>4.5499999999999999E-2</c:v>
                </c:pt>
                <c:pt idx="7">
                  <c:v>2.2700000000000001E-2</c:v>
                </c:pt>
                <c:pt idx="8">
                  <c:v>2.2700000000000001E-2</c:v>
                </c:pt>
                <c:pt idx="9">
                  <c:v>2.2700000000000001E-2</c:v>
                </c:pt>
                <c:pt idx="10">
                  <c:v>0</c:v>
                </c:pt>
                <c:pt idx="11">
                  <c:v>0</c:v>
                </c:pt>
                <c:pt idx="12">
                  <c:v>0</c:v>
                </c:pt>
              </c:numCache>
            </c:numRef>
          </c:val>
          <c:extLst>
            <c:ext xmlns:c16="http://schemas.microsoft.com/office/drawing/2014/chart" uri="{C3380CC4-5D6E-409C-BE32-E72D297353CC}">
              <c16:uniqueId val="{00000000-0A68-4380-8E72-A3AE98EE4552}"/>
            </c:ext>
          </c:extLst>
        </c:ser>
        <c:dLbls>
          <c:dLblPos val="outEnd"/>
          <c:showLegendKey val="0"/>
          <c:showVal val="1"/>
          <c:showCatName val="0"/>
          <c:showSerName val="0"/>
          <c:showPercent val="0"/>
          <c:showBubbleSize val="0"/>
        </c:dLbls>
        <c:gapWidth val="45"/>
        <c:overlap val="-27"/>
        <c:axId val="860456048"/>
        <c:axId val="860456376"/>
      </c:barChart>
      <c:catAx>
        <c:axId val="86045604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crossAx val="860456376"/>
        <c:crosses val="autoZero"/>
        <c:auto val="1"/>
        <c:lblAlgn val="ctr"/>
        <c:lblOffset val="100"/>
        <c:noMultiLvlLbl val="0"/>
      </c:catAx>
      <c:valAx>
        <c:axId val="860456376"/>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crossAx val="860456048"/>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sz="1000"/>
      </a:pPr>
      <a:endParaRPr lang="en-US"/>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200" b="0" i="0" u="none" strike="noStrike" kern="1200" spc="0" baseline="0">
                <a:ln>
                  <a:noFill/>
                </a:ln>
                <a:solidFill>
                  <a:schemeClr val="tx1">
                    <a:lumMod val="65000"/>
                    <a:lumOff val="35000"/>
                  </a:schemeClr>
                </a:solidFill>
                <a:latin typeface="+mn-lt"/>
                <a:ea typeface="+mn-ea"/>
                <a:cs typeface="+mn-cs"/>
              </a:defRPr>
            </a:pPr>
            <a:r>
              <a:rPr lang="en-US"/>
              <a:t>Previous</a:t>
            </a:r>
            <a:r>
              <a:rPr lang="en-US" baseline="0"/>
              <a:t> participation in City of Melbourne consultations</a:t>
            </a:r>
            <a:endParaRPr lang="en-US"/>
          </a:p>
        </c:rich>
      </c:tx>
      <c:overlay val="0"/>
      <c:spPr>
        <a:noFill/>
        <a:ln>
          <a:noFill/>
        </a:ln>
        <a:effectLst/>
      </c:spPr>
      <c:txPr>
        <a:bodyPr rot="0" spcFirstLastPara="1" vertOverflow="ellipsis" vert="horz" wrap="square" anchor="ctr" anchorCtr="1"/>
        <a:lstStyle/>
        <a:p>
          <a:pPr>
            <a:defRPr sz="1200" b="0" i="0" u="none" strike="noStrike" kern="1200" spc="0" baseline="0">
              <a:ln>
                <a:noFill/>
              </a:ln>
              <a:solidFill>
                <a:schemeClr val="tx1">
                  <a:lumMod val="65000"/>
                  <a:lumOff val="35000"/>
                </a:schemeClr>
              </a:solidFill>
              <a:latin typeface="+mn-lt"/>
              <a:ea typeface="+mn-ea"/>
              <a:cs typeface="+mn-cs"/>
            </a:defRPr>
          </a:pPr>
          <a:endParaRPr lang="en-US"/>
        </a:p>
      </c:txPr>
    </c:title>
    <c:autoTitleDeleted val="0"/>
    <c:plotArea>
      <c:layout/>
      <c:pieChart>
        <c:varyColors val="1"/>
        <c:ser>
          <c:idx val="0"/>
          <c:order val="0"/>
          <c:tx>
            <c:strRef>
              <c:f>Sheet1!$B$1</c:f>
              <c:strCache>
                <c:ptCount val="1"/>
                <c:pt idx="0">
                  <c:v>Previous participation</c:v>
                </c:pt>
              </c:strCache>
            </c:strRef>
          </c:tx>
          <c:dPt>
            <c:idx val="0"/>
            <c:bubble3D val="0"/>
            <c:spPr>
              <a:solidFill>
                <a:schemeClr val="accent1"/>
              </a:solidFill>
              <a:ln w="19050">
                <a:solidFill>
                  <a:schemeClr val="lt1"/>
                </a:solidFill>
              </a:ln>
              <a:effectLst/>
            </c:spPr>
            <c:extLst>
              <c:ext xmlns:c16="http://schemas.microsoft.com/office/drawing/2014/chart" uri="{C3380CC4-5D6E-409C-BE32-E72D297353CC}">
                <c16:uniqueId val="{00000001-9114-4E51-8C30-717BE9BA83F6}"/>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9114-4E51-8C30-717BE9BA83F6}"/>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5-9114-4E51-8C30-717BE9BA83F6}"/>
              </c:ext>
            </c:extLst>
          </c:dPt>
          <c:dPt>
            <c:idx val="3"/>
            <c:bubble3D val="0"/>
            <c:spPr>
              <a:solidFill>
                <a:schemeClr val="accent4"/>
              </a:solidFill>
              <a:ln w="19050">
                <a:solidFill>
                  <a:schemeClr val="lt1"/>
                </a:solidFill>
              </a:ln>
              <a:effectLst/>
            </c:spPr>
            <c:extLst>
              <c:ext xmlns:c16="http://schemas.microsoft.com/office/drawing/2014/chart" uri="{C3380CC4-5D6E-409C-BE32-E72D297353CC}">
                <c16:uniqueId val="{00000007-9114-4E51-8C30-717BE9BA83F6}"/>
              </c:ext>
            </c:extLst>
          </c:dPt>
          <c:dPt>
            <c:idx val="4"/>
            <c:bubble3D val="0"/>
            <c:spPr>
              <a:solidFill>
                <a:schemeClr val="accent5"/>
              </a:solidFill>
              <a:ln w="19050">
                <a:solidFill>
                  <a:schemeClr val="lt1"/>
                </a:solidFill>
              </a:ln>
              <a:effectLst/>
            </c:spPr>
            <c:extLst>
              <c:ext xmlns:c16="http://schemas.microsoft.com/office/drawing/2014/chart" uri="{C3380CC4-5D6E-409C-BE32-E72D297353CC}">
                <c16:uniqueId val="{00000009-9114-4E51-8C30-717BE9BA83F6}"/>
              </c:ext>
            </c:extLst>
          </c:dPt>
          <c:dPt>
            <c:idx val="5"/>
            <c:bubble3D val="0"/>
            <c:spPr>
              <a:solidFill>
                <a:schemeClr val="accent6"/>
              </a:solidFill>
              <a:ln w="19050">
                <a:solidFill>
                  <a:schemeClr val="lt1"/>
                </a:solidFill>
              </a:ln>
              <a:effectLst/>
            </c:spPr>
            <c:extLst>
              <c:ext xmlns:c16="http://schemas.microsoft.com/office/drawing/2014/chart" uri="{C3380CC4-5D6E-409C-BE32-E72D297353CC}">
                <c16:uniqueId val="{0000000B-9114-4E51-8C30-717BE9BA83F6}"/>
              </c:ext>
            </c:extLst>
          </c:dPt>
          <c:dLbls>
            <c:spPr>
              <a:noFill/>
              <a:ln>
                <a:noFill/>
              </a:ln>
              <a:effectLst/>
            </c:spPr>
            <c:txPr>
              <a:bodyPr rot="0" spcFirstLastPara="1" vertOverflow="ellipsis" vert="horz" wrap="square" lIns="38100" tIns="19050" rIns="38100" bIns="19050" anchor="ctr" anchorCtr="1">
                <a:spAutoFit/>
              </a:bodyPr>
              <a:lstStyle/>
              <a:p>
                <a:pPr>
                  <a:defRPr sz="1000" b="0" i="0" u="none" strike="noStrike" kern="1200" baseline="0">
                    <a:ln>
                      <a:noFill/>
                    </a:ln>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Sheet1!$A$2:$A$5</c:f>
              <c:strCache>
                <c:ptCount val="4"/>
                <c:pt idx="0">
                  <c:v>Participated once or twice before</c:v>
                </c:pt>
                <c:pt idx="1">
                  <c:v>Participate regularly</c:v>
                </c:pt>
                <c:pt idx="2">
                  <c:v>First CoM consultation</c:v>
                </c:pt>
                <c:pt idx="3">
                  <c:v>Not sure</c:v>
                </c:pt>
              </c:strCache>
            </c:strRef>
          </c:cat>
          <c:val>
            <c:numRef>
              <c:f>Sheet1!$B$2:$B$5</c:f>
              <c:numCache>
                <c:formatCode>0.00%</c:formatCode>
                <c:ptCount val="4"/>
                <c:pt idx="0">
                  <c:v>0.55559999999999998</c:v>
                </c:pt>
                <c:pt idx="1">
                  <c:v>0.2</c:v>
                </c:pt>
                <c:pt idx="2">
                  <c:v>0.17780000000000001</c:v>
                </c:pt>
                <c:pt idx="3">
                  <c:v>6.6699999999999995E-2</c:v>
                </c:pt>
              </c:numCache>
            </c:numRef>
          </c:val>
          <c:extLst>
            <c:ext xmlns:c16="http://schemas.microsoft.com/office/drawing/2014/chart" uri="{C3380CC4-5D6E-409C-BE32-E72D297353CC}">
              <c16:uniqueId val="{0000000C-9114-4E51-8C30-717BE9BA83F6}"/>
            </c:ext>
          </c:extLst>
        </c:ser>
        <c:dLbls>
          <c:dLblPos val="outEnd"/>
          <c:showLegendKey val="0"/>
          <c:showVal val="1"/>
          <c:showCatName val="0"/>
          <c:showSerName val="0"/>
          <c:showPercent val="0"/>
          <c:showBubbleSize val="0"/>
          <c:showLeaderLines val="1"/>
        </c:dLbls>
        <c:firstSliceAng val="0"/>
      </c:pieChart>
      <c:spPr>
        <a:noFill/>
        <a:ln>
          <a:noFill/>
        </a:ln>
        <a:effectLst/>
      </c:spPr>
    </c:plotArea>
    <c:legend>
      <c:legendPos val="b"/>
      <c:overlay val="0"/>
      <c:spPr>
        <a:noFill/>
        <a:ln>
          <a:noFill/>
        </a:ln>
        <a:effectLst/>
      </c:spPr>
      <c:txPr>
        <a:bodyPr rot="0" spcFirstLastPara="1" vertOverflow="ellipsis" vert="horz" wrap="square" anchor="ctr" anchorCtr="1"/>
        <a:lstStyle/>
        <a:p>
          <a:pPr>
            <a:defRPr sz="1000" b="0" i="0" u="none" strike="noStrike" kern="1200" baseline="0">
              <a:ln>
                <a:noFill/>
              </a:ln>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sz="1000">
          <a:ln>
            <a:noFill/>
          </a:ln>
        </a:defRPr>
      </a:pPr>
      <a:endParaRPr lang="en-US"/>
    </a:p>
  </c:txPr>
  <c:externalData r:id="rId3">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200" b="0" i="0" u="none" strike="noStrike" kern="1200" spc="0" baseline="0">
                <a:ln>
                  <a:noFill/>
                </a:ln>
                <a:solidFill>
                  <a:schemeClr val="tx1">
                    <a:lumMod val="65000"/>
                    <a:lumOff val="35000"/>
                  </a:schemeClr>
                </a:solidFill>
                <a:latin typeface="+mn-lt"/>
                <a:ea typeface="+mn-ea"/>
                <a:cs typeface="+mn-cs"/>
              </a:defRPr>
            </a:pPr>
            <a:r>
              <a:rPr lang="en-US"/>
              <a:t>How</a:t>
            </a:r>
            <a:r>
              <a:rPr lang="en-US" baseline="0"/>
              <a:t> important are the strategic priorities to you?</a:t>
            </a:r>
            <a:endParaRPr lang="en-US"/>
          </a:p>
        </c:rich>
      </c:tx>
      <c:overlay val="0"/>
      <c:spPr>
        <a:noFill/>
        <a:ln>
          <a:noFill/>
        </a:ln>
        <a:effectLst/>
      </c:spPr>
      <c:txPr>
        <a:bodyPr rot="0" spcFirstLastPara="1" vertOverflow="ellipsis" vert="horz" wrap="square" anchor="ctr" anchorCtr="1"/>
        <a:lstStyle/>
        <a:p>
          <a:pPr>
            <a:defRPr sz="1200" b="0" i="0" u="none" strike="noStrike" kern="1200" spc="0" baseline="0">
              <a:ln>
                <a:noFill/>
              </a:ln>
              <a:solidFill>
                <a:schemeClr val="tx1">
                  <a:lumMod val="65000"/>
                  <a:lumOff val="35000"/>
                </a:schemeClr>
              </a:solidFill>
              <a:latin typeface="+mn-lt"/>
              <a:ea typeface="+mn-ea"/>
              <a:cs typeface="+mn-cs"/>
            </a:defRPr>
          </a:pPr>
          <a:endParaRPr lang="en-US"/>
        </a:p>
      </c:txPr>
    </c:title>
    <c:autoTitleDeleted val="0"/>
    <c:plotArea>
      <c:layout/>
      <c:barChart>
        <c:barDir val="col"/>
        <c:grouping val="percentStacked"/>
        <c:varyColors val="0"/>
        <c:ser>
          <c:idx val="0"/>
          <c:order val="0"/>
          <c:tx>
            <c:strRef>
              <c:f>Sheet1!$B$1</c:f>
              <c:strCache>
                <c:ptCount val="1"/>
                <c:pt idx="0">
                  <c:v>Very important</c:v>
                </c:pt>
              </c:strCache>
            </c:strRef>
          </c:tx>
          <c:spPr>
            <a:solidFill>
              <a:schemeClr val="accent1"/>
            </a:solidFill>
            <a:ln w="19050">
              <a:solidFill>
                <a:schemeClr val="lt1"/>
              </a:solidFill>
            </a:ln>
            <a:effectLst/>
          </c:spPr>
          <c:invertIfNegative val="0"/>
          <c:dPt>
            <c:idx val="0"/>
            <c:invertIfNegative val="0"/>
            <c:bubble3D val="0"/>
            <c:spPr>
              <a:solidFill>
                <a:schemeClr val="accent1"/>
              </a:solidFill>
              <a:ln w="19050">
                <a:solidFill>
                  <a:schemeClr val="lt1"/>
                </a:solidFill>
              </a:ln>
              <a:effectLst/>
            </c:spPr>
            <c:extLst>
              <c:ext xmlns:c16="http://schemas.microsoft.com/office/drawing/2014/chart" uri="{C3380CC4-5D6E-409C-BE32-E72D297353CC}">
                <c16:uniqueId val="{00000001-EBB7-4D0F-9AF4-779E36F8684A}"/>
              </c:ext>
            </c:extLst>
          </c:dPt>
          <c:dPt>
            <c:idx val="1"/>
            <c:invertIfNegative val="0"/>
            <c:bubble3D val="0"/>
            <c:spPr>
              <a:solidFill>
                <a:schemeClr val="accent1"/>
              </a:solidFill>
              <a:ln w="19050">
                <a:solidFill>
                  <a:schemeClr val="lt1"/>
                </a:solidFill>
              </a:ln>
              <a:effectLst/>
            </c:spPr>
            <c:extLst>
              <c:ext xmlns:c16="http://schemas.microsoft.com/office/drawing/2014/chart" uri="{C3380CC4-5D6E-409C-BE32-E72D297353CC}">
                <c16:uniqueId val="{00000003-EBB7-4D0F-9AF4-779E36F8684A}"/>
              </c:ext>
            </c:extLst>
          </c:dPt>
          <c:dPt>
            <c:idx val="2"/>
            <c:invertIfNegative val="0"/>
            <c:bubble3D val="0"/>
            <c:spPr>
              <a:solidFill>
                <a:schemeClr val="accent1"/>
              </a:solidFill>
              <a:ln w="19050">
                <a:solidFill>
                  <a:schemeClr val="lt1"/>
                </a:solidFill>
              </a:ln>
              <a:effectLst/>
            </c:spPr>
            <c:extLst>
              <c:ext xmlns:c16="http://schemas.microsoft.com/office/drawing/2014/chart" uri="{C3380CC4-5D6E-409C-BE32-E72D297353CC}">
                <c16:uniqueId val="{00000005-EBB7-4D0F-9AF4-779E36F8684A}"/>
              </c:ext>
            </c:extLst>
          </c:dPt>
          <c:dPt>
            <c:idx val="3"/>
            <c:invertIfNegative val="0"/>
            <c:bubble3D val="0"/>
            <c:spPr>
              <a:solidFill>
                <a:schemeClr val="accent1"/>
              </a:solidFill>
              <a:ln w="19050">
                <a:solidFill>
                  <a:schemeClr val="lt1"/>
                </a:solidFill>
              </a:ln>
              <a:effectLst/>
            </c:spPr>
            <c:extLst>
              <c:ext xmlns:c16="http://schemas.microsoft.com/office/drawing/2014/chart" uri="{C3380CC4-5D6E-409C-BE32-E72D297353CC}">
                <c16:uniqueId val="{00000007-EBB7-4D0F-9AF4-779E36F8684A}"/>
              </c:ext>
            </c:extLst>
          </c:dPt>
          <c:dLbls>
            <c:spPr>
              <a:noFill/>
              <a:ln>
                <a:noFill/>
              </a:ln>
              <a:effectLst/>
            </c:spPr>
            <c:txPr>
              <a:bodyPr rot="0" spcFirstLastPara="1" vertOverflow="ellipsis" vert="horz" wrap="square" lIns="38100" tIns="19050" rIns="38100" bIns="19050" anchor="ctr" anchorCtr="1">
                <a:spAutoFit/>
              </a:bodyPr>
              <a:lstStyle/>
              <a:p>
                <a:pPr>
                  <a:defRPr sz="1000" b="0" i="0" u="none" strike="noStrike" kern="1200" baseline="0">
                    <a:ln>
                      <a:noFill/>
                    </a:ln>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Sheet1!$A$2:$A$5</c:f>
              <c:strCache>
                <c:ptCount val="4"/>
                <c:pt idx="0">
                  <c:v>Stimulate visitation to the city</c:v>
                </c:pt>
                <c:pt idx="1">
                  <c:v>Enhance visitor servicing</c:v>
                </c:pt>
                <c:pt idx="2">
                  <c:v>Facilitate tourism development</c:v>
                </c:pt>
                <c:pt idx="3">
                  <c:v>Build industry capacity</c:v>
                </c:pt>
              </c:strCache>
            </c:strRef>
          </c:cat>
          <c:val>
            <c:numRef>
              <c:f>Sheet1!$B$2:$B$5</c:f>
              <c:numCache>
                <c:formatCode>0.00%</c:formatCode>
                <c:ptCount val="4"/>
                <c:pt idx="0">
                  <c:v>0.61360000000000003</c:v>
                </c:pt>
                <c:pt idx="1">
                  <c:v>0.59089999999999998</c:v>
                </c:pt>
                <c:pt idx="2">
                  <c:v>0.5</c:v>
                </c:pt>
                <c:pt idx="3">
                  <c:v>0.43180000000000002</c:v>
                </c:pt>
              </c:numCache>
            </c:numRef>
          </c:val>
          <c:extLst>
            <c:ext xmlns:c16="http://schemas.microsoft.com/office/drawing/2014/chart" uri="{C3380CC4-5D6E-409C-BE32-E72D297353CC}">
              <c16:uniqueId val="{00000008-EBB7-4D0F-9AF4-779E36F8684A}"/>
            </c:ext>
          </c:extLst>
        </c:ser>
        <c:ser>
          <c:idx val="1"/>
          <c:order val="1"/>
          <c:tx>
            <c:strRef>
              <c:f>Sheet1!$C$1</c:f>
              <c:strCache>
                <c:ptCount val="1"/>
                <c:pt idx="0">
                  <c:v>Important</c:v>
                </c:pt>
              </c:strCache>
            </c:strRef>
          </c:tx>
          <c:spPr>
            <a:solidFill>
              <a:schemeClr val="accent2"/>
            </a:solidFill>
            <a:ln w="19050">
              <a:solidFill>
                <a:schemeClr val="lt1"/>
              </a:solid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000" b="0" i="0" u="none" strike="noStrike" kern="1200" baseline="0">
                    <a:ln>
                      <a:noFill/>
                    </a:ln>
                    <a:solidFill>
                      <a:schemeClr val="tx1">
                        <a:lumMod val="75000"/>
                        <a:lumOff val="25000"/>
                      </a:schemeClr>
                    </a:solidFill>
                    <a:latin typeface="+mn-lt"/>
                    <a:ea typeface="+mn-ea"/>
                    <a:cs typeface="+mn-cs"/>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Sheet1!$A$2:$A$5</c:f>
              <c:strCache>
                <c:ptCount val="4"/>
                <c:pt idx="0">
                  <c:v>Stimulate visitation to the city</c:v>
                </c:pt>
                <c:pt idx="1">
                  <c:v>Enhance visitor servicing</c:v>
                </c:pt>
                <c:pt idx="2">
                  <c:v>Facilitate tourism development</c:v>
                </c:pt>
                <c:pt idx="3">
                  <c:v>Build industry capacity</c:v>
                </c:pt>
              </c:strCache>
            </c:strRef>
          </c:cat>
          <c:val>
            <c:numRef>
              <c:f>Sheet1!$C$2:$C$5</c:f>
              <c:numCache>
                <c:formatCode>0.00%</c:formatCode>
                <c:ptCount val="4"/>
                <c:pt idx="0">
                  <c:v>0.29549999999999998</c:v>
                </c:pt>
                <c:pt idx="1">
                  <c:v>0.36359999999999998</c:v>
                </c:pt>
                <c:pt idx="2">
                  <c:v>0.38640000000000002</c:v>
                </c:pt>
                <c:pt idx="3">
                  <c:v>0.4773</c:v>
                </c:pt>
              </c:numCache>
            </c:numRef>
          </c:val>
          <c:extLst>
            <c:ext xmlns:c16="http://schemas.microsoft.com/office/drawing/2014/chart" uri="{C3380CC4-5D6E-409C-BE32-E72D297353CC}">
              <c16:uniqueId val="{00000009-EBB7-4D0F-9AF4-779E36F8684A}"/>
            </c:ext>
          </c:extLst>
        </c:ser>
        <c:ser>
          <c:idx val="2"/>
          <c:order val="2"/>
          <c:tx>
            <c:strRef>
              <c:f>Sheet1!$D$1</c:f>
              <c:strCache>
                <c:ptCount val="1"/>
                <c:pt idx="0">
                  <c:v>Undecided</c:v>
                </c:pt>
              </c:strCache>
            </c:strRef>
          </c:tx>
          <c:spPr>
            <a:solidFill>
              <a:schemeClr val="accent3"/>
            </a:solidFill>
            <a:ln w="19050">
              <a:solidFill>
                <a:schemeClr val="lt1"/>
              </a:solidFill>
            </a:ln>
            <a:effectLst/>
          </c:spPr>
          <c:invertIfNegative val="0"/>
          <c:cat>
            <c:strRef>
              <c:f>Sheet1!$A$2:$A$5</c:f>
              <c:strCache>
                <c:ptCount val="4"/>
                <c:pt idx="0">
                  <c:v>Stimulate visitation to the city</c:v>
                </c:pt>
                <c:pt idx="1">
                  <c:v>Enhance visitor servicing</c:v>
                </c:pt>
                <c:pt idx="2">
                  <c:v>Facilitate tourism development</c:v>
                </c:pt>
                <c:pt idx="3">
                  <c:v>Build industry capacity</c:v>
                </c:pt>
              </c:strCache>
            </c:strRef>
          </c:cat>
          <c:val>
            <c:numRef>
              <c:f>Sheet1!$D$2:$D$5</c:f>
              <c:numCache>
                <c:formatCode>General</c:formatCode>
                <c:ptCount val="4"/>
                <c:pt idx="0" formatCode="0.00%">
                  <c:v>6.8199999999999997E-2</c:v>
                </c:pt>
                <c:pt idx="1">
                  <c:v>0</c:v>
                </c:pt>
                <c:pt idx="2" formatCode="0.00%">
                  <c:v>9.0899999999999995E-2</c:v>
                </c:pt>
                <c:pt idx="3" formatCode="0.00%">
                  <c:v>4.5499999999999999E-2</c:v>
                </c:pt>
              </c:numCache>
            </c:numRef>
          </c:val>
          <c:extLst>
            <c:ext xmlns:c16="http://schemas.microsoft.com/office/drawing/2014/chart" uri="{C3380CC4-5D6E-409C-BE32-E72D297353CC}">
              <c16:uniqueId val="{0000000A-EBB7-4D0F-9AF4-779E36F8684A}"/>
            </c:ext>
          </c:extLst>
        </c:ser>
        <c:ser>
          <c:idx val="3"/>
          <c:order val="3"/>
          <c:tx>
            <c:strRef>
              <c:f>Sheet1!$E$1</c:f>
              <c:strCache>
                <c:ptCount val="1"/>
                <c:pt idx="0">
                  <c:v>Not Important</c:v>
                </c:pt>
              </c:strCache>
            </c:strRef>
          </c:tx>
          <c:spPr>
            <a:solidFill>
              <a:schemeClr val="accent4"/>
            </a:solidFill>
            <a:ln w="19050">
              <a:solidFill>
                <a:schemeClr val="lt1"/>
              </a:solidFill>
            </a:ln>
            <a:effectLst/>
          </c:spPr>
          <c:invertIfNegative val="0"/>
          <c:cat>
            <c:strRef>
              <c:f>Sheet1!$A$2:$A$5</c:f>
              <c:strCache>
                <c:ptCount val="4"/>
                <c:pt idx="0">
                  <c:v>Stimulate visitation to the city</c:v>
                </c:pt>
                <c:pt idx="1">
                  <c:v>Enhance visitor servicing</c:v>
                </c:pt>
                <c:pt idx="2">
                  <c:v>Facilitate tourism development</c:v>
                </c:pt>
                <c:pt idx="3">
                  <c:v>Build industry capacity</c:v>
                </c:pt>
              </c:strCache>
            </c:strRef>
          </c:cat>
          <c:val>
            <c:numRef>
              <c:f>Sheet1!$E$2:$E$5</c:f>
              <c:numCache>
                <c:formatCode>0.00%</c:formatCode>
                <c:ptCount val="4"/>
                <c:pt idx="0">
                  <c:v>2.2700000000000001E-2</c:v>
                </c:pt>
                <c:pt idx="1">
                  <c:v>4.5499999999999999E-2</c:v>
                </c:pt>
                <c:pt idx="2">
                  <c:v>2.2700000000000001E-2</c:v>
                </c:pt>
                <c:pt idx="3">
                  <c:v>4.5499999999999999E-2</c:v>
                </c:pt>
              </c:numCache>
            </c:numRef>
          </c:val>
          <c:extLst>
            <c:ext xmlns:c16="http://schemas.microsoft.com/office/drawing/2014/chart" uri="{C3380CC4-5D6E-409C-BE32-E72D297353CC}">
              <c16:uniqueId val="{0000000B-EBB7-4D0F-9AF4-779E36F8684A}"/>
            </c:ext>
          </c:extLst>
        </c:ser>
        <c:dLbls>
          <c:showLegendKey val="0"/>
          <c:showVal val="0"/>
          <c:showCatName val="0"/>
          <c:showSerName val="0"/>
          <c:showPercent val="0"/>
          <c:showBubbleSize val="0"/>
        </c:dLbls>
        <c:gapWidth val="100"/>
        <c:overlap val="100"/>
        <c:axId val="609706056"/>
        <c:axId val="609705336"/>
      </c:barChart>
      <c:catAx>
        <c:axId val="609706056"/>
        <c:scaling>
          <c:orientation val="minMax"/>
        </c:scaling>
        <c:delete val="0"/>
        <c:axPos val="b"/>
        <c:numFmt formatCode="General" sourceLinked="1"/>
        <c:majorTickMark val="out"/>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00" b="0" i="0" u="none" strike="noStrike" kern="1200" baseline="0">
                <a:ln>
                  <a:noFill/>
                </a:ln>
                <a:solidFill>
                  <a:schemeClr val="tx1">
                    <a:lumMod val="65000"/>
                    <a:lumOff val="35000"/>
                  </a:schemeClr>
                </a:solidFill>
                <a:latin typeface="+mn-lt"/>
                <a:ea typeface="+mn-ea"/>
                <a:cs typeface="+mn-cs"/>
              </a:defRPr>
            </a:pPr>
            <a:endParaRPr lang="en-US"/>
          </a:p>
        </c:txPr>
        <c:crossAx val="609705336"/>
        <c:crosses val="autoZero"/>
        <c:auto val="1"/>
        <c:lblAlgn val="ctr"/>
        <c:lblOffset val="100"/>
        <c:noMultiLvlLbl val="0"/>
      </c:catAx>
      <c:valAx>
        <c:axId val="609705336"/>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out"/>
        <c:minorTickMark val="none"/>
        <c:tickLblPos val="nextTo"/>
        <c:spPr>
          <a:noFill/>
          <a:ln>
            <a:noFill/>
          </a:ln>
          <a:effectLst/>
        </c:spPr>
        <c:txPr>
          <a:bodyPr rot="-60000000" spcFirstLastPara="1" vertOverflow="ellipsis" vert="horz" wrap="square" anchor="ctr" anchorCtr="1"/>
          <a:lstStyle/>
          <a:p>
            <a:pPr>
              <a:defRPr sz="1000" b="0" i="0" u="none" strike="noStrike" kern="1200" baseline="0">
                <a:ln>
                  <a:noFill/>
                </a:ln>
                <a:solidFill>
                  <a:schemeClr val="tx1">
                    <a:lumMod val="65000"/>
                    <a:lumOff val="35000"/>
                  </a:schemeClr>
                </a:solidFill>
                <a:latin typeface="+mn-lt"/>
                <a:ea typeface="+mn-ea"/>
                <a:cs typeface="+mn-cs"/>
              </a:defRPr>
            </a:pPr>
            <a:endParaRPr lang="en-US"/>
          </a:p>
        </c:txPr>
        <c:crossAx val="60970605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1000" b="0" i="0" u="none" strike="noStrike" kern="1200" baseline="0">
              <a:ln>
                <a:noFill/>
              </a:ln>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sz="1000">
          <a:ln>
            <a:noFill/>
          </a:ln>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COM Colours">
      <a:dk1>
        <a:sysClr val="windowText" lastClr="000000"/>
      </a:dk1>
      <a:lt1>
        <a:sysClr val="window" lastClr="FFFFFF"/>
      </a:lt1>
      <a:dk2>
        <a:srgbClr val="000000"/>
      </a:dk2>
      <a:lt2>
        <a:srgbClr val="0081C8"/>
      </a:lt2>
      <a:accent1>
        <a:srgbClr val="0081C8"/>
      </a:accent1>
      <a:accent2>
        <a:srgbClr val="00AECB"/>
      </a:accent2>
      <a:accent3>
        <a:srgbClr val="ADCCEB"/>
      </a:accent3>
      <a:accent4>
        <a:srgbClr val="CCE3F0"/>
      </a:accent4>
      <a:accent5>
        <a:srgbClr val="00B272"/>
      </a:accent5>
      <a:accent6>
        <a:srgbClr val="E1ECC6"/>
      </a:accent6>
      <a:hlink>
        <a:srgbClr val="0081C8"/>
      </a:hlink>
      <a:folHlink>
        <a:srgbClr val="855397"/>
      </a:folHlink>
    </a:clrScheme>
    <a:fontScheme name="COM Fonts">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custClrLst>
    <a:custClr>
      <a:srgbClr val="EF4043"/>
    </a:custClr>
    <a:custClr>
      <a:srgbClr val="E5690B"/>
    </a:custClr>
    <a:custClr>
      <a:srgbClr val="FFD650"/>
    </a:custClr>
    <a:custClr>
      <a:srgbClr val="D699D6"/>
    </a:custClr>
    <a:custClr>
      <a:srgbClr val="52BAAD"/>
    </a:custClr>
    <a:custClr>
      <a:srgbClr val="9CDCF8"/>
    </a:custClr>
    <a:custClr>
      <a:srgbClr val="F78C6A"/>
    </a:custClr>
    <a:custClr>
      <a:srgbClr val="781E9A"/>
    </a:custClr>
    <a:custClr>
      <a:srgbClr val="0D6974"/>
    </a:custClr>
    <a:custClr>
      <a:srgbClr val="005CD5"/>
    </a:custClr>
    <a:custClr>
      <a:srgbClr val="881D3F"/>
    </a:custClr>
    <a:custClr>
      <a:srgbClr val="E74C15"/>
    </a:custClr>
  </a:custClr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Placeholder1</b:Tag>
    <b:SourceType>Book</b:SourceType>
    <b:Guid>{3A7A7CA0-1FA1-4C1B-B0E2-88FF7AF236CA}</b:Guid>
    <b:RefOrder>1</b:RefOrder>
  </b:Source>
</b:Sources>
</file>

<file path=customXml/item2.xml><?xml version="1.0" encoding="utf-8"?>
<ct:contentTypeSchema xmlns:ct="http://schemas.microsoft.com/office/2006/metadata/contentType" xmlns:ma="http://schemas.microsoft.com/office/2006/metadata/properties/metaAttributes" ct:_="" ma:_="" ma:contentTypeName="CD_CEI" ma:contentTypeID="0x0101001681DE773557C544A14A6F647A4C536F002F04C4E57AADE049924F3D286AD729A7" ma:contentTypeVersion="29" ma:contentTypeDescription="Community Development - Community Engagement &amp; Impact Team" ma:contentTypeScope="" ma:versionID="8a2f56db54c76c48b7e4831319ed83ab">
  <xsd:schema xmlns:xsd="http://www.w3.org/2001/XMLSchema" xmlns:xs="http://www.w3.org/2001/XMLSchema" xmlns:p="http://schemas.microsoft.com/office/2006/metadata/properties" xmlns:ns2="d804f86b-3500-4658-8c9d-99491f71a5e9" xmlns:ns3="491ff62d-a7a6-430f-a269-6b34253625ce" xmlns:ns4="531ef6e2-70fa-40e1-a679-bf11f9e73731" targetNamespace="http://schemas.microsoft.com/office/2006/metadata/properties" ma:root="true" ma:fieldsID="c94d4df8821e45a5233a44f73b8e25e1" ns2:_="" ns3:_="" ns4:_="">
    <xsd:import namespace="d804f86b-3500-4658-8c9d-99491f71a5e9"/>
    <xsd:import namespace="491ff62d-a7a6-430f-a269-6b34253625ce"/>
    <xsd:import namespace="531ef6e2-70fa-40e1-a679-bf11f9e73731"/>
    <xsd:element name="properties">
      <xsd:complexType>
        <xsd:sequence>
          <xsd:element name="documentManagement">
            <xsd:complexType>
              <xsd:all>
                <xsd:element ref="ns2:_dlc_DocId" minOccurs="0"/>
                <xsd:element ref="ns2:_dlc_DocIdUrl" minOccurs="0"/>
                <xsd:element ref="ns2:_dlc_DocIdPersistId" minOccurs="0"/>
                <xsd:element ref="ns3:DMNumber" minOccurs="0"/>
                <xsd:element ref="ns4:Status" minOccurs="0"/>
                <xsd:element ref="ns4:MediaServiceMetadata" minOccurs="0"/>
                <xsd:element ref="ns4:MediaServiceFastMetadata" minOccurs="0"/>
                <xsd:element ref="ns2:SharedWithUsers" minOccurs="0"/>
                <xsd:element ref="ns2:SharedWithDetails" minOccurs="0"/>
                <xsd:element ref="ns4:MediaServiceAutoKeyPoints" minOccurs="0"/>
                <xsd:element ref="ns4:MediaServiceKeyPoints" minOccurs="0"/>
                <xsd:element ref="ns4:MediaServiceAutoTags" minOccurs="0"/>
                <xsd:element ref="ns4:MediaServiceOCR" minOccurs="0"/>
                <xsd:element ref="ns4:MediaServiceGenerationTime" minOccurs="0"/>
                <xsd:element ref="ns4:MediaServiceEventHashCode" minOccurs="0"/>
                <xsd:element ref="ns4:lcf76f155ced4ddcb4097134ff3c332f" minOccurs="0"/>
                <xsd:element ref="ns2:TaxCatchAll" minOccurs="0"/>
                <xsd:element ref="ns4:MediaServiceDateTaken" minOccurs="0"/>
                <xsd:element ref="ns4:MediaServiceLocation" minOccurs="0"/>
                <xsd:element ref="ns4:MediaLengthInSeconds" minOccurs="0"/>
                <xsd:element ref="ns4:MediaServiceObjectDetectorVersion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04f86b-3500-4658-8c9d-99491f71a5e9"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6" nillable="true" ma:displayName="Taxonomy Catch All Column" ma:hidden="true" ma:list="{0e042a0c-27d5-4ef1-8195-6757b5e09b69}" ma:internalName="TaxCatchAll" ma:showField="CatchAllData" ma:web="d804f86b-3500-4658-8c9d-99491f71a5e9">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491ff62d-a7a6-430f-a269-6b34253625ce" elementFormDefault="qualified">
    <xsd:import namespace="http://schemas.microsoft.com/office/2006/documentManagement/types"/>
    <xsd:import namespace="http://schemas.microsoft.com/office/infopath/2007/PartnerControls"/>
    <xsd:element name="DMNumber" ma:index="11" nillable="true" ma:displayName="DM Number" ma:internalName="DMNumber">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31ef6e2-70fa-40e1-a679-bf11f9e73731" elementFormDefault="qualified">
    <xsd:import namespace="http://schemas.microsoft.com/office/2006/documentManagement/types"/>
    <xsd:import namespace="http://schemas.microsoft.com/office/infopath/2007/PartnerControls"/>
    <xsd:element name="Status" ma:index="13" nillable="true" ma:displayName="Status" ma:default="In draft" ma:format="Dropdown" ma:internalName="Status">
      <xsd:simpleType>
        <xsd:restriction base="dms:Choice">
          <xsd:enumeration value="In draft"/>
          <xsd:enumeration value="Completed"/>
          <xsd:enumeration value="Archive"/>
        </xsd:restriction>
      </xsd:simpleType>
    </xsd:element>
    <xsd:element name="MediaServiceMetadata" ma:index="14" nillable="true" ma:displayName="MediaServiceMetadata" ma:hidden="true" ma:internalName="MediaServiceMetadata" ma:readOnly="true">
      <xsd:simpleType>
        <xsd:restriction base="dms:Note"/>
      </xsd:simpleType>
    </xsd:element>
    <xsd:element name="MediaServiceFastMetadata" ma:index="15" nillable="true" ma:displayName="MediaServiceFastMetadata" ma:hidden="true" ma:internalName="MediaServiceFastMetadata" ma:readOnly="true">
      <xsd:simpleType>
        <xsd:restriction base="dms:Note"/>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ServiceAutoTags" ma:index="20" nillable="true" ma:displayName="Tags" ma:internalName="MediaServiceAutoTags" ma:readOnly="true">
      <xsd:simpleType>
        <xsd:restriction base="dms:Text"/>
      </xsd:simpleType>
    </xsd:element>
    <xsd:element name="MediaServiceOCR" ma:index="21" nillable="true" ma:displayName="Extracted Text" ma:internalName="MediaServiceOCR" ma:readOnly="true">
      <xsd:simpleType>
        <xsd:restriction base="dms:Note">
          <xsd:maxLength value="255"/>
        </xsd:restriction>
      </xsd:simpleType>
    </xsd:element>
    <xsd:element name="MediaServiceGenerationTime" ma:index="22" nillable="true" ma:displayName="MediaServiceGenerationTime" ma:hidden="true" ma:internalName="MediaServiceGenerationTime" ma:readOnly="true">
      <xsd:simpleType>
        <xsd:restriction base="dms:Text"/>
      </xsd:simpleType>
    </xsd:element>
    <xsd:element name="MediaServiceEventHashCode" ma:index="23" nillable="true" ma:displayName="MediaServiceEventHashCode" ma:hidden="true" ma:internalName="MediaServiceEventHashCode" ma:readOnly="true">
      <xsd:simpleType>
        <xsd:restriction base="dms:Text"/>
      </xsd:simpleType>
    </xsd:element>
    <xsd:element name="lcf76f155ced4ddcb4097134ff3c332f" ma:index="25" nillable="true" ma:taxonomy="true" ma:internalName="lcf76f155ced4ddcb4097134ff3c332f" ma:taxonomyFieldName="MediaServiceImageTags" ma:displayName="Image Tags" ma:readOnly="false" ma:fieldId="{5cf76f15-5ced-4ddc-b409-7134ff3c332f}" ma:taxonomyMulti="true" ma:sspId="7f01267b-cb48-4e9f-ac56-dd787b77042b" ma:termSetId="09814cd3-568e-fe90-9814-8d621ff8fb84" ma:anchorId="fba54fb3-c3e1-fe81-a776-ca4b69148c4d" ma:open="true" ma:isKeyword="false">
      <xsd:complexType>
        <xsd:sequence>
          <xsd:element ref="pc:Terms" minOccurs="0" maxOccurs="1"/>
        </xsd:sequence>
      </xsd:complexType>
    </xsd:element>
    <xsd:element name="MediaServiceDateTaken" ma:index="27" nillable="true" ma:displayName="MediaServiceDateTaken" ma:hidden="true" ma:internalName="MediaServiceDateTaken" ma:readOnly="true">
      <xsd:simpleType>
        <xsd:restriction base="dms:Text"/>
      </xsd:simpleType>
    </xsd:element>
    <xsd:element name="MediaServiceLocation" ma:index="28" nillable="true" ma:displayName="Location" ma:internalName="MediaServiceLocation" ma:readOnly="true">
      <xsd:simpleType>
        <xsd:restriction base="dms:Text"/>
      </xsd:simpleType>
    </xsd:element>
    <xsd:element name="MediaLengthInSeconds" ma:index="29" nillable="true" ma:displayName="MediaLengthInSeconds" ma:hidden="true" ma:internalName="MediaLengthInSeconds" ma:readOnly="true">
      <xsd:simpleType>
        <xsd:restriction base="dms:Unknown"/>
      </xsd:simpleType>
    </xsd:element>
    <xsd:element name="MediaServiceObjectDetectorVersions" ma:index="30" nillable="true" ma:displayName="MediaServiceObjectDetectorVersions" ma:hidden="true" ma:indexed="true" ma:internalName="MediaServiceObjectDetectorVersions" ma:readOnly="true">
      <xsd:simpleType>
        <xsd:restriction base="dms:Text"/>
      </xsd:simpleType>
    </xsd:element>
    <xsd:element name="MediaServiceSearchProperties" ma:index="3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p:properties xmlns:p="http://schemas.microsoft.com/office/2006/metadata/properties" xmlns:xsi="http://www.w3.org/2001/XMLSchema-instance" xmlns:pc="http://schemas.microsoft.com/office/infopath/2007/PartnerControls">
  <documentManagement>
    <TaxCatchAll xmlns="d804f86b-3500-4658-8c9d-99491f71a5e9" xsi:nil="true"/>
    <lcf76f155ced4ddcb4097134ff3c332f xmlns="531ef6e2-70fa-40e1-a679-bf11f9e73731">
      <Terms xmlns="http://schemas.microsoft.com/office/infopath/2007/PartnerControls"/>
    </lcf76f155ced4ddcb4097134ff3c332f>
    <Status xmlns="531ef6e2-70fa-40e1-a679-bf11f9e73731">In draft</Status>
    <DMNumber xmlns="491ff62d-a7a6-430f-a269-6b34253625ce" xsi:nil="true"/>
    <_dlc_DocId xmlns="d804f86b-3500-4658-8c9d-99491f71a5e9">TTF2X4MEUN6D-1188005670-7258</_dlc_DocId>
    <_dlc_DocIdUrl xmlns="d804f86b-3500-4658-8c9d-99491f71a5e9">
      <Url>https://cityofmelbourne.sharepoint.com/sites/commdev/_layouts/15/DocIdRedir.aspx?ID=TTF2X4MEUN6D-1188005670-7258</Url>
      <Description>TTF2X4MEUN6D-1188005670-7258</Description>
    </_dlc_DocIdUrl>
  </documentManagement>
</p:properties>
</file>

<file path=customXml/itemProps1.xml><?xml version="1.0" encoding="utf-8"?>
<ds:datastoreItem xmlns:ds="http://schemas.openxmlformats.org/officeDocument/2006/customXml" ds:itemID="{4BB3C275-0901-4648-8A65-1B00621C4007}">
  <ds:schemaRefs>
    <ds:schemaRef ds:uri="http://schemas.openxmlformats.org/officeDocument/2006/bibliography"/>
  </ds:schemaRefs>
</ds:datastoreItem>
</file>

<file path=customXml/itemProps2.xml><?xml version="1.0" encoding="utf-8"?>
<ds:datastoreItem xmlns:ds="http://schemas.openxmlformats.org/officeDocument/2006/customXml" ds:itemID="{9D97037D-0E11-4E62-8D55-D7DCBB2C6D0B}"/>
</file>

<file path=customXml/itemProps3.xml><?xml version="1.0" encoding="utf-8"?>
<ds:datastoreItem xmlns:ds="http://schemas.openxmlformats.org/officeDocument/2006/customXml" ds:itemID="{D9ED03D2-4D14-4DB5-B889-C53248F027AF}">
  <ds:schemaRefs>
    <ds:schemaRef ds:uri="http://schemas.microsoft.com/sharepoint/v3/contenttype/forms"/>
  </ds:schemaRefs>
</ds:datastoreItem>
</file>

<file path=customXml/itemProps4.xml><?xml version="1.0" encoding="utf-8"?>
<ds:datastoreItem xmlns:ds="http://schemas.openxmlformats.org/officeDocument/2006/customXml" ds:itemID="{8B45B854-A1CD-4A3E-81BF-C12821D6FECA}">
  <ds:schemaRefs>
    <ds:schemaRef ds:uri="http://schemas.microsoft.com/sharepoint/events"/>
  </ds:schemaRefs>
</ds:datastoreItem>
</file>

<file path=customXml/itemProps5.xml><?xml version="1.0" encoding="utf-8"?>
<ds:datastoreItem xmlns:ds="http://schemas.openxmlformats.org/officeDocument/2006/customXml" ds:itemID="{D2CD649D-1DED-4614-B2AC-1B8FF4300C1B}">
  <ds:schemaRefs>
    <ds:schemaRef ds:uri="http://purl.org/dc/dcmitype/"/>
    <ds:schemaRef ds:uri="http://schemas.microsoft.com/office/infopath/2007/PartnerControls"/>
    <ds:schemaRef ds:uri="http://purl.org/dc/elements/1.1/"/>
    <ds:schemaRef ds:uri="http://schemas.microsoft.com/office/2006/metadata/properties"/>
    <ds:schemaRef ds:uri="http://schemas.microsoft.com/office/2006/documentManagement/types"/>
    <ds:schemaRef ds:uri="d804f86b-3500-4658-8c9d-99491f71a5e9"/>
    <ds:schemaRef ds:uri="http://purl.org/dc/terms/"/>
    <ds:schemaRef ds:uri="http://schemas.openxmlformats.org/package/2006/metadata/core-properties"/>
    <ds:schemaRef ds:uri="531ef6e2-70fa-40e1-a679-bf11f9e73731"/>
    <ds:schemaRef ds:uri="491ff62d-a7a6-430f-a269-6b34253625ce"/>
    <ds:schemaRef ds:uri="http://www.w3.org/XML/1998/namespace"/>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28</Pages>
  <Words>7023</Words>
  <Characters>40036</Characters>
  <Application>Microsoft Office Word</Application>
  <DocSecurity>0</DocSecurity>
  <Lines>333</Lines>
  <Paragraphs>93</Paragraphs>
  <ScaleCrop>false</ScaleCrop>
  <HeadingPairs>
    <vt:vector size="2" baseType="variant">
      <vt:variant>
        <vt:lpstr>Title</vt:lpstr>
      </vt:variant>
      <vt:variant>
        <vt:i4>1</vt:i4>
      </vt:variant>
    </vt:vector>
  </HeadingPairs>
  <TitlesOfParts>
    <vt:vector size="1" baseType="lpstr">
      <vt:lpstr/>
    </vt:vector>
  </TitlesOfParts>
  <Company>City of Melbourne</Company>
  <LinksUpToDate>false</LinksUpToDate>
  <CharactersWithSpaces>46966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Amelia Green</dc:creator>
  <cp:keywords/>
  <dc:description/>
  <cp:lastModifiedBy>Amelia Green</cp:lastModifiedBy>
  <cp:revision>5</cp:revision>
  <cp:lastPrinted>2024-06-27T01:46:00Z</cp:lastPrinted>
  <dcterms:created xsi:type="dcterms:W3CDTF">2024-06-27T01:44:00Z</dcterms:created>
  <dcterms:modified xsi:type="dcterms:W3CDTF">2024-06-27T01:47:00Z</dcterms:modified>
  <cp:category>Report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0x0101001681DE773557C544A14A6F647A4C536F002F04C4E57AADE049924F3D286AD729A7</vt:lpwstr>
  </property>
  <property fmtid="{D5CDD505-2E9C-101B-9397-08002B2CF9AE}" pid="3" name="_dlc_DocIdItemGuid">
    <vt:lpwstr>47bf2e7a-ef2d-4d36-a941-1eaff6776cd4</vt:lpwstr>
  </property>
  <property fmtid="{D5CDD505-2E9C-101B-9397-08002B2CF9AE}" pid="4" name="eDOCS AutoSave">
    <vt:lpwstr/>
  </property>
</Properties>
</file>