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814F5" w:rsidR="00737A99" w:rsidP="00020B35" w:rsidRDefault="0091365A" w14:paraId="17992359" w14:textId="77777777">
      <w:pPr>
        <w:spacing w:after="0"/>
        <w:jc w:val="right"/>
      </w:pPr>
      <w:r>
        <w:rPr>
          <w:noProof/>
          <w:lang w:eastAsia="en-AU"/>
        </w:rPr>
        <w:drawing>
          <wp:inline distT="0" distB="0" distL="0" distR="0" wp14:anchorId="52DEE569" wp14:editId="4C13DC7D">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Pr="001B51BF" w:rsidR="00E5089C" w:rsidP="00020B35" w:rsidRDefault="00380F44" w14:paraId="68EDD2A3" w14:textId="78BE54E3">
      <w:pPr>
        <w:pStyle w:val="DocumentTitle"/>
        <w:spacing w:before="3360"/>
      </w:pPr>
      <w:bookmarkStart w:name="_Toc403992342" w:id="0"/>
      <w:bookmarkStart w:name="_Toc403992578" w:id="1"/>
      <w:bookmarkStart w:name="_Toc403992662" w:id="2"/>
      <w:r w:rsidRPr="001B51BF">
        <w:t>D</w:t>
      </w:r>
      <w:bookmarkEnd w:id="0"/>
      <w:bookmarkEnd w:id="1"/>
      <w:bookmarkEnd w:id="2"/>
      <w:r w:rsidR="00604180">
        <w:t xml:space="preserve">raft Inclusive Melbourne Action Plan 2024-26 </w:t>
      </w:r>
    </w:p>
    <w:p w:rsidR="000F3535" w:rsidP="001B51BF" w:rsidRDefault="00604180" w14:paraId="06B6B818" w14:textId="63B48A8D">
      <w:pPr>
        <w:pStyle w:val="Subtitle"/>
      </w:pPr>
      <w:r>
        <w:t xml:space="preserve">Part </w:t>
      </w:r>
      <w:r w:rsidR="007B2643">
        <w:t>Two</w:t>
      </w:r>
    </w:p>
    <w:p w:rsidRPr="00E5089C" w:rsidR="00B152AF" w:rsidP="00020B35" w:rsidRDefault="00020B35" w14:paraId="05EA3A85" w14:textId="77777777">
      <w:pPr>
        <w:pStyle w:val="TOCHeading"/>
        <w:rPr>
          <w:rFonts w:hint="eastAsia"/>
        </w:rPr>
      </w:pPr>
      <w:r>
        <w:br w:type="page"/>
      </w:r>
      <w:bookmarkStart w:name="_Toc403992663" w:id="3"/>
      <w:bookmarkStart w:name="_Toc403992345" w:id="4"/>
      <w:bookmarkStart w:name="_Toc403992580" w:id="5"/>
      <w:r w:rsidRPr="00E5089C" w:rsidR="00B152AF">
        <w:lastRenderedPageBreak/>
        <w:t>Contents</w:t>
      </w:r>
      <w:bookmarkEnd w:id="3"/>
    </w:p>
    <w:p w:rsidR="00DF7B1F" w:rsidRDefault="00B152AF" w14:paraId="75E24D48" w14:textId="35150568">
      <w:pPr>
        <w:pStyle w:val="TOC1"/>
        <w:tabs>
          <w:tab w:val="right" w:leader="dot" w:pos="9769"/>
        </w:tabs>
        <w:rPr>
          <w:rFonts w:asciiTheme="minorHAnsi" w:hAnsiTheme="minorHAnsi" w:eastAsiaTheme="minorEastAsia" w:cstheme="minorBidi"/>
          <w:noProof/>
          <w:kern w:val="2"/>
          <w:sz w:val="22"/>
          <w:szCs w:val="22"/>
          <w:lang w:eastAsia="en-AU"/>
          <w14:ligatures w14:val="standardContextual"/>
        </w:rPr>
      </w:pPr>
      <w:r>
        <w:fldChar w:fldCharType="begin"/>
      </w:r>
      <w:r>
        <w:instrText xml:space="preserve"> TOC \o "1-3" \h \z \u </w:instrText>
      </w:r>
      <w:r>
        <w:fldChar w:fldCharType="separate"/>
      </w:r>
      <w:hyperlink w:history="1" w:anchor="_Toc169864051">
        <w:r w:rsidRPr="00635CB3" w:rsidR="00DF7B1F">
          <w:rPr>
            <w:rStyle w:val="Hyperlink"/>
            <w:noProof/>
          </w:rPr>
          <w:t>Strategic Context</w:t>
        </w:r>
        <w:r w:rsidR="00DF7B1F">
          <w:rPr>
            <w:noProof/>
            <w:webHidden/>
          </w:rPr>
          <w:tab/>
        </w:r>
        <w:r w:rsidR="00DF7B1F">
          <w:rPr>
            <w:noProof/>
            <w:webHidden/>
          </w:rPr>
          <w:fldChar w:fldCharType="begin"/>
        </w:r>
        <w:r w:rsidR="00DF7B1F">
          <w:rPr>
            <w:noProof/>
            <w:webHidden/>
          </w:rPr>
          <w:instrText xml:space="preserve"> PAGEREF _Toc169864051 \h </w:instrText>
        </w:r>
        <w:r w:rsidR="00DF7B1F">
          <w:rPr>
            <w:noProof/>
            <w:webHidden/>
          </w:rPr>
        </w:r>
        <w:r w:rsidR="00DF7B1F">
          <w:rPr>
            <w:noProof/>
            <w:webHidden/>
          </w:rPr>
          <w:fldChar w:fldCharType="separate"/>
        </w:r>
        <w:r w:rsidR="00DF7B1F">
          <w:rPr>
            <w:noProof/>
            <w:webHidden/>
          </w:rPr>
          <w:t>3</w:t>
        </w:r>
        <w:r w:rsidR="00DF7B1F">
          <w:rPr>
            <w:noProof/>
            <w:webHidden/>
          </w:rPr>
          <w:fldChar w:fldCharType="end"/>
        </w:r>
      </w:hyperlink>
    </w:p>
    <w:p w:rsidR="00DF7B1F" w:rsidRDefault="00DF7B1F" w14:paraId="05BBBBB8" w14:textId="41B68778">
      <w:pPr>
        <w:pStyle w:val="TOC1"/>
        <w:tabs>
          <w:tab w:val="right" w:leader="dot" w:pos="9769"/>
        </w:tabs>
        <w:rPr>
          <w:rFonts w:asciiTheme="minorHAnsi" w:hAnsiTheme="minorHAnsi" w:eastAsiaTheme="minorEastAsia" w:cstheme="minorBidi"/>
          <w:noProof/>
          <w:kern w:val="2"/>
          <w:sz w:val="22"/>
          <w:szCs w:val="22"/>
          <w:lang w:eastAsia="en-AU"/>
          <w14:ligatures w14:val="standardContextual"/>
        </w:rPr>
      </w:pPr>
      <w:hyperlink w:history="1" w:anchor="_Toc169864052">
        <w:r w:rsidRPr="00635CB3">
          <w:rPr>
            <w:rStyle w:val="Hyperlink"/>
            <w:noProof/>
          </w:rPr>
          <w:t>People with disability - Targeted actions</w:t>
        </w:r>
        <w:r>
          <w:rPr>
            <w:noProof/>
            <w:webHidden/>
          </w:rPr>
          <w:tab/>
        </w:r>
        <w:r>
          <w:rPr>
            <w:noProof/>
            <w:webHidden/>
          </w:rPr>
          <w:fldChar w:fldCharType="begin"/>
        </w:r>
        <w:r>
          <w:rPr>
            <w:noProof/>
            <w:webHidden/>
          </w:rPr>
          <w:instrText xml:space="preserve"> PAGEREF _Toc169864052 \h </w:instrText>
        </w:r>
        <w:r>
          <w:rPr>
            <w:noProof/>
            <w:webHidden/>
          </w:rPr>
        </w:r>
        <w:r>
          <w:rPr>
            <w:noProof/>
            <w:webHidden/>
          </w:rPr>
          <w:fldChar w:fldCharType="separate"/>
        </w:r>
        <w:r>
          <w:rPr>
            <w:noProof/>
            <w:webHidden/>
          </w:rPr>
          <w:t>4</w:t>
        </w:r>
        <w:r>
          <w:rPr>
            <w:noProof/>
            <w:webHidden/>
          </w:rPr>
          <w:fldChar w:fldCharType="end"/>
        </w:r>
      </w:hyperlink>
    </w:p>
    <w:p w:rsidR="00DF7B1F" w:rsidRDefault="00DF7B1F" w14:paraId="0E1D3F5D" w14:textId="43751426">
      <w:pPr>
        <w:pStyle w:val="TOC2"/>
        <w:rPr>
          <w:rFonts w:asciiTheme="minorHAnsi" w:hAnsiTheme="minorHAnsi" w:eastAsiaTheme="minorEastAsia" w:cstheme="minorBidi"/>
          <w:noProof/>
          <w:kern w:val="2"/>
          <w:sz w:val="22"/>
          <w:szCs w:val="22"/>
          <w:lang w:eastAsia="en-AU"/>
          <w14:ligatures w14:val="standardContextual"/>
        </w:rPr>
      </w:pPr>
      <w:hyperlink w:history="1" w:anchor="_Toc169864053">
        <w:r w:rsidRPr="00635CB3">
          <w:rPr>
            <w:rStyle w:val="Hyperlink"/>
            <w:noProof/>
          </w:rPr>
          <w:t>Priorities</w:t>
        </w:r>
        <w:r>
          <w:rPr>
            <w:noProof/>
            <w:webHidden/>
          </w:rPr>
          <w:tab/>
        </w:r>
        <w:r>
          <w:rPr>
            <w:noProof/>
            <w:webHidden/>
          </w:rPr>
          <w:fldChar w:fldCharType="begin"/>
        </w:r>
        <w:r>
          <w:rPr>
            <w:noProof/>
            <w:webHidden/>
          </w:rPr>
          <w:instrText xml:space="preserve"> PAGEREF _Toc169864053 \h </w:instrText>
        </w:r>
        <w:r>
          <w:rPr>
            <w:noProof/>
            <w:webHidden/>
          </w:rPr>
        </w:r>
        <w:r>
          <w:rPr>
            <w:noProof/>
            <w:webHidden/>
          </w:rPr>
          <w:fldChar w:fldCharType="separate"/>
        </w:r>
        <w:r>
          <w:rPr>
            <w:noProof/>
            <w:webHidden/>
          </w:rPr>
          <w:t>4</w:t>
        </w:r>
        <w:r>
          <w:rPr>
            <w:noProof/>
            <w:webHidden/>
          </w:rPr>
          <w:fldChar w:fldCharType="end"/>
        </w:r>
      </w:hyperlink>
    </w:p>
    <w:p w:rsidR="00DF7B1F" w:rsidRDefault="00DF7B1F" w14:paraId="13148B22" w14:textId="49AAE311">
      <w:pPr>
        <w:pStyle w:val="TOC2"/>
        <w:rPr>
          <w:rFonts w:asciiTheme="minorHAnsi" w:hAnsiTheme="minorHAnsi" w:eastAsiaTheme="minorEastAsia" w:cstheme="minorBidi"/>
          <w:noProof/>
          <w:kern w:val="2"/>
          <w:sz w:val="22"/>
          <w:szCs w:val="22"/>
          <w:lang w:eastAsia="en-AU"/>
          <w14:ligatures w14:val="standardContextual"/>
        </w:rPr>
      </w:pPr>
      <w:hyperlink w:history="1" w:anchor="_Toc169864054">
        <w:r w:rsidRPr="00635CB3">
          <w:rPr>
            <w:rStyle w:val="Hyperlink"/>
            <w:noProof/>
          </w:rPr>
          <w:t>Targeted actions</w:t>
        </w:r>
        <w:r>
          <w:rPr>
            <w:noProof/>
            <w:webHidden/>
          </w:rPr>
          <w:tab/>
        </w:r>
        <w:r>
          <w:rPr>
            <w:noProof/>
            <w:webHidden/>
          </w:rPr>
          <w:fldChar w:fldCharType="begin"/>
        </w:r>
        <w:r>
          <w:rPr>
            <w:noProof/>
            <w:webHidden/>
          </w:rPr>
          <w:instrText xml:space="preserve"> PAGEREF _Toc169864054 \h </w:instrText>
        </w:r>
        <w:r>
          <w:rPr>
            <w:noProof/>
            <w:webHidden/>
          </w:rPr>
        </w:r>
        <w:r>
          <w:rPr>
            <w:noProof/>
            <w:webHidden/>
          </w:rPr>
          <w:fldChar w:fldCharType="separate"/>
        </w:r>
        <w:r>
          <w:rPr>
            <w:noProof/>
            <w:webHidden/>
          </w:rPr>
          <w:t>4</w:t>
        </w:r>
        <w:r>
          <w:rPr>
            <w:noProof/>
            <w:webHidden/>
          </w:rPr>
          <w:fldChar w:fldCharType="end"/>
        </w:r>
      </w:hyperlink>
    </w:p>
    <w:p w:rsidR="00DF7B1F" w:rsidRDefault="00DF7B1F" w14:paraId="162A619C" w14:textId="41DBF6E9">
      <w:pPr>
        <w:pStyle w:val="TOC1"/>
        <w:tabs>
          <w:tab w:val="right" w:leader="dot" w:pos="9769"/>
        </w:tabs>
        <w:rPr>
          <w:rFonts w:asciiTheme="minorHAnsi" w:hAnsiTheme="minorHAnsi" w:eastAsiaTheme="minorEastAsia" w:cstheme="minorBidi"/>
          <w:noProof/>
          <w:kern w:val="2"/>
          <w:sz w:val="22"/>
          <w:szCs w:val="22"/>
          <w:lang w:eastAsia="en-AU"/>
          <w14:ligatures w14:val="standardContextual"/>
        </w:rPr>
      </w:pPr>
      <w:hyperlink w:history="1" w:anchor="_Toc169864055">
        <w:r w:rsidRPr="00635CB3">
          <w:rPr>
            <w:rStyle w:val="Hyperlink"/>
            <w:noProof/>
          </w:rPr>
          <w:t>Women and gender equality - Targeted actions</w:t>
        </w:r>
        <w:r>
          <w:rPr>
            <w:noProof/>
            <w:webHidden/>
          </w:rPr>
          <w:tab/>
        </w:r>
        <w:r>
          <w:rPr>
            <w:noProof/>
            <w:webHidden/>
          </w:rPr>
          <w:fldChar w:fldCharType="begin"/>
        </w:r>
        <w:r>
          <w:rPr>
            <w:noProof/>
            <w:webHidden/>
          </w:rPr>
          <w:instrText xml:space="preserve"> PAGEREF _Toc169864055 \h </w:instrText>
        </w:r>
        <w:r>
          <w:rPr>
            <w:noProof/>
            <w:webHidden/>
          </w:rPr>
        </w:r>
        <w:r>
          <w:rPr>
            <w:noProof/>
            <w:webHidden/>
          </w:rPr>
          <w:fldChar w:fldCharType="separate"/>
        </w:r>
        <w:r>
          <w:rPr>
            <w:noProof/>
            <w:webHidden/>
          </w:rPr>
          <w:t>5</w:t>
        </w:r>
        <w:r>
          <w:rPr>
            <w:noProof/>
            <w:webHidden/>
          </w:rPr>
          <w:fldChar w:fldCharType="end"/>
        </w:r>
      </w:hyperlink>
    </w:p>
    <w:p w:rsidR="00DF7B1F" w:rsidRDefault="00DF7B1F" w14:paraId="72EF515F" w14:textId="42F6E9EF">
      <w:pPr>
        <w:pStyle w:val="TOC2"/>
        <w:rPr>
          <w:rFonts w:asciiTheme="minorHAnsi" w:hAnsiTheme="minorHAnsi" w:eastAsiaTheme="minorEastAsia" w:cstheme="minorBidi"/>
          <w:noProof/>
          <w:kern w:val="2"/>
          <w:sz w:val="22"/>
          <w:szCs w:val="22"/>
          <w:lang w:eastAsia="en-AU"/>
          <w14:ligatures w14:val="standardContextual"/>
        </w:rPr>
      </w:pPr>
      <w:hyperlink w:history="1" w:anchor="_Toc169864056">
        <w:r w:rsidRPr="00635CB3">
          <w:rPr>
            <w:rStyle w:val="Hyperlink"/>
            <w:noProof/>
          </w:rPr>
          <w:t>Priorities</w:t>
        </w:r>
        <w:r>
          <w:rPr>
            <w:noProof/>
            <w:webHidden/>
          </w:rPr>
          <w:tab/>
        </w:r>
        <w:r>
          <w:rPr>
            <w:noProof/>
            <w:webHidden/>
          </w:rPr>
          <w:fldChar w:fldCharType="begin"/>
        </w:r>
        <w:r>
          <w:rPr>
            <w:noProof/>
            <w:webHidden/>
          </w:rPr>
          <w:instrText xml:space="preserve"> PAGEREF _Toc169864056 \h </w:instrText>
        </w:r>
        <w:r>
          <w:rPr>
            <w:noProof/>
            <w:webHidden/>
          </w:rPr>
        </w:r>
        <w:r>
          <w:rPr>
            <w:noProof/>
            <w:webHidden/>
          </w:rPr>
          <w:fldChar w:fldCharType="separate"/>
        </w:r>
        <w:r>
          <w:rPr>
            <w:noProof/>
            <w:webHidden/>
          </w:rPr>
          <w:t>5</w:t>
        </w:r>
        <w:r>
          <w:rPr>
            <w:noProof/>
            <w:webHidden/>
          </w:rPr>
          <w:fldChar w:fldCharType="end"/>
        </w:r>
      </w:hyperlink>
    </w:p>
    <w:p w:rsidR="00DF7B1F" w:rsidRDefault="00DF7B1F" w14:paraId="62119016" w14:textId="56C4FAD0">
      <w:pPr>
        <w:pStyle w:val="TOC2"/>
        <w:rPr>
          <w:rFonts w:asciiTheme="minorHAnsi" w:hAnsiTheme="minorHAnsi" w:eastAsiaTheme="minorEastAsia" w:cstheme="minorBidi"/>
          <w:noProof/>
          <w:kern w:val="2"/>
          <w:sz w:val="22"/>
          <w:szCs w:val="22"/>
          <w:lang w:eastAsia="en-AU"/>
          <w14:ligatures w14:val="standardContextual"/>
        </w:rPr>
      </w:pPr>
      <w:hyperlink w:history="1" w:anchor="_Toc169864057">
        <w:r w:rsidRPr="00635CB3">
          <w:rPr>
            <w:rStyle w:val="Hyperlink"/>
            <w:noProof/>
          </w:rPr>
          <w:t>Targeted actions</w:t>
        </w:r>
        <w:r>
          <w:rPr>
            <w:noProof/>
            <w:webHidden/>
          </w:rPr>
          <w:tab/>
        </w:r>
        <w:r>
          <w:rPr>
            <w:noProof/>
            <w:webHidden/>
          </w:rPr>
          <w:fldChar w:fldCharType="begin"/>
        </w:r>
        <w:r>
          <w:rPr>
            <w:noProof/>
            <w:webHidden/>
          </w:rPr>
          <w:instrText xml:space="preserve"> PAGEREF _Toc169864057 \h </w:instrText>
        </w:r>
        <w:r>
          <w:rPr>
            <w:noProof/>
            <w:webHidden/>
          </w:rPr>
        </w:r>
        <w:r>
          <w:rPr>
            <w:noProof/>
            <w:webHidden/>
          </w:rPr>
          <w:fldChar w:fldCharType="separate"/>
        </w:r>
        <w:r>
          <w:rPr>
            <w:noProof/>
            <w:webHidden/>
          </w:rPr>
          <w:t>5</w:t>
        </w:r>
        <w:r>
          <w:rPr>
            <w:noProof/>
            <w:webHidden/>
          </w:rPr>
          <w:fldChar w:fldCharType="end"/>
        </w:r>
      </w:hyperlink>
    </w:p>
    <w:p w:rsidR="00DF7B1F" w:rsidRDefault="00DF7B1F" w14:paraId="56D18F75" w14:textId="4D9D080A">
      <w:pPr>
        <w:pStyle w:val="TOC1"/>
        <w:tabs>
          <w:tab w:val="right" w:leader="dot" w:pos="9769"/>
        </w:tabs>
        <w:rPr>
          <w:rFonts w:asciiTheme="minorHAnsi" w:hAnsiTheme="minorHAnsi" w:eastAsiaTheme="minorEastAsia" w:cstheme="minorBidi"/>
          <w:noProof/>
          <w:kern w:val="2"/>
          <w:sz w:val="22"/>
          <w:szCs w:val="22"/>
          <w:lang w:eastAsia="en-AU"/>
          <w14:ligatures w14:val="standardContextual"/>
        </w:rPr>
      </w:pPr>
      <w:hyperlink w:history="1" w:anchor="_Toc169864058">
        <w:r w:rsidRPr="00635CB3">
          <w:rPr>
            <w:rStyle w:val="Hyperlink"/>
            <w:noProof/>
          </w:rPr>
          <w:t>LGBTIQA+ communities - Targeted actions</w:t>
        </w:r>
        <w:r>
          <w:rPr>
            <w:noProof/>
            <w:webHidden/>
          </w:rPr>
          <w:tab/>
        </w:r>
        <w:r>
          <w:rPr>
            <w:noProof/>
            <w:webHidden/>
          </w:rPr>
          <w:fldChar w:fldCharType="begin"/>
        </w:r>
        <w:r>
          <w:rPr>
            <w:noProof/>
            <w:webHidden/>
          </w:rPr>
          <w:instrText xml:space="preserve"> PAGEREF _Toc169864058 \h </w:instrText>
        </w:r>
        <w:r>
          <w:rPr>
            <w:noProof/>
            <w:webHidden/>
          </w:rPr>
        </w:r>
        <w:r>
          <w:rPr>
            <w:noProof/>
            <w:webHidden/>
          </w:rPr>
          <w:fldChar w:fldCharType="separate"/>
        </w:r>
        <w:r>
          <w:rPr>
            <w:noProof/>
            <w:webHidden/>
          </w:rPr>
          <w:t>6</w:t>
        </w:r>
        <w:r>
          <w:rPr>
            <w:noProof/>
            <w:webHidden/>
          </w:rPr>
          <w:fldChar w:fldCharType="end"/>
        </w:r>
      </w:hyperlink>
    </w:p>
    <w:p w:rsidR="00DF7B1F" w:rsidRDefault="00DF7B1F" w14:paraId="407951D2" w14:textId="220F8654">
      <w:pPr>
        <w:pStyle w:val="TOC2"/>
        <w:rPr>
          <w:rFonts w:asciiTheme="minorHAnsi" w:hAnsiTheme="minorHAnsi" w:eastAsiaTheme="minorEastAsia" w:cstheme="minorBidi"/>
          <w:noProof/>
          <w:kern w:val="2"/>
          <w:sz w:val="22"/>
          <w:szCs w:val="22"/>
          <w:lang w:eastAsia="en-AU"/>
          <w14:ligatures w14:val="standardContextual"/>
        </w:rPr>
      </w:pPr>
      <w:hyperlink w:history="1" w:anchor="_Toc169864059">
        <w:r w:rsidRPr="00635CB3">
          <w:rPr>
            <w:rStyle w:val="Hyperlink"/>
            <w:noProof/>
          </w:rPr>
          <w:t>Priorities</w:t>
        </w:r>
        <w:r>
          <w:rPr>
            <w:noProof/>
            <w:webHidden/>
          </w:rPr>
          <w:tab/>
        </w:r>
        <w:r>
          <w:rPr>
            <w:noProof/>
            <w:webHidden/>
          </w:rPr>
          <w:fldChar w:fldCharType="begin"/>
        </w:r>
        <w:r>
          <w:rPr>
            <w:noProof/>
            <w:webHidden/>
          </w:rPr>
          <w:instrText xml:space="preserve"> PAGEREF _Toc169864059 \h </w:instrText>
        </w:r>
        <w:r>
          <w:rPr>
            <w:noProof/>
            <w:webHidden/>
          </w:rPr>
        </w:r>
        <w:r>
          <w:rPr>
            <w:noProof/>
            <w:webHidden/>
          </w:rPr>
          <w:fldChar w:fldCharType="separate"/>
        </w:r>
        <w:r>
          <w:rPr>
            <w:noProof/>
            <w:webHidden/>
          </w:rPr>
          <w:t>6</w:t>
        </w:r>
        <w:r>
          <w:rPr>
            <w:noProof/>
            <w:webHidden/>
          </w:rPr>
          <w:fldChar w:fldCharType="end"/>
        </w:r>
      </w:hyperlink>
    </w:p>
    <w:p w:rsidR="00DF7B1F" w:rsidRDefault="00DF7B1F" w14:paraId="0944C8B9" w14:textId="14174A73">
      <w:pPr>
        <w:pStyle w:val="TOC2"/>
        <w:rPr>
          <w:rFonts w:asciiTheme="minorHAnsi" w:hAnsiTheme="minorHAnsi" w:eastAsiaTheme="minorEastAsia" w:cstheme="minorBidi"/>
          <w:noProof/>
          <w:kern w:val="2"/>
          <w:sz w:val="22"/>
          <w:szCs w:val="22"/>
          <w:lang w:eastAsia="en-AU"/>
          <w14:ligatures w14:val="standardContextual"/>
        </w:rPr>
      </w:pPr>
      <w:hyperlink w:history="1" w:anchor="_Toc169864060">
        <w:r w:rsidRPr="00635CB3">
          <w:rPr>
            <w:rStyle w:val="Hyperlink"/>
            <w:noProof/>
          </w:rPr>
          <w:t>Targeted actions</w:t>
        </w:r>
        <w:r>
          <w:rPr>
            <w:noProof/>
            <w:webHidden/>
          </w:rPr>
          <w:tab/>
        </w:r>
        <w:r>
          <w:rPr>
            <w:noProof/>
            <w:webHidden/>
          </w:rPr>
          <w:fldChar w:fldCharType="begin"/>
        </w:r>
        <w:r>
          <w:rPr>
            <w:noProof/>
            <w:webHidden/>
          </w:rPr>
          <w:instrText xml:space="preserve"> PAGEREF _Toc169864060 \h </w:instrText>
        </w:r>
        <w:r>
          <w:rPr>
            <w:noProof/>
            <w:webHidden/>
          </w:rPr>
        </w:r>
        <w:r>
          <w:rPr>
            <w:noProof/>
            <w:webHidden/>
          </w:rPr>
          <w:fldChar w:fldCharType="separate"/>
        </w:r>
        <w:r>
          <w:rPr>
            <w:noProof/>
            <w:webHidden/>
          </w:rPr>
          <w:t>6</w:t>
        </w:r>
        <w:r>
          <w:rPr>
            <w:noProof/>
            <w:webHidden/>
          </w:rPr>
          <w:fldChar w:fldCharType="end"/>
        </w:r>
      </w:hyperlink>
    </w:p>
    <w:p w:rsidR="00DF7B1F" w:rsidRDefault="00DF7B1F" w14:paraId="2ED5161C" w14:textId="457F3E93">
      <w:pPr>
        <w:pStyle w:val="TOC1"/>
        <w:tabs>
          <w:tab w:val="right" w:leader="dot" w:pos="9769"/>
        </w:tabs>
        <w:rPr>
          <w:rFonts w:asciiTheme="minorHAnsi" w:hAnsiTheme="minorHAnsi" w:eastAsiaTheme="minorEastAsia" w:cstheme="minorBidi"/>
          <w:noProof/>
          <w:kern w:val="2"/>
          <w:sz w:val="22"/>
          <w:szCs w:val="22"/>
          <w:lang w:eastAsia="en-AU"/>
          <w14:ligatures w14:val="standardContextual"/>
        </w:rPr>
      </w:pPr>
      <w:hyperlink w:history="1" w:anchor="_Toc169864061">
        <w:r w:rsidRPr="00635CB3">
          <w:rPr>
            <w:rStyle w:val="Hyperlink"/>
            <w:noProof/>
          </w:rPr>
          <w:t>Multicultural communities - Targeted actions</w:t>
        </w:r>
        <w:r>
          <w:rPr>
            <w:noProof/>
            <w:webHidden/>
          </w:rPr>
          <w:tab/>
        </w:r>
        <w:r>
          <w:rPr>
            <w:noProof/>
            <w:webHidden/>
          </w:rPr>
          <w:fldChar w:fldCharType="begin"/>
        </w:r>
        <w:r>
          <w:rPr>
            <w:noProof/>
            <w:webHidden/>
          </w:rPr>
          <w:instrText xml:space="preserve"> PAGEREF _Toc169864061 \h </w:instrText>
        </w:r>
        <w:r>
          <w:rPr>
            <w:noProof/>
            <w:webHidden/>
          </w:rPr>
        </w:r>
        <w:r>
          <w:rPr>
            <w:noProof/>
            <w:webHidden/>
          </w:rPr>
          <w:fldChar w:fldCharType="separate"/>
        </w:r>
        <w:r>
          <w:rPr>
            <w:noProof/>
            <w:webHidden/>
          </w:rPr>
          <w:t>7</w:t>
        </w:r>
        <w:r>
          <w:rPr>
            <w:noProof/>
            <w:webHidden/>
          </w:rPr>
          <w:fldChar w:fldCharType="end"/>
        </w:r>
      </w:hyperlink>
    </w:p>
    <w:p w:rsidR="00DF7B1F" w:rsidRDefault="00DF7B1F" w14:paraId="3FBDECCA" w14:textId="1B37C0CB">
      <w:pPr>
        <w:pStyle w:val="TOC2"/>
        <w:rPr>
          <w:rFonts w:asciiTheme="minorHAnsi" w:hAnsiTheme="minorHAnsi" w:eastAsiaTheme="minorEastAsia" w:cstheme="minorBidi"/>
          <w:noProof/>
          <w:kern w:val="2"/>
          <w:sz w:val="22"/>
          <w:szCs w:val="22"/>
          <w:lang w:eastAsia="en-AU"/>
          <w14:ligatures w14:val="standardContextual"/>
        </w:rPr>
      </w:pPr>
      <w:hyperlink w:history="1" w:anchor="_Toc169864062">
        <w:r w:rsidRPr="00635CB3">
          <w:rPr>
            <w:rStyle w:val="Hyperlink"/>
            <w:noProof/>
          </w:rPr>
          <w:t>Priorities</w:t>
        </w:r>
        <w:r>
          <w:rPr>
            <w:noProof/>
            <w:webHidden/>
          </w:rPr>
          <w:tab/>
        </w:r>
        <w:r>
          <w:rPr>
            <w:noProof/>
            <w:webHidden/>
          </w:rPr>
          <w:fldChar w:fldCharType="begin"/>
        </w:r>
        <w:r>
          <w:rPr>
            <w:noProof/>
            <w:webHidden/>
          </w:rPr>
          <w:instrText xml:space="preserve"> PAGEREF _Toc169864062 \h </w:instrText>
        </w:r>
        <w:r>
          <w:rPr>
            <w:noProof/>
            <w:webHidden/>
          </w:rPr>
        </w:r>
        <w:r>
          <w:rPr>
            <w:noProof/>
            <w:webHidden/>
          </w:rPr>
          <w:fldChar w:fldCharType="separate"/>
        </w:r>
        <w:r>
          <w:rPr>
            <w:noProof/>
            <w:webHidden/>
          </w:rPr>
          <w:t>7</w:t>
        </w:r>
        <w:r>
          <w:rPr>
            <w:noProof/>
            <w:webHidden/>
          </w:rPr>
          <w:fldChar w:fldCharType="end"/>
        </w:r>
      </w:hyperlink>
    </w:p>
    <w:p w:rsidR="00DF7B1F" w:rsidRDefault="00DF7B1F" w14:paraId="7431D932" w14:textId="665D9FC2">
      <w:pPr>
        <w:pStyle w:val="TOC2"/>
        <w:rPr>
          <w:rFonts w:asciiTheme="minorHAnsi" w:hAnsiTheme="minorHAnsi" w:eastAsiaTheme="minorEastAsia" w:cstheme="minorBidi"/>
          <w:noProof/>
          <w:kern w:val="2"/>
          <w:sz w:val="22"/>
          <w:szCs w:val="22"/>
          <w:lang w:eastAsia="en-AU"/>
          <w14:ligatures w14:val="standardContextual"/>
        </w:rPr>
      </w:pPr>
      <w:hyperlink w:history="1" w:anchor="_Toc169864063">
        <w:r w:rsidRPr="00635CB3">
          <w:rPr>
            <w:rStyle w:val="Hyperlink"/>
            <w:noProof/>
          </w:rPr>
          <w:t>Targeted actions</w:t>
        </w:r>
        <w:r>
          <w:rPr>
            <w:noProof/>
            <w:webHidden/>
          </w:rPr>
          <w:tab/>
        </w:r>
        <w:r>
          <w:rPr>
            <w:noProof/>
            <w:webHidden/>
          </w:rPr>
          <w:fldChar w:fldCharType="begin"/>
        </w:r>
        <w:r>
          <w:rPr>
            <w:noProof/>
            <w:webHidden/>
          </w:rPr>
          <w:instrText xml:space="preserve"> PAGEREF _Toc169864063 \h </w:instrText>
        </w:r>
        <w:r>
          <w:rPr>
            <w:noProof/>
            <w:webHidden/>
          </w:rPr>
        </w:r>
        <w:r>
          <w:rPr>
            <w:noProof/>
            <w:webHidden/>
          </w:rPr>
          <w:fldChar w:fldCharType="separate"/>
        </w:r>
        <w:r>
          <w:rPr>
            <w:noProof/>
            <w:webHidden/>
          </w:rPr>
          <w:t>7</w:t>
        </w:r>
        <w:r>
          <w:rPr>
            <w:noProof/>
            <w:webHidden/>
          </w:rPr>
          <w:fldChar w:fldCharType="end"/>
        </w:r>
      </w:hyperlink>
    </w:p>
    <w:p w:rsidR="007B2643" w:rsidP="00802A52" w:rsidRDefault="00B152AF" w14:paraId="29AC7BE9" w14:textId="37664EDF">
      <w:pPr>
        <w:pStyle w:val="Heading1"/>
      </w:pPr>
      <w:r>
        <w:rPr>
          <w:noProof/>
        </w:rPr>
        <w:fldChar w:fldCharType="end"/>
      </w:r>
      <w:r>
        <w:rPr>
          <w:rFonts w:hint="eastAsia"/>
        </w:rPr>
        <w:br w:type="page"/>
      </w:r>
      <w:bookmarkStart w:name="_Toc419982304" w:id="6"/>
      <w:bookmarkStart w:name="_Toc419982305" w:id="7"/>
    </w:p>
    <w:p w:rsidRPr="00802A52" w:rsidR="00BE6801" w:rsidP="00802A52" w:rsidRDefault="00604180" w14:paraId="79D09C33" w14:textId="16DCA4D7">
      <w:pPr>
        <w:pStyle w:val="Heading1"/>
        <w:rPr>
          <w:rFonts w:hint="eastAsia"/>
        </w:rPr>
      </w:pPr>
      <w:bookmarkStart w:name="_Toc169864051" w:id="8"/>
      <w:r>
        <w:t>Strategic Context</w:t>
      </w:r>
      <w:bookmarkEnd w:id="4"/>
      <w:bookmarkEnd w:id="5"/>
      <w:bookmarkEnd w:id="6"/>
      <w:bookmarkEnd w:id="7"/>
      <w:bookmarkEnd w:id="8"/>
    </w:p>
    <w:p w:rsidRPr="007B2643" w:rsidR="007B2643" w:rsidP="00857918" w:rsidRDefault="007B2643" w14:paraId="55D4819B" w14:textId="77777777">
      <w:r w:rsidRPr="007B2643">
        <w:t>The draft Inclusive Melbourne Action Plan (IMAP) exists in two parts:</w:t>
      </w:r>
    </w:p>
    <w:p w:rsidRPr="007B2643" w:rsidR="007B2643" w:rsidP="00857918" w:rsidRDefault="007B2643" w14:paraId="547CF605" w14:textId="77777777">
      <w:r w:rsidRPr="007B2643">
        <w:t>Part One contains 24 actions that impact across all priority groups. It also includes further background information including the strategic context for this plan and how it was developed.</w:t>
      </w:r>
    </w:p>
    <w:p w:rsidRPr="007B2643" w:rsidR="007B2643" w:rsidP="00857918" w:rsidRDefault="007B2643" w14:paraId="58F6FF12" w14:textId="77777777">
      <w:r w:rsidRPr="007B2643">
        <w:t>Part Two contains 20 actions that are targeted for each priority group.</w:t>
      </w:r>
    </w:p>
    <w:p w:rsidRPr="007B2643" w:rsidR="007B2643" w:rsidP="00857918" w:rsidRDefault="007B2643" w14:paraId="16A44CE7" w14:textId="77777777">
      <w:r w:rsidRPr="007B2643">
        <w:t>This document is Part Two, and includes targeted actions that are focused on the following four priority groups:</w:t>
      </w:r>
    </w:p>
    <w:p w:rsidRPr="007B2643" w:rsidR="007B2643" w:rsidP="00857918" w:rsidRDefault="007B2643" w14:paraId="3826FAF5" w14:textId="77777777">
      <w:pPr>
        <w:pStyle w:val="ListBullet"/>
      </w:pPr>
      <w:r w:rsidRPr="007B2643">
        <w:t>People with disability</w:t>
      </w:r>
    </w:p>
    <w:p w:rsidRPr="007B2643" w:rsidR="007B2643" w:rsidP="00857918" w:rsidRDefault="007B2643" w14:paraId="4A7655F4" w14:textId="77777777">
      <w:pPr>
        <w:pStyle w:val="ListBullet"/>
      </w:pPr>
      <w:r w:rsidRPr="007B2643">
        <w:t>Women</w:t>
      </w:r>
    </w:p>
    <w:p w:rsidRPr="007B2643" w:rsidR="007B2643" w:rsidP="00857918" w:rsidRDefault="007B2643" w14:paraId="38CC6063" w14:textId="77777777">
      <w:pPr>
        <w:pStyle w:val="ListBullet"/>
      </w:pPr>
      <w:r w:rsidRPr="007B2643">
        <w:t xml:space="preserve">LGBTIQA+ communities </w:t>
      </w:r>
      <w:proofErr w:type="gramStart"/>
      <w:r w:rsidRPr="007B2643">
        <w:t>and;</w:t>
      </w:r>
      <w:proofErr w:type="gramEnd"/>
    </w:p>
    <w:p w:rsidRPr="007B2643" w:rsidR="007B2643" w:rsidP="00857918" w:rsidRDefault="007B2643" w14:paraId="139A7B47" w14:textId="77777777">
      <w:pPr>
        <w:pStyle w:val="ListBullet"/>
      </w:pPr>
      <w:r w:rsidRPr="007B2643">
        <w:t>Multicultural communities</w:t>
      </w:r>
    </w:p>
    <w:p w:rsidRPr="00ED51DE" w:rsidR="002B3515" w:rsidP="00ED51DE" w:rsidRDefault="002B3515" w14:paraId="22E9FD90" w14:textId="7DD18824">
      <w:pPr>
        <w:pStyle w:val="Heading5"/>
        <w:rPr>
          <w:iCs w:val="0"/>
          <w:szCs w:val="24"/>
          <w:lang w:val="en-AU"/>
        </w:rPr>
      </w:pPr>
      <w:r>
        <w:br w:type="page"/>
      </w:r>
    </w:p>
    <w:p w:rsidR="007B2643" w:rsidP="00857918" w:rsidRDefault="007B2643" w14:paraId="05136677" w14:textId="77777777">
      <w:pPr>
        <w:pStyle w:val="Heading1"/>
      </w:pPr>
      <w:bookmarkStart w:name="_Toc169864052" w:id="9"/>
      <w:r w:rsidRPr="007B2643">
        <w:t xml:space="preserve">People with disability </w:t>
      </w:r>
      <w:r>
        <w:t xml:space="preserve">- </w:t>
      </w:r>
      <w:r w:rsidRPr="007B2643">
        <w:t>Targeted actions</w:t>
      </w:r>
      <w:bookmarkEnd w:id="9"/>
    </w:p>
    <w:p w:rsidRPr="008747DA" w:rsidR="00604180" w:rsidP="002B3515" w:rsidRDefault="007B2643" w14:paraId="756FD25B" w14:textId="680318AC">
      <w:pPr>
        <w:pStyle w:val="Heading2"/>
      </w:pPr>
      <w:bookmarkStart w:name="_Toc169864053" w:id="10"/>
      <w:r w:rsidRPr="007B2643">
        <w:t>Priorities</w:t>
      </w:r>
      <w:bookmarkEnd w:id="10"/>
      <w:r w:rsidRPr="008747DA" w:rsidR="00604180">
        <w:t xml:space="preserve"> </w:t>
      </w:r>
    </w:p>
    <w:p w:rsidR="007B2643" w:rsidP="00604180" w:rsidRDefault="007B2643" w14:paraId="53122CFD" w14:textId="77777777">
      <w:r w:rsidRPr="007B2643">
        <w:t>In developing the draft IMAP, priorities were identified for people with disability, including:</w:t>
      </w:r>
    </w:p>
    <w:p w:rsidRPr="00857918" w:rsidR="007B2643" w:rsidP="00857918" w:rsidRDefault="007B2643" w14:paraId="29CDC4C1" w14:textId="4E382081">
      <w:pPr>
        <w:pStyle w:val="ListBullet"/>
      </w:pPr>
      <w:r w:rsidRPr="00857918">
        <w:t xml:space="preserve">Hear the voice of people with disability and prioritise co–design, reinforcing the mantra ‘nothing about us without </w:t>
      </w:r>
      <w:proofErr w:type="gramStart"/>
      <w:r w:rsidRPr="00857918">
        <w:t>us’</w:t>
      </w:r>
      <w:proofErr w:type="gramEnd"/>
      <w:r w:rsidRPr="00857918">
        <w:t xml:space="preserve">. </w:t>
      </w:r>
    </w:p>
    <w:p w:rsidRPr="00857918" w:rsidR="007B2643" w:rsidP="00857918" w:rsidRDefault="007B2643" w14:paraId="5601E259" w14:textId="22AD7BAE">
      <w:pPr>
        <w:pStyle w:val="ListBullet"/>
      </w:pPr>
      <w:r w:rsidRPr="00857918">
        <w:t xml:space="preserve">Improve access in built, social and informational environments. </w:t>
      </w:r>
    </w:p>
    <w:p w:rsidRPr="00857918" w:rsidR="007B2643" w:rsidP="00857918" w:rsidRDefault="007B2643" w14:paraId="2155600D" w14:textId="0537DE26">
      <w:pPr>
        <w:pStyle w:val="ListBullet"/>
      </w:pPr>
      <w:r w:rsidRPr="00857918">
        <w:t>Uphold the human rights of people with disability and promote equal access to education, work, health, housing, public transport, and community life.</w:t>
      </w:r>
    </w:p>
    <w:p w:rsidRPr="00857918" w:rsidR="007B2643" w:rsidP="00857918" w:rsidRDefault="007B2643" w14:paraId="6352A5E4" w14:textId="6A5F50E3">
      <w:pPr>
        <w:pStyle w:val="ListBullet"/>
      </w:pPr>
      <w:r w:rsidRPr="00857918">
        <w:t>Raise awareness of the diversity of disability and acknowledge the contributions and achievements of people with disability, including people with hidden and intellectual disabilities.</w:t>
      </w:r>
    </w:p>
    <w:p w:rsidRPr="00857918" w:rsidR="007B2643" w:rsidP="00857918" w:rsidRDefault="007B2643" w14:paraId="32C3385E" w14:textId="194106EB">
      <w:pPr>
        <w:pStyle w:val="ListBullet"/>
      </w:pPr>
      <w:r w:rsidRPr="00857918">
        <w:t>Promote inclusive policies and practices that support the full participation and contribution of individuals who have ‘hidden disabilities’ or are neurodiverse in society.</w:t>
      </w:r>
    </w:p>
    <w:p w:rsidRPr="007B2643" w:rsidR="007B2643" w:rsidP="007B2643" w:rsidRDefault="007B2643" w14:paraId="2DFFC519" w14:textId="525DC7AD">
      <w:pPr>
        <w:rPr>
          <w:rFonts w:eastAsia="Times New Roman" w:cs="Arial"/>
          <w:lang w:eastAsia="en-AU"/>
        </w:rPr>
      </w:pPr>
      <w:r w:rsidRPr="007B2643">
        <w:rPr>
          <w:rFonts w:eastAsia="Times New Roman" w:cs="Arial"/>
          <w:lang w:eastAsia="en-AU"/>
        </w:rPr>
        <w:t>These priorities were drawn from a review of Australian policy for people with disability and represent the aspirations and needs of this community. These priorities also capture feedback from people with disability engaged in the development of the draft IMAP, as well as historic community engagement data, and feedback from relevant community organisations. City of Melbourne’s Disability Advisory Committee has also provided advice and will continue to be engaged.</w:t>
      </w:r>
    </w:p>
    <w:p w:rsidR="007B2643" w:rsidP="007B2643" w:rsidRDefault="007B2643" w14:paraId="6D6E65E3" w14:textId="48391EC2">
      <w:pPr>
        <w:rPr>
          <w:rFonts w:eastAsia="Times New Roman" w:cs="Arial"/>
          <w:lang w:eastAsia="en-AU"/>
        </w:rPr>
      </w:pPr>
      <w:r w:rsidRPr="007B2643">
        <w:rPr>
          <w:rFonts w:eastAsia="Times New Roman" w:cs="Arial"/>
          <w:lang w:eastAsia="en-AU"/>
        </w:rPr>
        <w:t>These priorities are not exhaustive. They are, however, consistent areas of focus across national, state and regional policies that aim to advance the inclusion, equality and participation of people with disability.</w:t>
      </w:r>
    </w:p>
    <w:p w:rsidRPr="002B3515" w:rsidR="00604180" w:rsidP="00857918" w:rsidRDefault="007B2643" w14:paraId="6B3F6455" w14:textId="7A7EEF26">
      <w:pPr>
        <w:pStyle w:val="Heading2"/>
      </w:pPr>
      <w:bookmarkStart w:name="_Toc169864054" w:id="11"/>
      <w:r>
        <w:t xml:space="preserve">Targeted </w:t>
      </w:r>
      <w:r w:rsidR="00857918">
        <w:t>a</w:t>
      </w:r>
      <w:r w:rsidRPr="002B3515" w:rsidR="008747DA">
        <w:t>ctions</w:t>
      </w:r>
      <w:bookmarkEnd w:id="11"/>
    </w:p>
    <w:p w:rsidRPr="007B2643" w:rsidR="007B2643" w:rsidP="007B2643" w:rsidRDefault="007B2643" w14:paraId="48DD2F3B" w14:textId="77777777">
      <w:pPr>
        <w:pStyle w:val="ListNumber"/>
      </w:pPr>
      <w:r w:rsidRPr="007B2643">
        <w:t>Develop community infrastructure projects that prioritise accessibility and universal design.</w:t>
      </w:r>
    </w:p>
    <w:p w:rsidRPr="007B2643" w:rsidR="007B2643" w:rsidP="007B2643" w:rsidRDefault="007B2643" w14:paraId="6869D953" w14:textId="77777777">
      <w:pPr>
        <w:pStyle w:val="ListNumber"/>
      </w:pPr>
      <w:r w:rsidRPr="007B2643">
        <w:t>Prioritise access and inclusion in City of Melbourne owned and delivered events and build capacity of organisers of events that are sponsored by City of Melbourne.</w:t>
      </w:r>
    </w:p>
    <w:p w:rsidRPr="007B2643" w:rsidR="007B2643" w:rsidP="007B2643" w:rsidRDefault="007B2643" w14:paraId="3FC33EC3" w14:textId="77777777">
      <w:pPr>
        <w:pStyle w:val="ListNumber"/>
      </w:pPr>
      <w:r w:rsidRPr="007B2643">
        <w:t>Raise awareness and understanding among businesses of people who are neurodiverse.</w:t>
      </w:r>
    </w:p>
    <w:p w:rsidRPr="007B2643" w:rsidR="007B2643" w:rsidP="007B2643" w:rsidRDefault="007B2643" w14:paraId="404B911D" w14:textId="77777777">
      <w:pPr>
        <w:pStyle w:val="ListNumber"/>
      </w:pPr>
      <w:r w:rsidRPr="007B2643">
        <w:t>Develop criteria to assess when a Changing Places facility should be included in renovations and new buildings delivered by City of Melbourne.</w:t>
      </w:r>
    </w:p>
    <w:p w:rsidRPr="007B2643" w:rsidR="007B2643" w:rsidP="007B2643" w:rsidRDefault="007B2643" w14:paraId="4B669069" w14:textId="77777777">
      <w:pPr>
        <w:pStyle w:val="ListNumber"/>
      </w:pPr>
      <w:r w:rsidRPr="007B2643">
        <w:t>Update our Accessing Melbourne web page, to ensure that it provides current information sought by people with disability.</w:t>
      </w:r>
    </w:p>
    <w:p w:rsidR="00857918" w:rsidP="00857918" w:rsidRDefault="007B2643" w14:paraId="144CB3F8" w14:textId="2829DC9F">
      <w:pPr>
        <w:rPr>
          <w:rFonts w:eastAsia="Times New Roman" w:cs="Arial"/>
          <w:lang w:eastAsia="en-AU"/>
        </w:rPr>
      </w:pPr>
      <w:r w:rsidRPr="00307E72">
        <w:rPr>
          <w:rFonts w:cs="Arial"/>
        </w:rPr>
        <w:t>City of Melbourne will continue to</w:t>
      </w:r>
      <w:r>
        <w:rPr>
          <w:rFonts w:eastAsia="Times New Roman" w:cs="Arial"/>
          <w:lang w:eastAsia="en-AU"/>
        </w:rPr>
        <w:t xml:space="preserve"> fund and support community organisations run by and for people with disability, </w:t>
      </w:r>
      <w:r w:rsidRPr="008C2388">
        <w:rPr>
          <w:rFonts w:eastAsia="Times New Roman" w:cs="Arial"/>
          <w:lang w:eastAsia="en-AU"/>
        </w:rPr>
        <w:t>promoting periods of education and awareness</w:t>
      </w:r>
      <w:r>
        <w:rPr>
          <w:rFonts w:eastAsia="Times New Roman" w:cs="Arial"/>
          <w:lang w:eastAsia="en-AU"/>
        </w:rPr>
        <w:t xml:space="preserve"> (such as ‘International Day of People with Disability’), and delivering services and programs across our libraries, recreation facilities, family and children’s services, healthy aging services, and creative spaces that provide opportunities for people with disability to participate.</w:t>
      </w:r>
      <w:r w:rsidR="00857918">
        <w:rPr>
          <w:rFonts w:eastAsia="Times New Roman" w:cs="Arial"/>
          <w:lang w:eastAsia="en-AU"/>
        </w:rPr>
        <w:br w:type="page"/>
      </w:r>
    </w:p>
    <w:p w:rsidR="007B2643" w:rsidP="00857918" w:rsidRDefault="007B2643" w14:paraId="7ABEED05" w14:textId="0FE86224">
      <w:pPr>
        <w:pStyle w:val="Heading1"/>
      </w:pPr>
      <w:bookmarkStart w:name="_Toc169864055" w:id="12"/>
      <w:r>
        <w:t>Women and gender equality</w:t>
      </w:r>
      <w:r w:rsidRPr="007B2643">
        <w:t xml:space="preserve"> </w:t>
      </w:r>
      <w:r>
        <w:t xml:space="preserve">- </w:t>
      </w:r>
      <w:r w:rsidRPr="007B2643">
        <w:t>Targeted actions</w:t>
      </w:r>
      <w:bookmarkEnd w:id="12"/>
    </w:p>
    <w:p w:rsidR="008747DA" w:rsidP="007B2643" w:rsidRDefault="007B2643" w14:paraId="5122F0C9" w14:textId="3F3FF80D">
      <w:pPr>
        <w:pStyle w:val="Heading2"/>
      </w:pPr>
      <w:bookmarkStart w:name="_Toc169864056" w:id="13"/>
      <w:r>
        <w:t>Priorities</w:t>
      </w:r>
      <w:bookmarkEnd w:id="13"/>
    </w:p>
    <w:p w:rsidR="007B2643" w:rsidP="008747DA" w:rsidRDefault="007B2643" w14:paraId="3F5BBA6C" w14:textId="77777777">
      <w:r w:rsidRPr="007B2643">
        <w:t>In developing the draft IMAP, priorities were identified for women and the advancement of gender equality, including:</w:t>
      </w:r>
    </w:p>
    <w:p w:rsidRPr="00857918" w:rsidR="007B2643" w:rsidP="00857918" w:rsidRDefault="007B2643" w14:paraId="67FF7DFF" w14:textId="1EBDD19A">
      <w:pPr>
        <w:pStyle w:val="ListBullet"/>
      </w:pPr>
      <w:r w:rsidRPr="00857918">
        <w:t>Prevent women and girls from experiencing violence, sexual harassment, and discrimination in the workplace and in the community.</w:t>
      </w:r>
    </w:p>
    <w:p w:rsidRPr="00857918" w:rsidR="007B2643" w:rsidP="00857918" w:rsidRDefault="007B2643" w14:paraId="4F9191E7" w14:textId="0973D6A5">
      <w:pPr>
        <w:pStyle w:val="ListBullet"/>
      </w:pPr>
      <w:r w:rsidRPr="00857918">
        <w:t>Shift the gendered attitudes that contribute to gender inequality and violence against women.</w:t>
      </w:r>
    </w:p>
    <w:p w:rsidRPr="00857918" w:rsidR="007B2643" w:rsidP="00857918" w:rsidRDefault="007B2643" w14:paraId="1E9724D6" w14:textId="24246C53">
      <w:pPr>
        <w:pStyle w:val="ListBullet"/>
      </w:pPr>
      <w:r w:rsidRPr="00857918">
        <w:t>Increase women’s participation in the workforce and recognise unpaid care giving.</w:t>
      </w:r>
    </w:p>
    <w:p w:rsidRPr="00857918" w:rsidR="007B2643" w:rsidP="00857918" w:rsidRDefault="007B2643" w14:paraId="276CD805" w14:textId="1CFB3703">
      <w:pPr>
        <w:pStyle w:val="ListBullet"/>
      </w:pPr>
      <w:r w:rsidRPr="00857918">
        <w:t>Raise awareness of health issues impacting on women’s participation in home, community and work life and encourage help seeking, and increase women and girls’ participation in sport and physical activity.</w:t>
      </w:r>
    </w:p>
    <w:p w:rsidRPr="00857918" w:rsidR="007B2643" w:rsidP="00857918" w:rsidRDefault="007B2643" w14:paraId="73E62C7B" w14:textId="0EE6B30A">
      <w:pPr>
        <w:pStyle w:val="ListBullet"/>
      </w:pPr>
      <w:r w:rsidRPr="00857918">
        <w:t xml:space="preserve">Raise awareness of technology–facilitated abuse (where technology </w:t>
      </w:r>
      <w:proofErr w:type="gramStart"/>
      <w:r w:rsidRPr="00857918">
        <w:t>is used</w:t>
      </w:r>
      <w:proofErr w:type="gramEnd"/>
      <w:r w:rsidRPr="00857918">
        <w:t xml:space="preserve"> to enact abuse).</w:t>
      </w:r>
    </w:p>
    <w:p w:rsidRPr="007B2643" w:rsidR="007B2643" w:rsidP="007B2643" w:rsidRDefault="007B2643" w14:paraId="120D57FB" w14:textId="63F8B8F1">
      <w:pPr>
        <w:rPr>
          <w:rFonts w:eastAsia="Times New Roman" w:cs="Arial"/>
          <w:lang w:eastAsia="en-AU"/>
        </w:rPr>
      </w:pPr>
      <w:r w:rsidRPr="007B2643">
        <w:rPr>
          <w:rFonts w:eastAsia="Times New Roman" w:cs="Arial"/>
          <w:lang w:eastAsia="en-AU"/>
        </w:rPr>
        <w:t xml:space="preserve">These priorities were drawn from a review of Australian policy for women and gender equality and represent the aspirations and needs of this community. These priorities also capture feedback from women and gender–diverse people engaged in the development of the draft IMAP, as well as historic community engagement data and feedback from relevant community organisations. </w:t>
      </w:r>
    </w:p>
    <w:p w:rsidR="007B2643" w:rsidP="007B2643" w:rsidRDefault="007B2643" w14:paraId="61E31B0E" w14:textId="24F4F21B">
      <w:pPr>
        <w:rPr>
          <w:rFonts w:eastAsia="Times New Roman" w:cs="Arial"/>
          <w:lang w:eastAsia="en-AU"/>
        </w:rPr>
      </w:pPr>
      <w:r w:rsidRPr="007B2643">
        <w:rPr>
          <w:rFonts w:eastAsia="Times New Roman" w:cs="Arial"/>
          <w:lang w:eastAsia="en-AU"/>
        </w:rPr>
        <w:t>These priorities are not exhaustive. They are, however, consistent areas of focus across national, state and regional policies that aim to advance the equality and participation of women, girls, and gender–diverse people. City of Melbourne is also legislated to carry out gender impact assessments on policies, programs and services that are new or up for review.</w:t>
      </w:r>
    </w:p>
    <w:p w:rsidRPr="002B3515" w:rsidR="008747DA" w:rsidP="00857918" w:rsidRDefault="007B2643" w14:paraId="2B3E7237" w14:textId="5CD4B31A">
      <w:pPr>
        <w:pStyle w:val="Heading2"/>
      </w:pPr>
      <w:bookmarkStart w:name="_Toc169864057" w:id="14"/>
      <w:r>
        <w:t>Targeted</w:t>
      </w:r>
      <w:r w:rsidR="00857918">
        <w:t xml:space="preserve"> a</w:t>
      </w:r>
      <w:r w:rsidRPr="002B3515" w:rsidR="008747DA">
        <w:t>ctions</w:t>
      </w:r>
      <w:bookmarkEnd w:id="14"/>
    </w:p>
    <w:p w:rsidRPr="007B2643" w:rsidR="007B2643" w:rsidP="007B2643" w:rsidRDefault="007B2643" w14:paraId="3224F16C" w14:textId="77777777">
      <w:pPr>
        <w:pStyle w:val="ListNumber"/>
      </w:pPr>
      <w:r w:rsidRPr="007B2643">
        <w:t xml:space="preserve">Partner with an Aboriginal Controlled Community Organisation to pilot a safe space and family violence service for Aboriginal women at risk of or experiencing family violence and homelessness. </w:t>
      </w:r>
    </w:p>
    <w:p w:rsidRPr="007B2643" w:rsidR="007B2643" w:rsidP="007B2643" w:rsidRDefault="007B2643" w14:paraId="4E4E7D1F" w14:textId="77777777">
      <w:pPr>
        <w:pStyle w:val="ListNumber"/>
      </w:pPr>
      <w:r w:rsidRPr="007B2643">
        <w:t>Design and deliver professional development that equips CoM staff, volunteers and contractors to recognise, respond to, and prevent gender–based violence and promote gender equality.</w:t>
      </w:r>
    </w:p>
    <w:p w:rsidRPr="007B2643" w:rsidR="007B2643" w:rsidP="007B2643" w:rsidRDefault="007B2643" w14:paraId="3422F3A4" w14:textId="77777777">
      <w:pPr>
        <w:pStyle w:val="ListNumber"/>
      </w:pPr>
      <w:r w:rsidRPr="007B2643">
        <w:t>Scope and deliver awareness raising, education, and capability building initiatives in the community promoting gender equality and preventing gender–based violence. Focus areas for the next two years to include valuing unpaid care, technology facilitated abuse, and working with men and boys to prevent violence against women.</w:t>
      </w:r>
    </w:p>
    <w:p w:rsidRPr="007B2643" w:rsidR="007B2643" w:rsidP="007B2643" w:rsidRDefault="007B2643" w14:paraId="3BE9AB34" w14:textId="77777777">
      <w:pPr>
        <w:pStyle w:val="ListNumber"/>
      </w:pPr>
      <w:r w:rsidRPr="007B2643">
        <w:t>Support and promote economic opportunities for women through partnerships such as the Victorian Municipal Building Surveyor Group Women’s network, She Loves Tech, and the Japan, Republic of Korea and the US Trilateral Women’s Leadership and Empowerment event.</w:t>
      </w:r>
    </w:p>
    <w:p w:rsidRPr="007B2643" w:rsidR="007B2643" w:rsidP="007B2643" w:rsidRDefault="007B2643" w14:paraId="77CE6A91" w14:textId="0D3767AF">
      <w:pPr>
        <w:pStyle w:val="ListNumber"/>
        <w:rPr/>
      </w:pPr>
      <w:r w:rsidR="007B2643">
        <w:rPr/>
        <w:t xml:space="preserve">Implement the Fair Access Policy and Action Plan which aims to provide fair, </w:t>
      </w:r>
      <w:r w:rsidR="007B2643">
        <w:rPr/>
        <w:t>equitable</w:t>
      </w:r>
      <w:r w:rsidR="007B2643">
        <w:rPr/>
        <w:t xml:space="preserve"> access to recreation spaces and services and increase participation for women and girls in recreation and physical activity.</w:t>
      </w:r>
      <w:r w:rsidRPr="12B87C51">
        <w:rPr>
          <w:rStyle w:val="FootnoteReference"/>
        </w:rPr>
        <w:footnoteReference w:id="8094"/>
      </w:r>
    </w:p>
    <w:p w:rsidR="00857918" w:rsidP="007B2643" w:rsidRDefault="007B2643" w14:paraId="44C949E3" w14:textId="734A7B62">
      <w:pPr>
        <w:rPr>
          <w:rFonts w:eastAsia="Times New Roman" w:cs="Arial"/>
          <w:lang w:eastAsia="en-AU"/>
        </w:rPr>
      </w:pPr>
      <w:r w:rsidRPr="00307E72">
        <w:rPr>
          <w:rFonts w:cs="Arial"/>
        </w:rPr>
        <w:t xml:space="preserve">City of Melbourne will continue to </w:t>
      </w:r>
      <w:r>
        <w:rPr>
          <w:rFonts w:eastAsia="Times New Roman" w:cs="Arial"/>
          <w:lang w:eastAsia="en-AU"/>
        </w:rPr>
        <w:t>fund and support community organisations that support women, girls, and gender equality</w:t>
      </w:r>
      <w:r w:rsidRPr="008C2388">
        <w:rPr>
          <w:rFonts w:eastAsia="Times New Roman" w:cs="Arial"/>
          <w:lang w:eastAsia="en-AU"/>
        </w:rPr>
        <w:t>,</w:t>
      </w:r>
      <w:r w:rsidRPr="008C2388">
        <w:t xml:space="preserve"> </w:t>
      </w:r>
      <w:r w:rsidRPr="00CA617E">
        <w:rPr>
          <w:rFonts w:eastAsia="Times New Roman" w:cs="Arial"/>
          <w:lang w:eastAsia="en-AU"/>
        </w:rPr>
        <w:t>promot</w:t>
      </w:r>
      <w:r>
        <w:rPr>
          <w:rFonts w:eastAsia="Times New Roman" w:cs="Arial"/>
          <w:lang w:eastAsia="en-AU"/>
        </w:rPr>
        <w:t>e</w:t>
      </w:r>
      <w:r w:rsidRPr="00E6466A">
        <w:rPr>
          <w:rFonts w:eastAsia="Times New Roman" w:cs="Arial"/>
          <w:lang w:eastAsia="en-AU"/>
        </w:rPr>
        <w:t xml:space="preserve"> periods of education and awareness</w:t>
      </w:r>
      <w:r>
        <w:rPr>
          <w:rFonts w:eastAsia="Times New Roman" w:cs="Arial"/>
          <w:lang w:eastAsia="en-AU"/>
        </w:rPr>
        <w:t xml:space="preserve"> (such as ’</w:t>
      </w:r>
      <w:r w:rsidRPr="00B91DBE">
        <w:rPr>
          <w:rFonts w:eastAsia="Times New Roman" w:cs="Arial"/>
          <w:lang w:eastAsia="en-AU"/>
        </w:rPr>
        <w:t>16 Days of Activis</w:t>
      </w:r>
      <w:r>
        <w:rPr>
          <w:rFonts w:eastAsia="Times New Roman" w:cs="Arial"/>
          <w:lang w:eastAsia="en-AU"/>
        </w:rPr>
        <w:t>m Against Gender Based Violence’ and</w:t>
      </w:r>
      <w:r w:rsidRPr="00B91DBE">
        <w:rPr>
          <w:rFonts w:eastAsia="Times New Roman" w:cs="Arial"/>
          <w:lang w:eastAsia="en-AU"/>
        </w:rPr>
        <w:t xml:space="preserve"> </w:t>
      </w:r>
      <w:r>
        <w:rPr>
          <w:rFonts w:eastAsia="Times New Roman" w:cs="Arial"/>
          <w:lang w:eastAsia="en-AU"/>
        </w:rPr>
        <w:t>‘</w:t>
      </w:r>
      <w:r w:rsidRPr="00B91DBE">
        <w:rPr>
          <w:rFonts w:eastAsia="Times New Roman" w:cs="Arial"/>
          <w:lang w:eastAsia="en-AU"/>
        </w:rPr>
        <w:t>International Women</w:t>
      </w:r>
      <w:r>
        <w:rPr>
          <w:rFonts w:eastAsia="Times New Roman" w:cs="Arial"/>
          <w:lang w:eastAsia="en-AU"/>
        </w:rPr>
        <w:t>’</w:t>
      </w:r>
      <w:r w:rsidRPr="00B91DBE">
        <w:rPr>
          <w:rFonts w:eastAsia="Times New Roman" w:cs="Arial"/>
          <w:lang w:eastAsia="en-AU"/>
        </w:rPr>
        <w:t>s Day</w:t>
      </w:r>
      <w:r>
        <w:rPr>
          <w:rFonts w:eastAsia="Times New Roman" w:cs="Arial"/>
          <w:lang w:eastAsia="en-AU"/>
        </w:rPr>
        <w:t>’), and deliver services and programs across our libraries, recreation facilities, family and children’s services, healthy aging services, and creative spaces that provide opportunities for women, girls and gender</w:t>
      </w:r>
      <w:r w:rsidRPr="006A08D3">
        <w:rPr>
          <w:rFonts w:eastAsia="Arial" w:cs="Arial"/>
        </w:rPr>
        <w:t>–</w:t>
      </w:r>
      <w:r>
        <w:rPr>
          <w:rFonts w:eastAsia="Times New Roman" w:cs="Arial"/>
          <w:lang w:eastAsia="en-AU"/>
        </w:rPr>
        <w:t>diverse people to participate.</w:t>
      </w:r>
    </w:p>
    <w:p w:rsidR="00857918" w:rsidRDefault="00857918" w14:paraId="0B6C5285" w14:textId="77777777">
      <w:pPr>
        <w:spacing w:after="0" w:line="240" w:lineRule="auto"/>
        <w:rPr>
          <w:rFonts w:eastAsia="Times New Roman" w:cs="Arial"/>
          <w:lang w:eastAsia="en-AU"/>
        </w:rPr>
      </w:pPr>
      <w:r>
        <w:rPr>
          <w:rFonts w:eastAsia="Times New Roman" w:cs="Arial"/>
          <w:lang w:eastAsia="en-AU"/>
        </w:rPr>
        <w:br w:type="page"/>
      </w:r>
    </w:p>
    <w:p w:rsidR="007B2643" w:rsidP="00857918" w:rsidRDefault="007B2643" w14:paraId="6109A7C3" w14:textId="298D5F7C">
      <w:pPr>
        <w:pStyle w:val="Heading1"/>
      </w:pPr>
      <w:bookmarkStart w:name="_Toc169864058" w:id="15"/>
      <w:r w:rsidRPr="007B2643">
        <w:t xml:space="preserve">LGBTIQA+ communities </w:t>
      </w:r>
      <w:r>
        <w:t xml:space="preserve">- </w:t>
      </w:r>
      <w:r w:rsidRPr="007B2643">
        <w:t>Targeted actions</w:t>
      </w:r>
      <w:bookmarkEnd w:id="15"/>
    </w:p>
    <w:p w:rsidRPr="008747DA" w:rsidR="008747DA" w:rsidP="007B2643" w:rsidRDefault="007B2643" w14:paraId="0DE59AF3" w14:textId="6F849443">
      <w:pPr>
        <w:pStyle w:val="Heading2"/>
      </w:pPr>
      <w:bookmarkStart w:name="_Toc169864059" w:id="16"/>
      <w:r>
        <w:t>Priorities</w:t>
      </w:r>
      <w:bookmarkEnd w:id="16"/>
    </w:p>
    <w:p w:rsidR="007B2643" w:rsidP="008747DA" w:rsidRDefault="007B2643" w14:paraId="373E0D2E" w14:textId="77777777">
      <w:r w:rsidRPr="007B2643">
        <w:t>In developing the draft IMAP, priorities were identified for LGBTIQA+ communities, including:</w:t>
      </w:r>
    </w:p>
    <w:p w:rsidRPr="00857918" w:rsidR="00857918" w:rsidP="00857918" w:rsidRDefault="00857918" w14:paraId="3582F13C" w14:textId="0E9CF579">
      <w:pPr>
        <w:pStyle w:val="ListBullet"/>
      </w:pPr>
      <w:r w:rsidRPr="00857918">
        <w:t xml:space="preserve">Understand and address the collective risks and needs of LGBTIQA+ people and how cumulative disadvantage impacts social, economic, </w:t>
      </w:r>
      <w:proofErr w:type="gramStart"/>
      <w:r w:rsidRPr="00857918">
        <w:t>physical</w:t>
      </w:r>
      <w:proofErr w:type="gramEnd"/>
      <w:r w:rsidRPr="00857918">
        <w:t xml:space="preserve"> and political outcomes.</w:t>
      </w:r>
    </w:p>
    <w:p w:rsidRPr="00857918" w:rsidR="00857918" w:rsidP="00857918" w:rsidRDefault="00857918" w14:paraId="7B6D6096" w14:textId="31566C1B">
      <w:pPr>
        <w:pStyle w:val="ListBullet"/>
      </w:pPr>
      <w:r w:rsidRPr="00857918">
        <w:t xml:space="preserve">Ensure services and spaces are safe and inclusive for LGBTIQA+ people. </w:t>
      </w:r>
    </w:p>
    <w:p w:rsidRPr="00857918" w:rsidR="00857918" w:rsidP="00857918" w:rsidRDefault="00857918" w14:paraId="2E1F59DF" w14:textId="0E11EF2F">
      <w:pPr>
        <w:pStyle w:val="ListBullet"/>
      </w:pPr>
      <w:r w:rsidRPr="00857918">
        <w:t>Ensure LGBTIQA+ communities are meaningfully involved in decision–making.</w:t>
      </w:r>
    </w:p>
    <w:p w:rsidRPr="00857918" w:rsidR="00857918" w:rsidP="00857918" w:rsidRDefault="00857918" w14:paraId="03C791C3" w14:textId="7885915A">
      <w:pPr>
        <w:pStyle w:val="ListBullet"/>
      </w:pPr>
      <w:r w:rsidRPr="00857918">
        <w:t xml:space="preserve">Improve the visibility and the representation of LGBTIQA+ persons in media and public life, with narratives that go beyond stereotypes and show the community’s full spectrum. </w:t>
      </w:r>
    </w:p>
    <w:p w:rsidRPr="00857918" w:rsidR="00857918" w:rsidP="00857918" w:rsidRDefault="00857918" w14:paraId="7BC1B6F5" w14:textId="4B33F021">
      <w:pPr>
        <w:pStyle w:val="ListBullet"/>
      </w:pPr>
      <w:r w:rsidRPr="00857918">
        <w:t xml:space="preserve">Protect LGBTIQA+ communities from discrimination, </w:t>
      </w:r>
      <w:proofErr w:type="gramStart"/>
      <w:r w:rsidRPr="00857918">
        <w:t>violence</w:t>
      </w:r>
      <w:proofErr w:type="gramEnd"/>
      <w:r w:rsidRPr="00857918">
        <w:t xml:space="preserve"> and abuse, and uphold their rights and dignity.</w:t>
      </w:r>
    </w:p>
    <w:p w:rsidRPr="00857918" w:rsidR="00857918" w:rsidP="00857918" w:rsidRDefault="00857918" w14:paraId="7473446D" w14:textId="13AFC904">
      <w:pPr>
        <w:rPr>
          <w:rFonts w:eastAsia="Times New Roman" w:cs="Arial"/>
          <w:lang w:eastAsia="en-AU"/>
        </w:rPr>
      </w:pPr>
      <w:r w:rsidRPr="00857918">
        <w:rPr>
          <w:rFonts w:eastAsia="Times New Roman" w:cs="Arial"/>
          <w:lang w:eastAsia="en-AU"/>
        </w:rPr>
        <w:t xml:space="preserve">These priorities were drawn from a review of Australian policy for LGBTIQA+ communities and represent the aspirations and needs of this community. These priorities also capture feedback from LGBTIQA+ communities engaged in the development of the draft IMAP, as well as historic community engagement data and feedback from relevant community organisations. </w:t>
      </w:r>
    </w:p>
    <w:p w:rsidR="00857918" w:rsidP="00857918" w:rsidRDefault="00857918" w14:paraId="52AD5527" w14:textId="05150D67">
      <w:pPr>
        <w:rPr>
          <w:rFonts w:eastAsia="Times New Roman" w:cs="Arial"/>
          <w:lang w:eastAsia="en-AU"/>
        </w:rPr>
      </w:pPr>
      <w:r w:rsidRPr="00857918">
        <w:rPr>
          <w:rFonts w:eastAsia="Times New Roman" w:cs="Arial"/>
          <w:lang w:eastAsia="en-AU"/>
        </w:rPr>
        <w:t>These priorities are not exhaustive. They are, however, consistent areas of focus across national, state and regional policies that aim to advance the inclusion, equality and participation of LGBTIQA+ communities.</w:t>
      </w:r>
    </w:p>
    <w:p w:rsidRPr="002B3515" w:rsidR="008747DA" w:rsidP="00857918" w:rsidRDefault="00857918" w14:paraId="039DDA64" w14:textId="0FA8E137">
      <w:pPr>
        <w:pStyle w:val="Heading2"/>
      </w:pPr>
      <w:bookmarkStart w:name="_Toc169864060" w:id="17"/>
      <w:r>
        <w:t>Targeted a</w:t>
      </w:r>
      <w:r w:rsidRPr="002B3515" w:rsidR="008747DA">
        <w:t>ctions</w:t>
      </w:r>
      <w:bookmarkEnd w:id="17"/>
    </w:p>
    <w:p w:rsidRPr="00857918" w:rsidR="00857918" w:rsidP="76F6E3D7" w:rsidRDefault="00857918" w14:paraId="59D474AF" w14:textId="719C2653">
      <w:pPr>
        <w:pStyle w:val="ListNumber"/>
        <w:rPr>
          <w:noProof w:val="0"/>
          <w:lang w:val="en-AU"/>
        </w:rPr>
      </w:pPr>
      <w:r w:rsidR="00857918">
        <w:rPr/>
        <w:t xml:space="preserve">Establish an LGBTIQA+ advisory committee to guide implementation of the actions below, as well as other relevant initiatives and projects, and to inform City of Melbourne’s approach to communication and consultation with LGBTIQA+ </w:t>
      </w:r>
      <w:r w:rsidR="3D11CED4">
        <w:rPr/>
        <w:t>people</w:t>
      </w:r>
      <w:r w:rsidRPr="62A0B0B9" w:rsidR="00857918">
        <w:rPr>
          <w:rFonts w:ascii="Arial" w:hAnsi="Arial" w:eastAsia="MS Mincho" w:cs="Times New Roman"/>
          <w:color w:val="auto"/>
          <w:lang w:eastAsia="en-US" w:bidi="ar-SA"/>
        </w:rPr>
        <w:t xml:space="preserve">. </w:t>
      </w:r>
      <w:r w:rsidRPr="62A0B0B9" w:rsidR="40CA897B">
        <w:rPr>
          <w:rFonts w:ascii="Arial" w:hAnsi="Arial" w:eastAsia="MS Mincho" w:cs="Times New Roman"/>
          <w:noProof w:val="0"/>
          <w:color w:val="auto"/>
          <w:lang w:val="en-AU" w:eastAsia="en-US" w:bidi="ar-SA"/>
        </w:rPr>
        <w:t>Any committee will be structured to be inclusive and diverse including in terms of opinion and age.</w:t>
      </w:r>
    </w:p>
    <w:p w:rsidRPr="00857918" w:rsidR="00857918" w:rsidP="00857918" w:rsidRDefault="00857918" w14:paraId="468D4C51" w14:textId="77777777">
      <w:pPr>
        <w:pStyle w:val="ListNumber"/>
      </w:pPr>
      <w:r w:rsidRPr="00857918">
        <w:t>Audit up to ten City of Melbourne owned and managed facilities to understand where and why LGBTIQA+ communities feel safe and included, or unsafe and excluded, and make recommendations.</w:t>
      </w:r>
    </w:p>
    <w:p w:rsidRPr="00857918" w:rsidR="00857918" w:rsidP="00857918" w:rsidRDefault="00857918" w14:paraId="35B5AB19" w14:textId="77777777">
      <w:pPr>
        <w:pStyle w:val="ListNumber"/>
      </w:pPr>
      <w:r w:rsidRPr="00857918">
        <w:t>Collaborate with LGBTIQA+ youth to co–design and deliver a project to improve safety and inclusion.</w:t>
      </w:r>
    </w:p>
    <w:p w:rsidRPr="00857918" w:rsidR="00857918" w:rsidP="00857918" w:rsidRDefault="00857918" w14:paraId="1571B899" w14:textId="77777777">
      <w:pPr>
        <w:pStyle w:val="ListNumber"/>
      </w:pPr>
      <w:r w:rsidRPr="00857918">
        <w:t>Review Family and Children Services from an equity and inclusion perspective, acknowledging the diverse structures and roles within families and ensuring a focus on being safe, inclusive and responsive to LGBTIQA+ communities.</w:t>
      </w:r>
    </w:p>
    <w:p w:rsidR="00857918" w:rsidP="00857918" w:rsidRDefault="00857918" w14:paraId="347B1724" w14:textId="23FBAF58">
      <w:pPr>
        <w:pStyle w:val="ListNumber"/>
        <w:rPr/>
      </w:pPr>
      <w:r w:rsidR="00857918">
        <w:rPr/>
        <w:t>Establish baseline</w:t>
      </w:r>
      <w:r w:rsidR="0D207BEB">
        <w:rPr/>
        <w:t>s</w:t>
      </w:r>
      <w:r w:rsidR="00857918">
        <w:rPr/>
        <w:t xml:space="preserve"> for current levels of engagement of LGBTIQA+ communities and identify and implement actions to enhance engagement.</w:t>
      </w:r>
    </w:p>
    <w:p w:rsidR="00857918" w:rsidP="00857918" w:rsidRDefault="00857918" w14:paraId="18DAAD75" w14:textId="56890E42">
      <w:r w:rsidRPr="00857918">
        <w:t>City of Melbourne will continue to fund and support community organisations run by and for LGBTIQA+ communities, promote periods of education and awareness (such as 'IDAHOBIT' and 'Wear It Purple Day'), and deliver services and programs across our libraries, recreation facilities, family and children’s services, healthy aging services, and creative spaces that provide opportunities for LGBTIQA+ communities to participate.</w:t>
      </w:r>
    </w:p>
    <w:p w:rsidR="00857918" w:rsidRDefault="00857918" w14:paraId="62F4EEA3" w14:textId="77777777">
      <w:pPr>
        <w:spacing w:after="0" w:line="240" w:lineRule="auto"/>
      </w:pPr>
      <w:r>
        <w:br w:type="page"/>
      </w:r>
    </w:p>
    <w:p w:rsidRPr="00857918" w:rsidR="00857918" w:rsidP="00857918" w:rsidRDefault="00857918" w14:paraId="0E2659B3" w14:textId="3CEE2A17">
      <w:pPr>
        <w:pStyle w:val="Heading1"/>
      </w:pPr>
      <w:bookmarkStart w:name="_Toc169864061" w:id="18"/>
      <w:r w:rsidRPr="00857918">
        <w:t>Multicultural communities</w:t>
      </w:r>
      <w:r w:rsidRPr="007B2643">
        <w:t xml:space="preserve"> </w:t>
      </w:r>
      <w:r>
        <w:t xml:space="preserve">- </w:t>
      </w:r>
      <w:r w:rsidRPr="007B2643">
        <w:t>Targeted actions</w:t>
      </w:r>
      <w:bookmarkEnd w:id="18"/>
    </w:p>
    <w:p w:rsidRPr="008747DA" w:rsidR="008747DA" w:rsidP="00857918" w:rsidRDefault="00857918" w14:paraId="4EE976C1" w14:textId="7A487717">
      <w:pPr>
        <w:pStyle w:val="Heading2"/>
      </w:pPr>
      <w:bookmarkStart w:name="_Toc169864062" w:id="19"/>
      <w:r>
        <w:t>Priorities</w:t>
      </w:r>
      <w:bookmarkEnd w:id="19"/>
      <w:r w:rsidRPr="008747DA" w:rsidR="008747DA">
        <w:t xml:space="preserve">  </w:t>
      </w:r>
    </w:p>
    <w:p w:rsidR="00857918" w:rsidP="00857918" w:rsidRDefault="00857918" w14:paraId="6163F373" w14:textId="77777777">
      <w:pPr>
        <w:spacing w:after="0" w:line="240" w:lineRule="auto"/>
        <w:rPr>
          <w:rFonts w:cs="Arial"/>
        </w:rPr>
      </w:pPr>
      <w:r>
        <w:rPr>
          <w:rFonts w:cs="Arial"/>
        </w:rPr>
        <w:t>In developing the draft IMAP, priorities were identified for</w:t>
      </w:r>
      <w:r w:rsidRPr="72228F98">
        <w:rPr>
          <w:rFonts w:cs="Arial"/>
        </w:rPr>
        <w:t xml:space="preserve"> </w:t>
      </w:r>
      <w:r>
        <w:rPr>
          <w:rFonts w:cs="Arial"/>
        </w:rPr>
        <w:t>multicultural communities, including:</w:t>
      </w:r>
    </w:p>
    <w:p w:rsidR="00857918" w:rsidP="008747DA" w:rsidRDefault="00857918" w14:paraId="3229B65E" w14:textId="77777777">
      <w:pPr>
        <w:rPr>
          <w:rFonts w:eastAsia="Times New Roman" w:cs="Arial"/>
          <w:lang w:eastAsia="en-AU"/>
        </w:rPr>
      </w:pPr>
    </w:p>
    <w:p w:rsidRPr="00857918" w:rsidR="00857918" w:rsidP="00857918" w:rsidRDefault="00857918" w14:paraId="5B900703" w14:textId="37FF9FC9">
      <w:pPr>
        <w:pStyle w:val="ListBullet"/>
      </w:pPr>
      <w:r w:rsidRPr="00857918">
        <w:t xml:space="preserve">Meaningful employment opportunities, particularly for recent arrivals, refugees and asylum seekers who have work visas, international students, young people, and women. </w:t>
      </w:r>
    </w:p>
    <w:p w:rsidRPr="00857918" w:rsidR="00857918" w:rsidP="00857918" w:rsidRDefault="00857918" w14:paraId="3F69D5D5" w14:textId="3E831431">
      <w:pPr>
        <w:pStyle w:val="ListBullet"/>
      </w:pPr>
      <w:r w:rsidRPr="00857918">
        <w:t>Support the development of multicultural businesses through grants, mentoring, networking, and training that responds to the needs of multicultural entrepreneurs.</w:t>
      </w:r>
    </w:p>
    <w:p w:rsidRPr="00857918" w:rsidR="00857918" w:rsidP="00857918" w:rsidRDefault="00857918" w14:paraId="5A3D1AC1" w14:textId="1C2EE8F8">
      <w:pPr>
        <w:pStyle w:val="ListBullet"/>
      </w:pPr>
      <w:r w:rsidRPr="00857918">
        <w:t xml:space="preserve">Deliver inclusive public services and programs that take into consideration the </w:t>
      </w:r>
      <w:proofErr w:type="gramStart"/>
      <w:r w:rsidRPr="00857918">
        <w:t>different cultural</w:t>
      </w:r>
      <w:proofErr w:type="gramEnd"/>
      <w:r w:rsidRPr="00857918">
        <w:t>, linguistic, access, economic, and social needs that exist within different multicultural communities.</w:t>
      </w:r>
    </w:p>
    <w:p w:rsidRPr="00857918" w:rsidR="00857918" w:rsidP="00857918" w:rsidRDefault="00857918" w14:paraId="753837CD" w14:textId="637E236B">
      <w:pPr>
        <w:pStyle w:val="ListBullet"/>
      </w:pPr>
      <w:r w:rsidRPr="00857918">
        <w:t xml:space="preserve">Combat prejudice, </w:t>
      </w:r>
      <w:proofErr w:type="gramStart"/>
      <w:r w:rsidRPr="00857918">
        <w:t>harassment</w:t>
      </w:r>
      <w:proofErr w:type="gramEnd"/>
      <w:r w:rsidRPr="00857918">
        <w:t xml:space="preserve"> and discrimination on the basis of race, culture, faith, spoken language, skin colour, or economic status.</w:t>
      </w:r>
    </w:p>
    <w:p w:rsidRPr="00857918" w:rsidR="00857918" w:rsidP="00857918" w:rsidRDefault="00857918" w14:paraId="138052F7" w14:textId="4B0D0339">
      <w:pPr>
        <w:pStyle w:val="ListBullet"/>
      </w:pPr>
      <w:r w:rsidRPr="00857918">
        <w:t>Build social cohesion and relations within communities through community activation and celebrations and inter–faith and inter–cultural dialogue.</w:t>
      </w:r>
    </w:p>
    <w:p w:rsidRPr="00857918" w:rsidR="00857918" w:rsidP="00857918" w:rsidRDefault="00857918" w14:paraId="46781745" w14:textId="0B3A66DC">
      <w:pPr>
        <w:rPr>
          <w:rFonts w:eastAsia="Times New Roman" w:cs="Arial"/>
          <w:lang w:eastAsia="en-AU"/>
        </w:rPr>
      </w:pPr>
      <w:r w:rsidRPr="00857918">
        <w:rPr>
          <w:rFonts w:eastAsia="Times New Roman" w:cs="Arial"/>
          <w:lang w:eastAsia="en-AU"/>
        </w:rPr>
        <w:t xml:space="preserve">These priorities were drawn from a review of Australian policy for multicultural communities and represent the aspirations and needs of these communities. These priorities also capture the feedback of people from multicultural backgrounds engaged in the development of the draft IMAP, as well as historic community engagement data and feedback from relevant community organisations. </w:t>
      </w:r>
    </w:p>
    <w:p w:rsidR="00857918" w:rsidP="00857918" w:rsidRDefault="00857918" w14:paraId="504309AE" w14:textId="08219414">
      <w:pPr>
        <w:rPr>
          <w:rFonts w:eastAsia="Times New Roman" w:cs="Arial"/>
          <w:lang w:eastAsia="en-AU"/>
        </w:rPr>
      </w:pPr>
      <w:r w:rsidRPr="00857918">
        <w:rPr>
          <w:rFonts w:eastAsia="Times New Roman" w:cs="Arial"/>
          <w:lang w:eastAsia="en-AU"/>
        </w:rPr>
        <w:t>These priorities are not exhaustive and do not represent the full breadth of experiences, needs and aspirations of all multicultural communities. They are, however, consistent across national, state and regional policies that aim to advance the inclusion, equality and participation of people from multicultural backgrounds.</w:t>
      </w:r>
    </w:p>
    <w:p w:rsidRPr="002B3515" w:rsidR="008747DA" w:rsidP="00857918" w:rsidRDefault="00857918" w14:paraId="5979F28B" w14:textId="5D1AA2FD">
      <w:pPr>
        <w:pStyle w:val="Heading2"/>
      </w:pPr>
      <w:bookmarkStart w:name="_Toc169864063" w:id="20"/>
      <w:r>
        <w:t>Targeted a</w:t>
      </w:r>
      <w:r w:rsidRPr="002B3515" w:rsidR="008747DA">
        <w:t>ctions</w:t>
      </w:r>
      <w:bookmarkEnd w:id="20"/>
    </w:p>
    <w:p w:rsidR="00857918" w:rsidP="00857918" w:rsidRDefault="00857918" w14:paraId="288E8C67" w14:textId="77777777">
      <w:pPr>
        <w:pStyle w:val="ListNumber"/>
      </w:pPr>
      <w:r>
        <w:t>Review evidence of effective approaches to reduce discrimination and engage with community members who have experienced racism, to identify opportunities to improve social cohesion.</w:t>
      </w:r>
    </w:p>
    <w:p w:rsidR="00857918" w:rsidP="00857918" w:rsidRDefault="00857918" w14:paraId="7FAD045C" w14:textId="77777777">
      <w:pPr>
        <w:pStyle w:val="ListNumber"/>
      </w:pPr>
      <w:r>
        <w:t>Support international students with employability, entrepreneurship and leadership skills through an internship program, volunteer opportunities, capability building workshops and professional networking opportunities.</w:t>
      </w:r>
    </w:p>
    <w:p w:rsidR="00857918" w:rsidP="00857918" w:rsidRDefault="00857918" w14:paraId="2B8D3F6D" w14:textId="07467D19">
      <w:pPr>
        <w:pStyle w:val="ListNumber"/>
        <w:rPr/>
      </w:pPr>
      <w:r w:rsidR="00857918">
        <w:rPr/>
        <w:t xml:space="preserve">Collaborate with industry to deliver cultural competency initiatives for businesses, focused on creating a welcoming environment for visitors from diverse cultural and social backgrounds in line with Experience Melbourne 2028 priorities. </w:t>
      </w:r>
      <w:r w:rsidRPr="76F6E3D7">
        <w:rPr>
          <w:rStyle w:val="FootnoteReference"/>
        </w:rPr>
        <w:footnoteReference w:id="32573"/>
      </w:r>
      <w:r w:rsidR="00857918">
        <w:rPr/>
        <w:t xml:space="preserve"> </w:t>
      </w:r>
    </w:p>
    <w:p w:rsidR="00857918" w:rsidP="00857918" w:rsidRDefault="00857918" w14:paraId="64C6F1C4" w14:textId="77777777">
      <w:pPr>
        <w:pStyle w:val="ListNumber"/>
      </w:pPr>
      <w:r>
        <w:t xml:space="preserve">Develop and implement a Melbourne Fashion Week Inclusion and Equity Policy that cultivates a culture of diversity and inclusion across race, ethnicity, gender, disability and age. </w:t>
      </w:r>
    </w:p>
    <w:p w:rsidR="00857918" w:rsidP="00857918" w:rsidRDefault="00857918" w14:paraId="203962CB" w14:textId="77777777">
      <w:pPr>
        <w:pStyle w:val="ListNumber"/>
      </w:pPr>
      <w:r>
        <w:t>Deliver an annual event, in partnership with community, which supports intercultural dialogue and connection.</w:t>
      </w:r>
    </w:p>
    <w:p w:rsidR="00857918" w:rsidP="00857918" w:rsidRDefault="00857918" w14:paraId="02BE1A9D" w14:textId="77777777">
      <w:pPr>
        <w:pStyle w:val="ListNumber"/>
        <w:numPr>
          <w:ilvl w:val="0"/>
          <w:numId w:val="0"/>
        </w:numPr>
      </w:pPr>
      <w:r w:rsidRPr="00857918">
        <w:t>City of Melbourne will continue to fund and support community organisations run by and for multicultural communities, promote periods of education and awareness (such as ‘Cultural Diversity Week’ and 'International Day for the Elimination of Racial Discrimination'), and deliver services and programs across our libraries, recreation facilities, the multicultural hub, family and children’s services, healthy aging services, and creative spaces that provide opportunities for multicultural communities to participate.</w:t>
      </w:r>
    </w:p>
    <w:p w:rsidR="00857918" w:rsidP="00857918" w:rsidRDefault="00857918" w14:paraId="403CD98A" w14:textId="77777777">
      <w:pPr>
        <w:pStyle w:val="ListNumber"/>
        <w:numPr>
          <w:ilvl w:val="0"/>
          <w:numId w:val="0"/>
        </w:numPr>
      </w:pPr>
    </w:p>
    <w:p w:rsidRPr="004A26E3" w:rsidR="004A26E3" w:rsidP="00857918" w:rsidRDefault="004A26E3" w14:paraId="2634CE66" w14:textId="12316054">
      <w:pPr>
        <w:pStyle w:val="ListNumber"/>
        <w:numPr>
          <w:ilvl w:val="0"/>
          <w:numId w:val="0"/>
        </w:numPr>
      </w:pPr>
    </w:p>
    <w:sectPr w:rsidRPr="004A26E3" w:rsidR="004A26E3" w:rsidSect="00EF11AE">
      <w:endnotePr>
        <w:numFmt w:val="decimal"/>
      </w:endnotePr>
      <w:pgSz w:w="11900" w:h="16840" w:orient="portrait"/>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04180" w:rsidP="00BC719D" w:rsidRDefault="00604180" w14:paraId="37B93E73" w14:textId="77777777">
      <w:pPr>
        <w:spacing w:after="0"/>
      </w:pPr>
      <w:r>
        <w:separator/>
      </w:r>
    </w:p>
  </w:endnote>
  <w:endnote w:type="continuationSeparator" w:id="0">
    <w:p w:rsidR="00604180" w:rsidP="00EA2130" w:rsidRDefault="00604180" w14:paraId="328A21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04180" w:rsidP="00577A39" w:rsidRDefault="00604180" w14:paraId="30FE7E1A" w14:textId="77777777">
      <w:pPr>
        <w:spacing w:after="40" w:line="240" w:lineRule="auto"/>
      </w:pPr>
      <w:r>
        <w:separator/>
      </w:r>
    </w:p>
  </w:footnote>
  <w:footnote w:type="continuationSeparator" w:id="0">
    <w:p w:rsidR="00604180" w:rsidP="00EA2130" w:rsidRDefault="00604180" w14:paraId="4A46E8B7" w14:textId="77777777">
      <w:r>
        <w:continuationSeparator/>
      </w:r>
    </w:p>
  </w:footnote>
  <w:footnote w:id="8094">
    <w:p w:rsidR="12B87C51" w:rsidP="12B87C51" w:rsidRDefault="12B87C51" w14:paraId="39E00302" w14:textId="7F93811D">
      <w:pPr>
        <w:pStyle w:val="FootnoteText"/>
        <w:bidi w:val="0"/>
        <w:rPr>
          <w:noProof w:val="0"/>
          <w:lang w:val="en-AU"/>
        </w:rPr>
      </w:pPr>
      <w:r w:rsidRPr="12B87C51">
        <w:rPr>
          <w:rStyle w:val="FootnoteReference"/>
        </w:rPr>
        <w:footnoteRef/>
      </w:r>
      <w:r w:rsidR="12B87C51">
        <w:rPr/>
        <w:t xml:space="preserve"> </w:t>
      </w:r>
      <w:r w:rsidRPr="12B87C51" w:rsidR="12B87C51">
        <w:rPr>
          <w:rFonts w:ascii="Aptos" w:hAnsi="Aptos" w:eastAsia="Aptos" w:cs="Aptos"/>
          <w:noProof w:val="0"/>
          <w:sz w:val="22"/>
          <w:szCs w:val="22"/>
          <w:lang w:val="en-AU"/>
        </w:rPr>
        <w:t>The Fair Access Policy and Action Plan were consulted on and resolved by the Council in June 2024.</w:t>
      </w:r>
    </w:p>
  </w:footnote>
  <w:footnote w:id="32573">
    <w:p w:rsidR="76F6E3D7" w:rsidP="62A0B0B9" w:rsidRDefault="76F6E3D7" w14:paraId="04193BCA" w14:textId="1EA49436">
      <w:pPr>
        <w:pStyle w:val="FootnoteText"/>
        <w:bidi w:val="0"/>
        <w:rPr>
          <w:noProof w:val="0"/>
          <w:lang w:val="en-AU"/>
        </w:rPr>
      </w:pPr>
      <w:r w:rsidRPr="76F6E3D7">
        <w:rPr>
          <w:rStyle w:val="FootnoteReference"/>
        </w:rPr>
        <w:footnoteRef/>
      </w:r>
      <w:r w:rsidR="62A0B0B9">
        <w:rPr/>
        <w:t xml:space="preserve"> </w:t>
      </w:r>
      <w:r w:rsidRPr="62A0B0B9" w:rsidR="62A0B0B9">
        <w:rPr>
          <w:rFonts w:ascii="Aptos" w:hAnsi="Aptos" w:eastAsia="Aptos" w:cs="Aptos"/>
          <w:noProof w:val="0"/>
          <w:sz w:val="22"/>
          <w:szCs w:val="22"/>
          <w:lang w:val="en-AU"/>
        </w:rPr>
        <w:t>The draft Experience Melbourne 2028 has been consulted on and a final version is expected to be considered by Council in August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hint="default" w:ascii="Symbol" w:hAnsi="Symbol"/>
      </w:rPr>
    </w:lvl>
    <w:lvl w:ilvl="1">
      <w:start w:val="1"/>
      <w:numFmt w:val="bullet"/>
      <w:pStyle w:val="ListBullet2"/>
      <w:lvlText w:val="o"/>
      <w:lvlJc w:val="left"/>
      <w:pPr>
        <w:tabs>
          <w:tab w:val="num" w:pos="717"/>
        </w:tabs>
        <w:ind w:left="714" w:hanging="357"/>
      </w:pPr>
      <w:rPr>
        <w:rFonts w:hint="default" w:ascii="Courier New" w:hAnsi="Courier New"/>
      </w:rPr>
    </w:lvl>
    <w:lvl w:ilvl="2">
      <w:start w:val="1"/>
      <w:numFmt w:val="bullet"/>
      <w:pStyle w:val="ListBullet3"/>
      <w:lvlText w:val=""/>
      <w:lvlJc w:val="left"/>
      <w:pPr>
        <w:tabs>
          <w:tab w:val="num" w:pos="1074"/>
        </w:tabs>
        <w:ind w:left="1071" w:hanging="357"/>
      </w:pPr>
      <w:rPr>
        <w:rFonts w:hint="default" w:ascii="Symbol" w:hAnsi="Symbol"/>
      </w:rPr>
    </w:lvl>
    <w:lvl w:ilvl="3">
      <w:start w:val="1"/>
      <w:numFmt w:val="bullet"/>
      <w:pStyle w:val="ListBullet4"/>
      <w:lvlText w:val="o"/>
      <w:lvlJc w:val="left"/>
      <w:pPr>
        <w:tabs>
          <w:tab w:val="num" w:pos="1431"/>
        </w:tabs>
        <w:ind w:left="1428" w:hanging="357"/>
      </w:pPr>
      <w:rPr>
        <w:rFonts w:hint="default" w:ascii="Courier New" w:hAnsi="Courier New"/>
      </w:rPr>
    </w:lvl>
    <w:lvl w:ilvl="4">
      <w:start w:val="1"/>
      <w:numFmt w:val="bullet"/>
      <w:pStyle w:val="ListBullet5"/>
      <w:lvlText w:val=""/>
      <w:lvlJc w:val="left"/>
      <w:pPr>
        <w:tabs>
          <w:tab w:val="num" w:pos="1788"/>
        </w:tabs>
        <w:ind w:left="1785" w:hanging="357"/>
      </w:pPr>
      <w:rPr>
        <w:rFonts w:hint="default" w:ascii="Symbol" w:hAnsi="Symbol"/>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99864D1"/>
    <w:multiLevelType w:val="hybridMultilevel"/>
    <w:tmpl w:val="CABE616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2A2B5D1C"/>
    <w:multiLevelType w:val="multilevel"/>
    <w:tmpl w:val="16506B6C"/>
    <w:numStyleLink w:val="ListNumbers"/>
  </w:abstractNum>
  <w:abstractNum w:abstractNumId="7" w15:restartNumberingAfterBreak="0">
    <w:nsid w:val="2D766790"/>
    <w:multiLevelType w:val="hybridMultilevel"/>
    <w:tmpl w:val="EB8AB492"/>
    <w:lvl w:ilvl="0" w:tplc="D83AAC44">
      <w:start w:val="1"/>
      <w:numFmt w:val="bullet"/>
      <w:lvlText w:val=""/>
      <w:lvlJc w:val="left"/>
      <w:pPr>
        <w:ind w:left="720" w:hanging="360"/>
      </w:pPr>
      <w:rPr>
        <w:rFonts w:hint="default" w:ascii="Symbol" w:hAnsi="Symbol"/>
      </w:rPr>
    </w:lvl>
    <w:lvl w:ilvl="1" w:tplc="60F2BC22">
      <w:start w:val="1"/>
      <w:numFmt w:val="bullet"/>
      <w:lvlText w:val="o"/>
      <w:lvlJc w:val="left"/>
      <w:pPr>
        <w:ind w:left="1440" w:hanging="360"/>
      </w:pPr>
      <w:rPr>
        <w:rFonts w:hint="default" w:ascii="Courier New" w:hAnsi="Courier New"/>
      </w:rPr>
    </w:lvl>
    <w:lvl w:ilvl="2" w:tplc="E60857DC">
      <w:start w:val="1"/>
      <w:numFmt w:val="bullet"/>
      <w:lvlText w:val=""/>
      <w:lvlJc w:val="left"/>
      <w:pPr>
        <w:ind w:left="2160" w:hanging="360"/>
      </w:pPr>
      <w:rPr>
        <w:rFonts w:hint="default" w:ascii="Wingdings" w:hAnsi="Wingdings"/>
      </w:rPr>
    </w:lvl>
    <w:lvl w:ilvl="3" w:tplc="E81E799C">
      <w:start w:val="1"/>
      <w:numFmt w:val="bullet"/>
      <w:lvlText w:val=""/>
      <w:lvlJc w:val="left"/>
      <w:pPr>
        <w:ind w:left="2880" w:hanging="360"/>
      </w:pPr>
      <w:rPr>
        <w:rFonts w:hint="default" w:ascii="Symbol" w:hAnsi="Symbol"/>
      </w:rPr>
    </w:lvl>
    <w:lvl w:ilvl="4" w:tplc="F334AAAC">
      <w:start w:val="1"/>
      <w:numFmt w:val="bullet"/>
      <w:lvlText w:val="o"/>
      <w:lvlJc w:val="left"/>
      <w:pPr>
        <w:ind w:left="3600" w:hanging="360"/>
      </w:pPr>
      <w:rPr>
        <w:rFonts w:hint="default" w:ascii="Courier New" w:hAnsi="Courier New"/>
      </w:rPr>
    </w:lvl>
    <w:lvl w:ilvl="5" w:tplc="2D22B728">
      <w:start w:val="1"/>
      <w:numFmt w:val="bullet"/>
      <w:lvlText w:val=""/>
      <w:lvlJc w:val="left"/>
      <w:pPr>
        <w:ind w:left="4320" w:hanging="360"/>
      </w:pPr>
      <w:rPr>
        <w:rFonts w:hint="default" w:ascii="Wingdings" w:hAnsi="Wingdings"/>
      </w:rPr>
    </w:lvl>
    <w:lvl w:ilvl="6" w:tplc="1D0480F4">
      <w:start w:val="1"/>
      <w:numFmt w:val="bullet"/>
      <w:lvlText w:val=""/>
      <w:lvlJc w:val="left"/>
      <w:pPr>
        <w:ind w:left="5040" w:hanging="360"/>
      </w:pPr>
      <w:rPr>
        <w:rFonts w:hint="default" w:ascii="Symbol" w:hAnsi="Symbol"/>
      </w:rPr>
    </w:lvl>
    <w:lvl w:ilvl="7" w:tplc="839EED4E">
      <w:start w:val="1"/>
      <w:numFmt w:val="bullet"/>
      <w:lvlText w:val="o"/>
      <w:lvlJc w:val="left"/>
      <w:pPr>
        <w:ind w:left="5760" w:hanging="360"/>
      </w:pPr>
      <w:rPr>
        <w:rFonts w:hint="default" w:ascii="Courier New" w:hAnsi="Courier New"/>
      </w:rPr>
    </w:lvl>
    <w:lvl w:ilvl="8" w:tplc="783E4072">
      <w:start w:val="1"/>
      <w:numFmt w:val="bullet"/>
      <w:lvlText w:val=""/>
      <w:lvlJc w:val="left"/>
      <w:pPr>
        <w:ind w:left="6480" w:hanging="360"/>
      </w:pPr>
      <w:rPr>
        <w:rFonts w:hint="default" w:ascii="Wingdings" w:hAnsi="Wingdings"/>
      </w:rPr>
    </w:lvl>
  </w:abstractNum>
  <w:abstractNum w:abstractNumId="8" w15:restartNumberingAfterBreak="0">
    <w:nsid w:val="35D56F47"/>
    <w:multiLevelType w:val="hybridMultilevel"/>
    <w:tmpl w:val="9126D02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38C10957"/>
    <w:multiLevelType w:val="multilevel"/>
    <w:tmpl w:val="16506B6C"/>
    <w:numStyleLink w:val="ListNumbers"/>
  </w:abstractNum>
  <w:abstractNum w:abstractNumId="10"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6E1209CA"/>
    <w:multiLevelType w:val="multilevel"/>
    <w:tmpl w:val="16506B6C"/>
    <w:numStyleLink w:val="ListNumbers"/>
  </w:abstractNum>
  <w:abstractNum w:abstractNumId="12" w15:restartNumberingAfterBreak="0">
    <w:nsid w:val="7A2C43DC"/>
    <w:multiLevelType w:val="multilevel"/>
    <w:tmpl w:val="16506B6C"/>
    <w:numStyleLink w:val="ListNumbers"/>
  </w:abstractNum>
  <w:abstractNum w:abstractNumId="13"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288440423">
    <w:abstractNumId w:val="3"/>
  </w:num>
  <w:num w:numId="2" w16cid:durableId="188641849">
    <w:abstractNumId w:val="4"/>
  </w:num>
  <w:num w:numId="3" w16cid:durableId="525142800">
    <w:abstractNumId w:val="12"/>
  </w:num>
  <w:num w:numId="4" w16cid:durableId="1706254771">
    <w:abstractNumId w:val="0"/>
  </w:num>
  <w:num w:numId="5" w16cid:durableId="14184768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2874996">
    <w:abstractNumId w:val="6"/>
  </w:num>
  <w:num w:numId="7" w16cid:durableId="1160243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0225231">
    <w:abstractNumId w:val="11"/>
  </w:num>
  <w:num w:numId="9" w16cid:durableId="1131941504">
    <w:abstractNumId w:val="9"/>
  </w:num>
  <w:num w:numId="10" w16cid:durableId="19976859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878002">
    <w:abstractNumId w:val="1"/>
  </w:num>
  <w:num w:numId="12" w16cid:durableId="940406750">
    <w:abstractNumId w:val="8"/>
  </w:num>
  <w:num w:numId="13" w16cid:durableId="682635606">
    <w:abstractNumId w:val="10"/>
  </w:num>
  <w:num w:numId="14" w16cid:durableId="1123573036">
    <w:abstractNumId w:val="13"/>
  </w:num>
  <w:num w:numId="15" w16cid:durableId="12763300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3294968">
    <w:abstractNumId w:val="2"/>
  </w:num>
  <w:num w:numId="17" w16cid:durableId="2042389566">
    <w:abstractNumId w:val="13"/>
  </w:num>
  <w:num w:numId="18" w16cid:durableId="672223131">
    <w:abstractNumId w:val="13"/>
  </w:num>
  <w:num w:numId="19" w16cid:durableId="1273900813">
    <w:abstractNumId w:val="13"/>
  </w:num>
  <w:num w:numId="20" w16cid:durableId="755400597">
    <w:abstractNumId w:val="13"/>
  </w:num>
  <w:num w:numId="21" w16cid:durableId="726075910">
    <w:abstractNumId w:val="13"/>
  </w:num>
  <w:num w:numId="22" w16cid:durableId="94519411">
    <w:abstractNumId w:val="13"/>
  </w:num>
  <w:num w:numId="23" w16cid:durableId="1190491173">
    <w:abstractNumId w:val="3"/>
  </w:num>
  <w:num w:numId="24" w16cid:durableId="173620409">
    <w:abstractNumId w:val="3"/>
  </w:num>
  <w:num w:numId="25" w16cid:durableId="281546080">
    <w:abstractNumId w:val="3"/>
  </w:num>
  <w:num w:numId="26" w16cid:durableId="754740687">
    <w:abstractNumId w:val="3"/>
  </w:num>
  <w:num w:numId="27" w16cid:durableId="1997683395">
    <w:abstractNumId w:val="13"/>
  </w:num>
  <w:num w:numId="28" w16cid:durableId="623804278">
    <w:abstractNumId w:val="7"/>
  </w:num>
  <w:num w:numId="29" w16cid:durableId="467938071">
    <w:abstractNumId w:val="5"/>
  </w:num>
  <w:num w:numId="30" w16cid:durableId="330717078">
    <w:abstractNumId w:val="3"/>
  </w:num>
  <w:num w:numId="31" w16cid:durableId="1944877411">
    <w:abstractNumId w:val="13"/>
  </w:num>
  <w:num w:numId="32" w16cid:durableId="1829512072">
    <w:abstractNumId w:val="13"/>
  </w:num>
  <w:num w:numId="33" w16cid:durableId="1866602182">
    <w:abstractNumId w:val="13"/>
  </w:num>
  <w:num w:numId="34" w16cid:durableId="328564363">
    <w:abstractNumId w:val="3"/>
  </w:num>
  <w:num w:numId="35" w16cid:durableId="1015614733">
    <w:abstractNumId w:val="3"/>
  </w:num>
  <w:num w:numId="36" w16cid:durableId="791559124">
    <w:abstractNumId w:val="3"/>
  </w:num>
  <w:num w:numId="37" w16cid:durableId="790050678">
    <w:abstractNumId w:val="3"/>
  </w:num>
  <w:num w:numId="38" w16cid:durableId="158802912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trackRevisions w:val="false"/>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04180"/>
    <w:rsid w:val="00020B35"/>
    <w:rsid w:val="000437C5"/>
    <w:rsid w:val="000474AE"/>
    <w:rsid w:val="00060D39"/>
    <w:rsid w:val="00071857"/>
    <w:rsid w:val="000A2BDA"/>
    <w:rsid w:val="000A48D5"/>
    <w:rsid w:val="000B5EAA"/>
    <w:rsid w:val="000F3535"/>
    <w:rsid w:val="00190B0E"/>
    <w:rsid w:val="001B51BF"/>
    <w:rsid w:val="001F46B4"/>
    <w:rsid w:val="001F554D"/>
    <w:rsid w:val="002436A6"/>
    <w:rsid w:val="002438B7"/>
    <w:rsid w:val="0024773F"/>
    <w:rsid w:val="002B3515"/>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04180"/>
    <w:rsid w:val="00687D4A"/>
    <w:rsid w:val="006A2F63"/>
    <w:rsid w:val="006A3718"/>
    <w:rsid w:val="006C7F7B"/>
    <w:rsid w:val="00712950"/>
    <w:rsid w:val="00715B3E"/>
    <w:rsid w:val="0073401D"/>
    <w:rsid w:val="007361D8"/>
    <w:rsid w:val="00737A99"/>
    <w:rsid w:val="00782E37"/>
    <w:rsid w:val="007A0AA6"/>
    <w:rsid w:val="007B2643"/>
    <w:rsid w:val="007E291E"/>
    <w:rsid w:val="007F0661"/>
    <w:rsid w:val="00802A52"/>
    <w:rsid w:val="00806F0F"/>
    <w:rsid w:val="00831224"/>
    <w:rsid w:val="00850D66"/>
    <w:rsid w:val="00855F84"/>
    <w:rsid w:val="00857918"/>
    <w:rsid w:val="008747DA"/>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234B2"/>
    <w:rsid w:val="00C37F6A"/>
    <w:rsid w:val="00C42412"/>
    <w:rsid w:val="00C73DA2"/>
    <w:rsid w:val="00CA3730"/>
    <w:rsid w:val="00CB6145"/>
    <w:rsid w:val="00CD382D"/>
    <w:rsid w:val="00D00427"/>
    <w:rsid w:val="00D02C4A"/>
    <w:rsid w:val="00D77363"/>
    <w:rsid w:val="00DF7B1F"/>
    <w:rsid w:val="00E4646D"/>
    <w:rsid w:val="00E5089C"/>
    <w:rsid w:val="00E86DCD"/>
    <w:rsid w:val="00E94A1C"/>
    <w:rsid w:val="00EA2130"/>
    <w:rsid w:val="00EC4AF9"/>
    <w:rsid w:val="00ED51DE"/>
    <w:rsid w:val="00ED7629"/>
    <w:rsid w:val="00EF11AE"/>
    <w:rsid w:val="00F03DF7"/>
    <w:rsid w:val="00F07FBE"/>
    <w:rsid w:val="00F12C6B"/>
    <w:rsid w:val="00F24B46"/>
    <w:rsid w:val="00F4048D"/>
    <w:rsid w:val="00F41FC6"/>
    <w:rsid w:val="00F61B69"/>
    <w:rsid w:val="00F63593"/>
    <w:rsid w:val="00F83261"/>
    <w:rsid w:val="00FA2DFF"/>
    <w:rsid w:val="00FC6D23"/>
    <w:rsid w:val="00FF1497"/>
    <w:rsid w:val="0D207BEB"/>
    <w:rsid w:val="12B87C51"/>
    <w:rsid w:val="2BC82D3A"/>
    <w:rsid w:val="3D11CED4"/>
    <w:rsid w:val="40CA897B"/>
    <w:rsid w:val="62A0B0B9"/>
    <w:rsid w:val="76F6E3D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F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eastAsia="MS Mincho"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hAnsi="Arial Bold" w:eastAsia="MS Gothic"/>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hAnsi="Arial Bold" w:eastAsia="MS Gothic"/>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02A52"/>
    <w:rPr>
      <w:rFonts w:ascii="Arial Bold" w:hAnsi="Arial Bold" w:eastAsia="MS Gothic"/>
      <w:bCs/>
      <w:sz w:val="28"/>
      <w:szCs w:val="32"/>
      <w:lang w:val="en-US" w:eastAsia="en-US"/>
    </w:rPr>
  </w:style>
  <w:style w:type="character" w:styleId="Heading2Char" w:customStyle="1">
    <w:name w:val="Heading 2 Char"/>
    <w:link w:val="Heading2"/>
    <w:rsid w:val="00802A52"/>
    <w:rPr>
      <w:rFonts w:ascii="Arial Bold" w:hAnsi="Arial Bold" w:eastAsia="MS Gothic"/>
      <w:bCs/>
      <w:sz w:val="24"/>
      <w:szCs w:val="26"/>
      <w:lang w:val="en-US" w:eastAsia="en-US"/>
    </w:rPr>
  </w:style>
  <w:style w:type="character" w:styleId="Heading3Char" w:customStyle="1">
    <w:name w:val="Heading 3 Char"/>
    <w:link w:val="Heading3"/>
    <w:rsid w:val="00802A52"/>
    <w:rPr>
      <w:rFonts w:ascii="Arial Bold" w:hAnsi="Arial Bold" w:eastAsia="MS Gothic"/>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styleId="BalloonTextChar" w:customStyle="1">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styleId="FooterChar" w:customStyle="1">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hAnsi="Arial" w:eastAsia="Cambria"/>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styleId="DocumentMapChar" w:customStyle="1">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styleId="ItalicText" w:customStyle="1">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styleId="HeaderChar" w:customStyle="1">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styleId="EndnoteTextChar" w:customStyle="1">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styleId="FootnoteTextChar" w:customStyle="1">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styleId="ListBullets" w:customStyle="1">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styleId="ListNumbers" w:customStyle="1">
    <w:name w:val="ListNumbers"/>
    <w:uiPriority w:val="99"/>
    <w:rsid w:val="00D02C4A"/>
    <w:pPr>
      <w:numPr>
        <w:numId w:val="2"/>
      </w:numPr>
    </w:pPr>
  </w:style>
  <w:style w:type="character" w:styleId="Heading4Char" w:customStyle="1">
    <w:name w:val="Heading 4 Char"/>
    <w:link w:val="Heading4"/>
    <w:rsid w:val="00802A52"/>
    <w:rPr>
      <w:rFonts w:ascii="Arial Bold" w:hAnsi="Arial Bold"/>
      <w:bCs/>
      <w:szCs w:val="28"/>
      <w:lang w:val="en-US" w:eastAsia="en-US"/>
    </w:rPr>
  </w:style>
  <w:style w:type="paragraph" w:styleId="Bold" w:customStyle="1">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styleId="Heading5Char" w:customStyle="1">
    <w:name w:val="Heading 5 Char"/>
    <w:link w:val="Heading5"/>
    <w:rsid w:val="00802A52"/>
    <w:rPr>
      <w:rFonts w:ascii="Arial" w:hAnsi="Arial"/>
      <w:iCs/>
      <w:szCs w:val="26"/>
      <w:lang w:val="en-US" w:eastAsia="en-US"/>
    </w:rPr>
  </w:style>
  <w:style w:type="character" w:styleId="Heading6Char" w:customStyle="1">
    <w:name w:val="Heading 6 Char"/>
    <w:link w:val="Heading6"/>
    <w:rsid w:val="00C2007C"/>
    <w:rPr>
      <w:rFonts w:ascii="Arial" w:hAnsi="Arial" w:eastAsia="MS Mincho" w:cs="Times New Roman"/>
      <w:bCs/>
      <w:szCs w:val="22"/>
      <w:lang w:eastAsia="en-US"/>
    </w:rPr>
  </w:style>
  <w:style w:type="character" w:styleId="Heading7Char" w:customStyle="1">
    <w:name w:val="Heading 7 Char"/>
    <w:link w:val="Heading7"/>
    <w:rsid w:val="00C2007C"/>
    <w:rPr>
      <w:rFonts w:ascii="Arial" w:hAnsi="Arial" w:eastAsia="MS Mincho" w:cs="Times New Roman"/>
      <w:szCs w:val="24"/>
      <w:lang w:eastAsia="en-US"/>
    </w:rPr>
  </w:style>
  <w:style w:type="paragraph" w:styleId="TOC5">
    <w:name w:val="toc 5"/>
    <w:basedOn w:val="Normal"/>
    <w:next w:val="Normal"/>
    <w:autoRedefine/>
    <w:uiPriority w:val="39"/>
    <w:rsid w:val="00B152AF"/>
    <w:pPr>
      <w:spacing w:after="120"/>
      <w:ind w:left="1134"/>
    </w:pPr>
  </w:style>
  <w:style w:type="character" w:styleId="BoldChar" w:customStyle="1">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hAnsi="Calibri" w:eastAsia="MS Gothic"/>
      <w:b/>
      <w:bCs/>
      <w:sz w:val="24"/>
    </w:rPr>
  </w:style>
  <w:style w:type="character" w:styleId="Strong">
    <w:name w:val="Strong"/>
    <w:rsid w:val="00380F44"/>
    <w:rPr>
      <w:b/>
      <w:bCs/>
    </w:rPr>
  </w:style>
  <w:style w:type="paragraph" w:styleId="DocumentTitle" w:customStyle="1">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color="4F81BD" w:sz="8" w:space="4"/>
      </w:pBdr>
      <w:spacing w:after="300" w:line="240" w:lineRule="auto"/>
      <w:contextualSpacing/>
    </w:pPr>
    <w:rPr>
      <w:rFonts w:ascii="Calibri" w:hAnsi="Calibri" w:eastAsia="MS Gothic"/>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styleId="SubtitleChar" w:customStyle="1">
    <w:name w:val="Subtitle Char"/>
    <w:link w:val="Subtitle"/>
    <w:rsid w:val="000F3535"/>
    <w:rPr>
      <w:rFonts w:ascii="Arial" w:hAnsi="Arial" w:eastAsia="MS Gothic" w:cs="Times New Roman"/>
      <w:sz w:val="44"/>
      <w:szCs w:val="24"/>
      <w:lang w:eastAsia="en-US"/>
    </w:rPr>
  </w:style>
  <w:style w:type="paragraph" w:styleId="Subtitle2" w:customStyle="1">
    <w:name w:val="Subtitle2"/>
    <w:basedOn w:val="Subtitle"/>
    <w:next w:val="Heading1"/>
    <w:qFormat/>
    <w:rsid w:val="00380F44"/>
    <w:rPr>
      <w:sz w:val="36"/>
    </w:rPr>
  </w:style>
  <w:style w:type="character" w:styleId="TitleChar" w:customStyle="1">
    <w:name w:val="Title Char"/>
    <w:link w:val="Title"/>
    <w:rsid w:val="00380F44"/>
    <w:rPr>
      <w:rFonts w:ascii="Calibri" w:hAnsi="Calibri" w:eastAsia="MS Gothic" w:cs="Times New Roman"/>
      <w:color w:val="17365D"/>
      <w:spacing w:val="5"/>
      <w:kern w:val="28"/>
      <w:sz w:val="52"/>
      <w:szCs w:val="52"/>
      <w:lang w:eastAsia="en-US"/>
    </w:rPr>
  </w:style>
  <w:style w:type="paragraph" w:styleId="Nospace" w:customStyle="1">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customXml" Target="../customXml/item5.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TTF2X4MEUN6D-1188005670-7157</_dlc_DocId>
    <_dlc_DocIdUrl xmlns="d804f86b-3500-4658-8c9d-99491f71a5e9">
      <Url>https://cityofmelbourne.sharepoint.com/sites/commdev/_layouts/15/DocIdRedir.aspx?ID=TTF2X4MEUN6D-1188005670-7157</Url>
      <Description>TTF2X4MEUN6D-1188005670-7157</Description>
    </_dlc_DocIdUrl>
  </documentManagement>
</p:properties>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customXml/itemProps2.xml><?xml version="1.0" encoding="utf-8"?>
<ds:datastoreItem xmlns:ds="http://schemas.openxmlformats.org/officeDocument/2006/customXml" ds:itemID="{BA9B480C-37A0-4F47-B1BE-3D81B8210EEE}"/>
</file>

<file path=customXml/itemProps3.xml><?xml version="1.0" encoding="utf-8"?>
<ds:datastoreItem xmlns:ds="http://schemas.openxmlformats.org/officeDocument/2006/customXml" ds:itemID="{2A010628-4292-483C-B07C-A2A1CA5A9C86}"/>
</file>

<file path=customXml/itemProps4.xml><?xml version="1.0" encoding="utf-8"?>
<ds:datastoreItem xmlns:ds="http://schemas.openxmlformats.org/officeDocument/2006/customXml" ds:itemID="{E4631795-00A8-45AF-A67A-55C4C9060E55}"/>
</file>

<file path=customXml/itemProps5.xml><?xml version="1.0" encoding="utf-8"?>
<ds:datastoreItem xmlns:ds="http://schemas.openxmlformats.org/officeDocument/2006/customXml" ds:itemID="{95CF98F7-C109-4989-B09D-FC6690392D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CoM Digital Template.dotm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Jen McIntyre</lastModifiedBy>
  <revision>4</revision>
  <dcterms:created xsi:type="dcterms:W3CDTF">2024-06-21T01:43:00.0000000Z</dcterms:created>
  <dcterms:modified xsi:type="dcterms:W3CDTF">2024-06-26T21:50:51.2972605Z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20240621101645352</vt:lpwstr>
  </property>
  <property fmtid="{D5CDD505-2E9C-101B-9397-08002B2CF9AE}" pid="3" name="ContentTypeId">
    <vt:lpwstr>0x0101001681DE773557C544A14A6F647A4C536F002F04C4E57AADE049924F3D286AD729A7</vt:lpwstr>
  </property>
  <property fmtid="{D5CDD505-2E9C-101B-9397-08002B2CF9AE}" pid="4" name="_dlc_DocIdItemGuid">
    <vt:lpwstr>4d6caaa5-2857-4e46-a7c4-3fa5390084be</vt:lpwstr>
  </property>
  <property fmtid="{D5CDD505-2E9C-101B-9397-08002B2CF9AE}" pid="5" name="MediaServiceImageTags">
    <vt:lpwstr/>
  </property>
</Properties>
</file>