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99" w:rsidRPr="005814F5" w:rsidRDefault="0091365A" w:rsidP="00020B35">
      <w:pPr>
        <w:spacing w:after="0"/>
        <w:jc w:val="right"/>
      </w:pPr>
      <w:bookmarkStart w:id="0" w:name="_GoBack"/>
      <w:bookmarkEnd w:id="0"/>
      <w:r>
        <w:rPr>
          <w:noProof/>
          <w:lang w:eastAsia="en-AU"/>
        </w:rPr>
        <w:drawing>
          <wp:inline distT="0" distB="0" distL="0" distR="0">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rsidR="003A649A" w:rsidRPr="00785053" w:rsidRDefault="003A649A" w:rsidP="003A649A">
      <w:pPr>
        <w:pStyle w:val="ActTitle"/>
        <w:rPr>
          <w:rFonts w:cs="Arial"/>
          <w:sz w:val="20"/>
        </w:rPr>
      </w:pPr>
      <w:bookmarkStart w:id="1" w:name="_Toc403992345"/>
      <w:bookmarkStart w:id="2" w:name="_Toc403992580"/>
      <w:bookmarkStart w:id="3" w:name="_Toc419982219"/>
      <w:bookmarkStart w:id="4" w:name="_Toc419982304"/>
      <w:bookmarkStart w:id="5" w:name="_Toc419982305"/>
      <w:r w:rsidRPr="00785053">
        <w:rPr>
          <w:rFonts w:cs="Arial"/>
          <w:sz w:val="20"/>
        </w:rPr>
        <w:t>Planning and Environment Act 1987</w:t>
      </w:r>
    </w:p>
    <w:p w:rsidR="003A649A" w:rsidRPr="003A649A" w:rsidRDefault="003A649A" w:rsidP="003A649A">
      <w:pPr>
        <w:pStyle w:val="Heading1"/>
        <w:rPr>
          <w:rFonts w:hint="eastAsia"/>
        </w:rPr>
      </w:pPr>
      <w:r w:rsidRPr="003A649A">
        <w:t>Melbourne PLANNING SCHEME</w:t>
      </w:r>
    </w:p>
    <w:p w:rsidR="003A649A" w:rsidRPr="003A649A" w:rsidRDefault="003A649A" w:rsidP="003A649A">
      <w:pPr>
        <w:pStyle w:val="Heading1"/>
        <w:rPr>
          <w:rFonts w:hint="eastAsia"/>
        </w:rPr>
      </w:pPr>
      <w:r w:rsidRPr="003A649A">
        <w:t xml:space="preserve">AMENDMENT C403MELB </w:t>
      </w:r>
    </w:p>
    <w:p w:rsidR="003A649A" w:rsidRPr="003A649A" w:rsidRDefault="003A649A" w:rsidP="003A649A">
      <w:pPr>
        <w:pStyle w:val="Heading1"/>
        <w:rPr>
          <w:rFonts w:hint="eastAsia"/>
        </w:rPr>
      </w:pPr>
      <w:r w:rsidRPr="003A649A">
        <w:t xml:space="preserve">EXPLANATORY REPORT </w:t>
      </w:r>
    </w:p>
    <w:p w:rsidR="003A649A" w:rsidRPr="003A649A" w:rsidRDefault="003A649A" w:rsidP="003A649A">
      <w:pPr>
        <w:pStyle w:val="Heading2"/>
        <w:rPr>
          <w:rFonts w:hint="eastAsia"/>
        </w:rPr>
      </w:pPr>
      <w:bookmarkStart w:id="6" w:name="_Toc403992346"/>
      <w:bookmarkStart w:id="7" w:name="_Toc403992581"/>
      <w:bookmarkStart w:id="8" w:name="_Toc419982220"/>
      <w:bookmarkStart w:id="9" w:name="_Toc419982306"/>
      <w:bookmarkEnd w:id="1"/>
      <w:bookmarkEnd w:id="2"/>
      <w:bookmarkEnd w:id="3"/>
      <w:bookmarkEnd w:id="4"/>
      <w:bookmarkEnd w:id="5"/>
      <w:r w:rsidRPr="003A649A">
        <w:t>Who is the planning authority?</w:t>
      </w:r>
    </w:p>
    <w:p w:rsidR="003A649A" w:rsidRPr="003A649A" w:rsidRDefault="003A649A" w:rsidP="003A649A">
      <w:r w:rsidRPr="003A649A">
        <w:t>This amendment has been prepared by the Melbourne City Council who is the planning authority for this amendment.</w:t>
      </w:r>
    </w:p>
    <w:p w:rsidR="003A649A" w:rsidRPr="003A649A" w:rsidRDefault="003A649A" w:rsidP="003A649A">
      <w:pPr>
        <w:pStyle w:val="Heading2"/>
        <w:rPr>
          <w:rFonts w:hint="eastAsia"/>
        </w:rPr>
      </w:pPr>
      <w:r w:rsidRPr="003A649A">
        <w:t>Land affected by the amendment</w:t>
      </w:r>
    </w:p>
    <w:p w:rsidR="003A649A" w:rsidRPr="003A649A" w:rsidRDefault="003A649A" w:rsidP="003A649A">
      <w:r w:rsidRPr="003A649A">
        <w:t xml:space="preserve">The amendment affects the land shown in Figure 1 below and includes both the land shaded grey and the land with the dashed outline. </w:t>
      </w:r>
    </w:p>
    <w:p w:rsidR="003A649A" w:rsidRDefault="003A649A" w:rsidP="003A649A">
      <w:r w:rsidRPr="003A649A">
        <w:t>A reference table is provided at Attachment 1 to this explanatory report which lists the properties reviewed by this amendment including the address of each property and changes proposed through this amendment.</w:t>
      </w:r>
    </w:p>
    <w:p w:rsidR="003A649A" w:rsidRPr="003A649A" w:rsidRDefault="003A649A" w:rsidP="003A649A">
      <w:r>
        <w:rPr>
          <w:noProof/>
          <w:lang w:eastAsia="en-AU"/>
        </w:rPr>
        <w:lastRenderedPageBreak/>
        <w:drawing>
          <wp:inline distT="0" distB="0" distL="0" distR="0" wp14:anchorId="411EFE6A">
            <wp:extent cx="4364966" cy="5871135"/>
            <wp:effectExtent l="0" t="0" r="0" b="0"/>
            <wp:docPr id="1" name="Picture 1" descr="Map depicting Heritage Overlays in grey shading including the North and West Melbourne Heritage Precinct HO3 and a dashed line depicting the study area " title="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6340" cy="5886433"/>
                    </a:xfrm>
                    <a:prstGeom prst="rect">
                      <a:avLst/>
                    </a:prstGeom>
                    <a:noFill/>
                  </pic:spPr>
                </pic:pic>
              </a:graphicData>
            </a:graphic>
          </wp:inline>
        </w:drawing>
      </w:r>
    </w:p>
    <w:p w:rsidR="00B3583E" w:rsidRPr="00B3583E" w:rsidRDefault="00B3583E" w:rsidP="00B3583E">
      <w:r w:rsidRPr="00B3583E">
        <w:t>Figure 1. Land affected by the amendment (shown in grey shading), North Melbourne Heritage Review study area (shown in dashed outline)</w:t>
      </w:r>
    </w:p>
    <w:p w:rsidR="00B3583E" w:rsidRPr="00B3583E" w:rsidRDefault="00B3583E" w:rsidP="00B3583E">
      <w:pPr>
        <w:pStyle w:val="Heading2"/>
        <w:rPr>
          <w:rFonts w:hint="eastAsia"/>
        </w:rPr>
      </w:pPr>
      <w:r w:rsidRPr="00B3583E">
        <w:t>What the amendment does</w:t>
      </w:r>
    </w:p>
    <w:p w:rsidR="00B3583E" w:rsidRPr="00B3583E" w:rsidRDefault="00B3583E" w:rsidP="00B3583E">
      <w:r w:rsidRPr="00B3583E">
        <w:t>The amendment proposes to implement the recommendations of the North Melbourne Heritage Review July 2022 (the Review) on a permanent basis by:</w:t>
      </w:r>
    </w:p>
    <w:p w:rsidR="00B3583E" w:rsidRDefault="00B3583E" w:rsidP="00B3583E">
      <w:pPr>
        <w:pStyle w:val="ListBullet"/>
      </w:pPr>
      <w:r w:rsidRPr="00DB7956">
        <w:t xml:space="preserve">Applying individual Heritage Overlays to </w:t>
      </w:r>
      <w:r>
        <w:t>four</w:t>
      </w:r>
      <w:r w:rsidRPr="00DB7956">
        <w:t xml:space="preserve"> (</w:t>
      </w:r>
      <w:r>
        <w:t>4</w:t>
      </w:r>
      <w:r w:rsidRPr="00DB7956">
        <w:t xml:space="preserve">) places and introducing new Statements of Significance for each </w:t>
      </w:r>
      <w:r>
        <w:t>place.</w:t>
      </w:r>
    </w:p>
    <w:p w:rsidR="00B3583E" w:rsidRDefault="00B3583E" w:rsidP="00B3583E">
      <w:pPr>
        <w:pStyle w:val="ListBullet"/>
      </w:pPr>
      <w:r>
        <w:t>Amending the boundary of the existing North &amp; West Melbourne Precinct Heritage Overlay 03 (HO3).</w:t>
      </w:r>
    </w:p>
    <w:p w:rsidR="00B3583E" w:rsidRDefault="00B3583E" w:rsidP="00B3583E">
      <w:pPr>
        <w:pStyle w:val="ListBullet"/>
      </w:pPr>
      <w:r>
        <w:t>Amending the North &amp; West Melbourne Precinct HO3 Statement of Significance.</w:t>
      </w:r>
    </w:p>
    <w:p w:rsidR="00B3583E" w:rsidRDefault="00B3583E" w:rsidP="00B3583E">
      <w:pPr>
        <w:pStyle w:val="ListBullet"/>
      </w:pPr>
      <w:r>
        <w:t>Deleting Heritage Overlays HO284 and HO953.</w:t>
      </w:r>
    </w:p>
    <w:p w:rsidR="00B3583E" w:rsidRDefault="00B3583E" w:rsidP="00B3583E">
      <w:pPr>
        <w:pStyle w:val="ListBullet"/>
      </w:pPr>
      <w:r w:rsidRPr="008A6376">
        <w:t>Amend</w:t>
      </w:r>
      <w:r>
        <w:t xml:space="preserve">ing the existing incorporated document titled </w:t>
      </w:r>
      <w:r w:rsidRPr="00B3583E">
        <w:t xml:space="preserve">Heritage Places Inventory March 2022 </w:t>
      </w:r>
      <w:r>
        <w:t>to change the document’s date and to reflect various changes (building heritage categories, streetscape categories and address corrections) for approximately 119 properties.</w:t>
      </w:r>
    </w:p>
    <w:p w:rsidR="00B3583E" w:rsidRPr="00B3583E" w:rsidRDefault="00B3583E" w:rsidP="00B3583E">
      <w:r w:rsidRPr="00B3583E">
        <w:lastRenderedPageBreak/>
        <w:t>See Attachment 1 which identifies the changes for each property.</w:t>
      </w:r>
    </w:p>
    <w:p w:rsidR="00B3583E" w:rsidRPr="00B3583E" w:rsidRDefault="00B3583E" w:rsidP="00B3583E">
      <w:r w:rsidRPr="00B3583E">
        <w:t>In detail, the amendment proposes to make the following changes to the Melbourne Planning Scheme:</w:t>
      </w:r>
    </w:p>
    <w:p w:rsidR="00B3583E" w:rsidRDefault="00B3583E" w:rsidP="00B3583E">
      <w:pPr>
        <w:pStyle w:val="ListBullet"/>
      </w:pPr>
      <w:r>
        <w:t>Amend the policy at Clause 22.05</w:t>
      </w:r>
      <w:r w:rsidRPr="009D3E14">
        <w:t xml:space="preserve"> (Heritage Places </w:t>
      </w:r>
      <w:r>
        <w:t xml:space="preserve">outside the Capital City Zone) to include the </w:t>
      </w:r>
      <w:r w:rsidRPr="00B3583E">
        <w:t>North Melbourne Heritage Review 2022</w:t>
      </w:r>
      <w:r w:rsidRPr="00B6105E">
        <w:t xml:space="preserve"> </w:t>
      </w:r>
      <w:r>
        <w:t>as a policy reference.</w:t>
      </w:r>
    </w:p>
    <w:p w:rsidR="00B3583E" w:rsidRDefault="00B3583E" w:rsidP="00B3583E">
      <w:pPr>
        <w:pStyle w:val="ListBullet"/>
      </w:pPr>
      <w:r>
        <w:t>Amend the Schedule to Clause 43.01 (Heritage Overlay) to:</w:t>
      </w:r>
    </w:p>
    <w:p w:rsidR="00B3583E" w:rsidRDefault="00B3583E" w:rsidP="00B3583E">
      <w:pPr>
        <w:pStyle w:val="ListBullet2"/>
      </w:pPr>
      <w:r>
        <w:t>Include four (4) new individual Heritage Overlays and Statements of Significance:</w:t>
      </w:r>
    </w:p>
    <w:p w:rsidR="00B3583E" w:rsidRDefault="00B3583E" w:rsidP="00B3583E">
      <w:pPr>
        <w:pStyle w:val="ListBullet3"/>
      </w:pPr>
      <w:r>
        <w:t>HO1386 The Albion Hotel, 171-173 Curzon Street, North Melbourne.</w:t>
      </w:r>
    </w:p>
    <w:p w:rsidR="00B3583E" w:rsidRDefault="00B3583E" w:rsidP="00B3583E">
      <w:pPr>
        <w:pStyle w:val="ListBullet3"/>
      </w:pPr>
      <w:r>
        <w:t>HO1387 Hotham Gardens, Stage 1, 55-61, 63-69, 71-77, 79-85, 87-93, 95-101 O’Shanassy Street, North Melbourne.</w:t>
      </w:r>
    </w:p>
    <w:p w:rsidR="00B3583E" w:rsidRDefault="00B3583E" w:rsidP="00B3583E">
      <w:pPr>
        <w:pStyle w:val="ListBullet3"/>
      </w:pPr>
      <w:r>
        <w:t>HO1388 Harris Plane Tree Avenue, Harris Street (between Errol and Curzon Streets), Plane Tree Way (between Dryburgh and Abbotsford Streets), Part 302-326 Abbotsford Street, Part 50-56, 58-64, 66-72, 74-80, 92-132 O’Shanassy Street and Part 141-157 Curzon Street, North Melbourne.</w:t>
      </w:r>
    </w:p>
    <w:p w:rsidR="00B3583E" w:rsidRDefault="00B3583E" w:rsidP="00B3583E">
      <w:pPr>
        <w:pStyle w:val="ListBullet3"/>
      </w:pPr>
      <w:r>
        <w:t>HO1389 Flemington Bridge Railway Station, 211 Boundary Road, North Melbourne.</w:t>
      </w:r>
    </w:p>
    <w:p w:rsidR="00B3583E" w:rsidRDefault="00B3583E" w:rsidP="00B3583E">
      <w:pPr>
        <w:pStyle w:val="ListBullet2"/>
      </w:pPr>
      <w:r>
        <w:t>Delete two (2) Heritage Overlays:</w:t>
      </w:r>
    </w:p>
    <w:p w:rsidR="00B3583E" w:rsidRDefault="00B3583E" w:rsidP="00B3583E">
      <w:pPr>
        <w:pStyle w:val="ListBullet3"/>
      </w:pPr>
      <w:r>
        <w:t xml:space="preserve">HO953 Racecourse Road/Alfred Street, North Melbourne – 68 properties to be incorporated into HO3 and </w:t>
      </w:r>
      <w:r w:rsidRPr="0003379D">
        <w:t xml:space="preserve">13 </w:t>
      </w:r>
      <w:r>
        <w:t>properties to be removed from the Heritage Overlay.</w:t>
      </w:r>
    </w:p>
    <w:p w:rsidR="00B3583E" w:rsidRDefault="00B3583E" w:rsidP="00B3583E">
      <w:pPr>
        <w:pStyle w:val="ListBullet3"/>
      </w:pPr>
      <w:r>
        <w:t>HO284 - 480-482 Abbotsford St, North Melbourne to be added to the expanded HO3.</w:t>
      </w:r>
    </w:p>
    <w:p w:rsidR="00B3583E" w:rsidRDefault="00B3583E" w:rsidP="00B3583E">
      <w:pPr>
        <w:pStyle w:val="ListBullet2"/>
      </w:pPr>
      <w:r>
        <w:t xml:space="preserve">Introduce a new Statement of Significance to existing individual Heritage Overlay HO295 </w:t>
      </w:r>
      <w:r w:rsidRPr="00113A95">
        <w:t>“North Melbourne Primary School No. 1402, 200-214 Errol Street, North Melbourne”</w:t>
      </w:r>
      <w:r>
        <w:t xml:space="preserve"> and correct the address. </w:t>
      </w:r>
    </w:p>
    <w:p w:rsidR="00B3583E" w:rsidRDefault="00B3583E" w:rsidP="00B3583E">
      <w:pPr>
        <w:pStyle w:val="ListBullet2"/>
      </w:pPr>
      <w:r>
        <w:t xml:space="preserve">Amend the </w:t>
      </w:r>
      <w:r w:rsidRPr="00B3583E">
        <w:t>Heritage Precincts Statements of Significance February 2020</w:t>
      </w:r>
      <w:r>
        <w:t xml:space="preserve"> by changing the date to July 2022 and removing the North &amp; West Melbourne</w:t>
      </w:r>
      <w:r w:rsidRPr="00A02BAA">
        <w:t xml:space="preserve"> Precinct Statement of Significance.</w:t>
      </w:r>
    </w:p>
    <w:p w:rsidR="00B3583E" w:rsidRPr="00B40189" w:rsidRDefault="00B3583E" w:rsidP="00B3583E">
      <w:pPr>
        <w:pStyle w:val="ListBullet2"/>
      </w:pPr>
      <w:r>
        <w:t>Introduce a revised HO3</w:t>
      </w:r>
      <w:r w:rsidRPr="000040B9">
        <w:t xml:space="preserve"> </w:t>
      </w:r>
      <w:r>
        <w:t xml:space="preserve">North &amp; West Melbourne </w:t>
      </w:r>
      <w:r w:rsidRPr="00A02BAA">
        <w:t xml:space="preserve">Precinct Statement of Significance </w:t>
      </w:r>
      <w:r>
        <w:t>July</w:t>
      </w:r>
      <w:r w:rsidRPr="00A02BAA">
        <w:t xml:space="preserve"> 202</w:t>
      </w:r>
      <w:r>
        <w:t>2</w:t>
      </w:r>
      <w:r w:rsidRPr="00A02BAA">
        <w:t xml:space="preserve"> </w:t>
      </w:r>
      <w:r>
        <w:t>incorporated document.</w:t>
      </w:r>
    </w:p>
    <w:p w:rsidR="00B3583E" w:rsidRPr="002549E5" w:rsidRDefault="00B3583E" w:rsidP="00B3583E">
      <w:pPr>
        <w:pStyle w:val="ListBullet"/>
      </w:pPr>
      <w:r>
        <w:t>Amend Planning Scheme Maps 4HO and 5HO to:</w:t>
      </w:r>
    </w:p>
    <w:p w:rsidR="00B3583E" w:rsidRPr="00B3583E" w:rsidRDefault="00B3583E" w:rsidP="00B3583E">
      <w:pPr>
        <w:pStyle w:val="ListBullet2"/>
      </w:pPr>
      <w:r w:rsidRPr="00B3583E">
        <w:t>Introduce four (4) new Individual Heritage Overlays and delete two Individual Heritage Overlays: HO953 and HO284.</w:t>
      </w:r>
    </w:p>
    <w:p w:rsidR="00B3583E" w:rsidRPr="00B3583E" w:rsidRDefault="00B3583E" w:rsidP="00B3583E">
      <w:pPr>
        <w:pStyle w:val="ListBullet2"/>
      </w:pPr>
      <w:r w:rsidRPr="00B3583E">
        <w:t>Amend the boundary of HO3 North &amp; West Melbourne Precinct as described below:</w:t>
      </w:r>
    </w:p>
    <w:p w:rsidR="00B3583E" w:rsidRDefault="00B3583E" w:rsidP="00B3583E">
      <w:pPr>
        <w:pStyle w:val="ListBullet3"/>
      </w:pPr>
      <w:r w:rsidRPr="00B3583E">
        <w:t>Expand the existing boundary to the north-west corner of the study area to incorporate 68 properties currently covered by deleted overlay HO953.</w:t>
      </w:r>
    </w:p>
    <w:p w:rsidR="00B3583E" w:rsidRDefault="00B3583E" w:rsidP="00B3583E">
      <w:pPr>
        <w:pStyle w:val="ListBullet3"/>
      </w:pPr>
      <w:r>
        <w:t xml:space="preserve">Introduce </w:t>
      </w:r>
      <w:r w:rsidRPr="00256913">
        <w:t xml:space="preserve">one </w:t>
      </w:r>
      <w:r>
        <w:t>property</w:t>
      </w:r>
      <w:r w:rsidRPr="00256913">
        <w:t xml:space="preserve"> currently covered by the deleted overlay HO284</w:t>
      </w:r>
      <w:r>
        <w:t>.</w:t>
      </w:r>
      <w:r w:rsidRPr="00256913">
        <w:t xml:space="preserve"> </w:t>
      </w:r>
    </w:p>
    <w:p w:rsidR="00B3583E" w:rsidRDefault="00B3583E" w:rsidP="00B3583E">
      <w:pPr>
        <w:pStyle w:val="ListBullet3"/>
      </w:pPr>
      <w:r>
        <w:t xml:space="preserve">Introduce </w:t>
      </w:r>
      <w:r w:rsidRPr="00256913">
        <w:t xml:space="preserve">one </w:t>
      </w:r>
      <w:r>
        <w:t>property</w:t>
      </w:r>
      <w:r w:rsidRPr="00256913">
        <w:t xml:space="preserve"> not currently covered by a Heritage Overlay at 162-168 Arden Street, North Melbourne</w:t>
      </w:r>
      <w:r>
        <w:t>.</w:t>
      </w:r>
    </w:p>
    <w:p w:rsidR="00B3583E" w:rsidRPr="005F3165" w:rsidRDefault="00B3583E" w:rsidP="00B3583E">
      <w:pPr>
        <w:pStyle w:val="ListBullet3"/>
      </w:pPr>
      <w:r>
        <w:t>Delete two sections on Flemington Road</w:t>
      </w:r>
      <w:r w:rsidRPr="007355A2">
        <w:t xml:space="preserve">: </w:t>
      </w:r>
      <w:r>
        <w:t>between</w:t>
      </w:r>
      <w:r w:rsidRPr="007355A2">
        <w:t xml:space="preserve"> Melrose and</w:t>
      </w:r>
      <w:r>
        <w:t xml:space="preserve"> </w:t>
      </w:r>
      <w:r w:rsidRPr="007355A2">
        <w:t>Abbotsford Street</w:t>
      </w:r>
      <w:r>
        <w:t>s</w:t>
      </w:r>
      <w:r w:rsidRPr="007355A2">
        <w:t xml:space="preserve"> and </w:t>
      </w:r>
      <w:r>
        <w:t xml:space="preserve">also </w:t>
      </w:r>
      <w:r w:rsidRPr="007355A2">
        <w:t>Harker and Harcourt Street</w:t>
      </w:r>
      <w:r>
        <w:t xml:space="preserve">s. </w:t>
      </w:r>
    </w:p>
    <w:p w:rsidR="00B3583E" w:rsidRDefault="00B3583E" w:rsidP="00B3583E">
      <w:pPr>
        <w:pStyle w:val="ListBullet"/>
      </w:pPr>
      <w:r>
        <w:t xml:space="preserve">Amend the Schedule to Clause 72.04 (Incorporated Documents) by: </w:t>
      </w:r>
    </w:p>
    <w:p w:rsidR="00B3583E" w:rsidRDefault="00B3583E" w:rsidP="00B3583E">
      <w:pPr>
        <w:pStyle w:val="ListBullet2"/>
      </w:pPr>
      <w:r>
        <w:t xml:space="preserve">Amending the </w:t>
      </w:r>
      <w:r w:rsidRPr="00B3583E">
        <w:t>Heritage Precincts Statements of Significance February 2020</w:t>
      </w:r>
      <w:r>
        <w:t xml:space="preserve"> by changing the date to July 2022 and removing the North &amp; West Melbourne</w:t>
      </w:r>
      <w:r w:rsidRPr="00A02BAA">
        <w:t xml:space="preserve"> Precinct Statement of Significance.</w:t>
      </w:r>
    </w:p>
    <w:p w:rsidR="00B3583E" w:rsidRPr="00777322" w:rsidRDefault="00B3583E" w:rsidP="00B3583E">
      <w:pPr>
        <w:pStyle w:val="ListBullet2"/>
      </w:pPr>
      <w:r>
        <w:t xml:space="preserve">Introducing a revised </w:t>
      </w:r>
      <w:r w:rsidRPr="00B3583E">
        <w:t>HO3</w:t>
      </w:r>
      <w:r>
        <w:t xml:space="preserve"> </w:t>
      </w:r>
      <w:r w:rsidRPr="00B3583E">
        <w:t>North &amp; West Melbourne Precinct Statement of Significance July 2022</w:t>
      </w:r>
      <w:r>
        <w:t>.</w:t>
      </w:r>
    </w:p>
    <w:p w:rsidR="00B3583E" w:rsidRDefault="00B3583E" w:rsidP="00B3583E">
      <w:pPr>
        <w:pStyle w:val="ListBullet2"/>
      </w:pPr>
      <w:r>
        <w:t>Introducing</w:t>
      </w:r>
      <w:r w:rsidRPr="003A41D2">
        <w:t xml:space="preserve"> </w:t>
      </w:r>
      <w:r>
        <w:t xml:space="preserve">Statements of Significance for five individual places: </w:t>
      </w:r>
    </w:p>
    <w:p w:rsidR="00B3583E" w:rsidRPr="00B3583E" w:rsidRDefault="00B3583E" w:rsidP="00B3583E">
      <w:pPr>
        <w:pStyle w:val="ListBullet3"/>
      </w:pPr>
      <w:r w:rsidRPr="00B3583E">
        <w:t>HO1386 The Albion Hotel, 171-173 Curzon Street, North Melbourne.</w:t>
      </w:r>
    </w:p>
    <w:p w:rsidR="00B3583E" w:rsidRPr="00B3583E" w:rsidRDefault="00B3583E" w:rsidP="00B3583E">
      <w:pPr>
        <w:pStyle w:val="ListBullet3"/>
      </w:pPr>
      <w:r w:rsidRPr="00B3583E">
        <w:lastRenderedPageBreak/>
        <w:t>HO1387 Hotham Gardens, Stage 1, 55-61, 63-69, 71-77, 79-85, 87-93, 95-101 O’Shanassy Street, North Melbourne.</w:t>
      </w:r>
    </w:p>
    <w:p w:rsidR="00B3583E" w:rsidRPr="00B3583E" w:rsidRDefault="00B3583E" w:rsidP="00B3583E">
      <w:pPr>
        <w:pStyle w:val="ListBullet3"/>
      </w:pPr>
      <w:r w:rsidRPr="00B3583E">
        <w:t>HO1388 Harris Street Plane Tree Avenue, Harris Street (between Errol and Curzon Streets), and Plane Tree Way (between Dryburgh and Abbotsford Streets) and Part 302-326 Abbotsford Street, Part 50-56, 58-64, 66-72, 74-80 O’Shanassy Street, Part 141-157 Curzon Street, North Melbourne.</w:t>
      </w:r>
    </w:p>
    <w:p w:rsidR="00B3583E" w:rsidRPr="00B3583E" w:rsidRDefault="00B3583E" w:rsidP="00B3583E">
      <w:pPr>
        <w:pStyle w:val="ListBullet3"/>
      </w:pPr>
      <w:r w:rsidRPr="00B3583E">
        <w:t>HO1389 Flemington Bridge Railway Station, 211 Boundary Road, North Melbourne.</w:t>
      </w:r>
    </w:p>
    <w:p w:rsidR="00B3583E" w:rsidRPr="00B3583E" w:rsidRDefault="00B3583E" w:rsidP="00B3583E">
      <w:pPr>
        <w:pStyle w:val="ListBullet3"/>
      </w:pPr>
      <w:r w:rsidRPr="00B3583E">
        <w:t>HO295 North Melbourne Primary School No. 1402, 200-214 Errol Street, North Melbourne.</w:t>
      </w:r>
    </w:p>
    <w:p w:rsidR="00B3583E" w:rsidRDefault="00B3583E" w:rsidP="00B3583E">
      <w:pPr>
        <w:pStyle w:val="ListBullet2"/>
      </w:pPr>
      <w:r>
        <w:t xml:space="preserve">Amending the existing incorporated document </w:t>
      </w:r>
      <w:r w:rsidRPr="00B3583E">
        <w:t xml:space="preserve">Heritage Places Inventory March 2022 </w:t>
      </w:r>
      <w:r>
        <w:t>to:</w:t>
      </w:r>
    </w:p>
    <w:p w:rsidR="00B3583E" w:rsidRPr="00B3583E" w:rsidRDefault="00B3583E" w:rsidP="00B3583E">
      <w:pPr>
        <w:pStyle w:val="ListBullet3"/>
      </w:pPr>
      <w:r w:rsidRPr="00B3583E">
        <w:t>Change the date to amended July 2022.</w:t>
      </w:r>
    </w:p>
    <w:p w:rsidR="00B3583E" w:rsidRPr="00B3583E" w:rsidRDefault="00B3583E" w:rsidP="00B3583E">
      <w:pPr>
        <w:pStyle w:val="ListBullet3"/>
      </w:pPr>
      <w:r w:rsidRPr="00B3583E">
        <w:t>Change the heritage building category of approximately 100 properties and add a significant streetscape category to nineteen properties. (See Attachment 1)</w:t>
      </w:r>
      <w:r w:rsidRPr="00B3583E" w:rsidDel="00455458">
        <w:t xml:space="preserve"> </w:t>
      </w:r>
    </w:p>
    <w:p w:rsidR="00B3583E" w:rsidRPr="00B3583E" w:rsidRDefault="00B3583E" w:rsidP="00B3583E">
      <w:pPr>
        <w:pStyle w:val="ListBullet3"/>
      </w:pPr>
      <w:r w:rsidRPr="00B3583E">
        <w:t xml:space="preserve">Correct addressing and other anomalies. (See Attachment 1) </w:t>
      </w:r>
    </w:p>
    <w:p w:rsidR="00B3583E" w:rsidRDefault="00B3583E" w:rsidP="00B3583E">
      <w:pPr>
        <w:pStyle w:val="ListBullet"/>
      </w:pPr>
      <w:r>
        <w:t>Amend</w:t>
      </w:r>
      <w:r w:rsidRPr="00B63A07">
        <w:t xml:space="preserve"> the Schedule to Clause 72.08 </w:t>
      </w:r>
      <w:r>
        <w:t>(</w:t>
      </w:r>
      <w:r w:rsidRPr="00B63A07">
        <w:t>Background Documents</w:t>
      </w:r>
      <w:r>
        <w:t>)</w:t>
      </w:r>
      <w:r w:rsidRPr="00B63A07">
        <w:t xml:space="preserve"> by adding the </w:t>
      </w:r>
      <w:r w:rsidRPr="00B3583E">
        <w:t>North Melbourne Heritage Review July 2022</w:t>
      </w:r>
      <w:r w:rsidRPr="00B63A07">
        <w:t xml:space="preserve"> as a Background Document</w:t>
      </w:r>
      <w:r>
        <w:t xml:space="preserve">. </w:t>
      </w:r>
    </w:p>
    <w:p w:rsidR="00B3583E" w:rsidRPr="00B3583E" w:rsidRDefault="00B3583E" w:rsidP="00B3583E">
      <w:pPr>
        <w:pStyle w:val="Heading2"/>
        <w:rPr>
          <w:rFonts w:hint="eastAsia"/>
        </w:rPr>
      </w:pPr>
      <w:r w:rsidRPr="00B3583E">
        <w:t xml:space="preserve">Strategic assessment of the amendment </w:t>
      </w:r>
    </w:p>
    <w:p w:rsidR="00B3583E" w:rsidRDefault="00B3583E" w:rsidP="00B3583E">
      <w:pPr>
        <w:pStyle w:val="Heading2"/>
        <w:rPr>
          <w:rFonts w:hint="eastAsia"/>
        </w:rPr>
      </w:pPr>
      <w:r w:rsidRPr="00B3583E">
        <w:t>Why is the amendment required?</w:t>
      </w:r>
    </w:p>
    <w:p w:rsidR="00B3583E" w:rsidRPr="00B3583E" w:rsidRDefault="00B3583E" w:rsidP="00B3583E">
      <w:r w:rsidRPr="00B3583E">
        <w:t>The amendment is required to implement the findings and provide permanent heritage protection for properties identified in the Review to ensure their heritage values are recognised and protected.</w:t>
      </w:r>
    </w:p>
    <w:p w:rsidR="00B3583E" w:rsidRPr="00B3583E" w:rsidRDefault="00B3583E" w:rsidP="00B3583E">
      <w:r w:rsidRPr="00B3583E">
        <w:t>The introduction of permanent heritage controls will ensure that the potential impact of new development on the heritage value of these places is considered as part of development applications and achieve the best planning outcomes for the City of Melbourne. The amendment is also required to incorporate new statements of significance to the planning scheme and to rectify mapping and property address anomalies.</w:t>
      </w:r>
    </w:p>
    <w:p w:rsidR="00B3583E" w:rsidRPr="00B3583E" w:rsidRDefault="00B3583E" w:rsidP="00B3583E">
      <w:pPr>
        <w:pStyle w:val="Heading2"/>
        <w:rPr>
          <w:rFonts w:hint="eastAsia"/>
        </w:rPr>
      </w:pPr>
      <w:r w:rsidRPr="00B3583E">
        <w:t>How does the amendment implement the objectives of planning in Victoria?</w:t>
      </w:r>
    </w:p>
    <w:p w:rsidR="00B3583E" w:rsidRPr="00B3583E" w:rsidRDefault="00B3583E" w:rsidP="00B3583E">
      <w:r w:rsidRPr="00B3583E">
        <w:t xml:space="preserve">The amendment is consistent with the objectives of planning in Victoria, in particular the following objectives under section 4 of the Planning and Environment Act 1987, being: </w:t>
      </w:r>
    </w:p>
    <w:p w:rsidR="00B3583E" w:rsidRPr="00B3583E" w:rsidRDefault="00B3583E" w:rsidP="00B3583E">
      <w:pPr>
        <w:pStyle w:val="ListBullet"/>
        <w:rPr>
          <w:rStyle w:val="ItalicText"/>
          <w:lang w:val="en-AU"/>
        </w:rPr>
      </w:pPr>
      <w:r w:rsidRPr="00B3583E">
        <w:rPr>
          <w:rStyle w:val="ItalicText"/>
          <w:lang w:val="en-AU"/>
        </w:rPr>
        <w:t>4(1)(a) To provide for the fair, orderly, economic and sustainable use and development of land</w:t>
      </w:r>
    </w:p>
    <w:p w:rsidR="00B3583E" w:rsidRPr="00B3583E" w:rsidRDefault="00B3583E" w:rsidP="00B3583E">
      <w:pPr>
        <w:pStyle w:val="ListBullet"/>
        <w:rPr>
          <w:rStyle w:val="ItalicText"/>
          <w:lang w:val="en-AU"/>
        </w:rPr>
      </w:pPr>
      <w:r w:rsidRPr="00B3583E">
        <w:rPr>
          <w:rStyle w:val="ItalicText"/>
          <w:lang w:val="en-AU"/>
        </w:rPr>
        <w:t xml:space="preserve">4(1)(d) - to conserve and enhance those buildings, areas or other places which are of scientific, aesthetic, architectural or historical interest, or otherwise of special cultural value. </w:t>
      </w:r>
    </w:p>
    <w:p w:rsidR="00B3583E" w:rsidRPr="00B3583E" w:rsidRDefault="00B3583E" w:rsidP="00B3583E">
      <w:pPr>
        <w:pStyle w:val="ListBullet"/>
        <w:rPr>
          <w:rStyle w:val="ItalicText"/>
          <w:lang w:val="en-AU"/>
        </w:rPr>
      </w:pPr>
      <w:r w:rsidRPr="00B3583E">
        <w:rPr>
          <w:rStyle w:val="ItalicText"/>
          <w:lang w:val="en-AU"/>
        </w:rPr>
        <w:t xml:space="preserve"> 4(1) (g) – to balance the present and future interests of all Victorians.</w:t>
      </w:r>
    </w:p>
    <w:p w:rsidR="00B3583E" w:rsidRPr="00B3583E" w:rsidRDefault="00B3583E" w:rsidP="00B3583E">
      <w:pPr>
        <w:pStyle w:val="Heading2"/>
        <w:rPr>
          <w:rFonts w:hint="eastAsia"/>
        </w:rPr>
      </w:pPr>
      <w:r w:rsidRPr="00B3583E">
        <w:t>How does the amendment address any environmental, social and economic effects?</w:t>
      </w:r>
    </w:p>
    <w:p w:rsidR="00B3583E" w:rsidRPr="00B3583E" w:rsidRDefault="00B3583E" w:rsidP="00B3583E">
      <w:pPr>
        <w:pStyle w:val="Heading3"/>
        <w:rPr>
          <w:rFonts w:hint="eastAsia"/>
        </w:rPr>
      </w:pPr>
      <w:r w:rsidRPr="00B3583E">
        <w:t xml:space="preserve">Environmental </w:t>
      </w:r>
    </w:p>
    <w:p w:rsidR="002B67D9" w:rsidRPr="002B67D9" w:rsidRDefault="002B67D9" w:rsidP="002B67D9">
      <w:r w:rsidRPr="002B67D9">
        <w:t>It is widely understood that the conservation of heritage buildings has environmental sustainability benefits. Reduction in energy usage associated with demolition, and minimising waste disposal from demolition and new construction to landfill is achieved through the conservation of heritage buildings. Retaining and adapting heritage buildings promotes sustainable development by conserving the embodied energy in the existing buildings.</w:t>
      </w:r>
    </w:p>
    <w:p w:rsidR="002B67D9" w:rsidRPr="002B67D9" w:rsidRDefault="002B67D9" w:rsidP="002B67D9">
      <w:pPr>
        <w:pStyle w:val="Heading3"/>
        <w:rPr>
          <w:rFonts w:hint="eastAsia"/>
        </w:rPr>
      </w:pPr>
      <w:r w:rsidRPr="002B67D9">
        <w:lastRenderedPageBreak/>
        <w:t>Social and Economic</w:t>
      </w:r>
    </w:p>
    <w:p w:rsidR="002B67D9" w:rsidRPr="002B67D9" w:rsidRDefault="002B67D9" w:rsidP="002B67D9">
      <w:r w:rsidRPr="002B67D9">
        <w:t>Heritage buildings engender a sense of place and connection in communities that contributes to wellbeing. This is demonstrated through the community interest in the heritage reviews which provide the strategic justification for planning scheme protection through amendments to the planning scheme. The recognition of buildings, streetscapes and precincts contributes to an understanding of North Melbourne’s cultural heritage for present and future generations.  The retention of heritage fabric will bring economic benefit as it strengthens the attractiveness of the area and encourages people to want to visit, work and spend time and money.</w:t>
      </w:r>
    </w:p>
    <w:p w:rsidR="002B67D9" w:rsidRPr="002B67D9" w:rsidRDefault="002B67D9" w:rsidP="002B67D9">
      <w:r w:rsidRPr="002B67D9">
        <w:t xml:space="preserve">Heritage Overlays can generate other benefits beyond the community value placed on heritage. Heritage also helps strengthen the ‘brand’ of North Melbourne and put the area in a better position to attract inward investment and knowledge workers. More generally, retention of heritage can boost the competitiveness of the City’s interstate and inter-regional tourist offer, thereby improving export effectiveness. By retaining heritage stock, the Heritage Overlay may also assist in skills formation in respect of conservation. </w:t>
      </w:r>
    </w:p>
    <w:p w:rsidR="002B67D9" w:rsidRPr="002B67D9" w:rsidRDefault="002B67D9" w:rsidP="002B67D9">
      <w:r w:rsidRPr="002B67D9">
        <w:t>The Amendment is expected to have further economic effects by increasing certainty, facilitating decision making and minimising time delays, particularly given it confirms the heritage status of places identified in previous heritage studies.</w:t>
      </w:r>
    </w:p>
    <w:p w:rsidR="002B67D9" w:rsidRPr="002B67D9" w:rsidRDefault="002B67D9" w:rsidP="002B67D9">
      <w:pPr>
        <w:pStyle w:val="Heading2"/>
        <w:rPr>
          <w:rFonts w:hint="eastAsia"/>
        </w:rPr>
      </w:pPr>
      <w:r w:rsidRPr="002B67D9">
        <w:t>Does the amendment address relevant bushfire risk?</w:t>
      </w:r>
    </w:p>
    <w:p w:rsidR="002B67D9" w:rsidRPr="002B67D9" w:rsidRDefault="002B67D9" w:rsidP="002B67D9">
      <w:r w:rsidRPr="002B67D9">
        <w:t>The amendment will not result in any increase in bushfire risk as it applies to land in an urban area that is not identified as being within an area of bushfire risk.</w:t>
      </w:r>
    </w:p>
    <w:p w:rsidR="002B67D9" w:rsidRPr="002B67D9" w:rsidRDefault="002B67D9" w:rsidP="002B67D9">
      <w:pPr>
        <w:pStyle w:val="Heading2"/>
        <w:rPr>
          <w:rFonts w:hint="eastAsia"/>
        </w:rPr>
      </w:pPr>
      <w:r w:rsidRPr="002B67D9">
        <w:t>Does the amendment comply with the requirements of any Minister’s Direction applicable to the amendment?</w:t>
      </w:r>
    </w:p>
    <w:p w:rsidR="002B67D9" w:rsidRPr="002B67D9" w:rsidRDefault="002B67D9" w:rsidP="002B67D9">
      <w:r w:rsidRPr="002B67D9">
        <w:t>The amendment is consistent with the Ministerial Direction on the Form and Content of Planning Schemes under section 7(5) of the Act.</w:t>
      </w:r>
    </w:p>
    <w:p w:rsidR="002B67D9" w:rsidRPr="002B67D9" w:rsidRDefault="002B67D9" w:rsidP="002B67D9">
      <w:r w:rsidRPr="002B67D9">
        <w:t>The amendment is consistent with Minister’s Direction No. 9 – Metropolitan Strategy, pursuant to Section 12 of the Act that requires planning authorities to have regard to the Metropolitan Planning Strategy, Plan Melbourne in preparing an amendment. Specifically, the Amendment is supported by Policy Direction No. 4.4 - respect Melbourne’s heritage as we build for the future. Policies relating to Direction 4.4 relevant to this amendment are as follows:</w:t>
      </w:r>
    </w:p>
    <w:p w:rsidR="002B67D9" w:rsidRPr="002B67D9" w:rsidRDefault="002B67D9" w:rsidP="002B67D9">
      <w:pPr>
        <w:pStyle w:val="ListBullet"/>
        <w:rPr>
          <w:rStyle w:val="ItalicText"/>
          <w:i w:val="0"/>
          <w:lang w:val="en-AU"/>
        </w:rPr>
      </w:pPr>
      <w:r w:rsidRPr="002B67D9">
        <w:rPr>
          <w:rStyle w:val="ItalicText"/>
          <w:i w:val="0"/>
          <w:lang w:val="en-AU"/>
        </w:rPr>
        <w:t>4.4.1</w:t>
      </w:r>
      <w:r w:rsidRPr="002B67D9">
        <w:rPr>
          <w:rStyle w:val="ItalicText"/>
          <w:i w:val="0"/>
          <w:lang w:val="en-AU"/>
        </w:rPr>
        <w:tab/>
        <w:t>Recognise the value of heritage when managing growth and change.</w:t>
      </w:r>
    </w:p>
    <w:p w:rsidR="002B67D9" w:rsidRPr="002B67D9" w:rsidRDefault="002B67D9" w:rsidP="002B67D9">
      <w:pPr>
        <w:pStyle w:val="ListBullet"/>
        <w:rPr>
          <w:rStyle w:val="ItalicText"/>
          <w:i w:val="0"/>
          <w:lang w:val="en-AU"/>
        </w:rPr>
      </w:pPr>
      <w:r w:rsidRPr="002B67D9">
        <w:rPr>
          <w:rStyle w:val="ItalicText"/>
          <w:i w:val="0"/>
          <w:lang w:val="en-AU"/>
        </w:rPr>
        <w:t>4.4.2</w:t>
      </w:r>
      <w:r w:rsidRPr="002B67D9">
        <w:rPr>
          <w:rStyle w:val="ItalicText"/>
          <w:i w:val="0"/>
          <w:lang w:val="en-AU"/>
        </w:rPr>
        <w:tab/>
        <w:t>Respect and protect Melbourne’s Aboriginal cultural heritage.</w:t>
      </w:r>
    </w:p>
    <w:p w:rsidR="002B67D9" w:rsidRPr="002B67D9" w:rsidRDefault="002B67D9" w:rsidP="002B67D9">
      <w:pPr>
        <w:pStyle w:val="ListBullet"/>
        <w:rPr>
          <w:rStyle w:val="ItalicText"/>
          <w:i w:val="0"/>
          <w:lang w:val="en-AU"/>
        </w:rPr>
      </w:pPr>
      <w:r w:rsidRPr="002B67D9">
        <w:rPr>
          <w:rStyle w:val="ItalicText"/>
          <w:i w:val="0"/>
          <w:lang w:val="en-AU"/>
        </w:rPr>
        <w:t>4.4.3</w:t>
      </w:r>
      <w:r w:rsidRPr="002B67D9">
        <w:rPr>
          <w:rStyle w:val="ItalicText"/>
          <w:i w:val="0"/>
          <w:lang w:val="en-AU"/>
        </w:rPr>
        <w:tab/>
        <w:t>Stimulate economic growth through heritage conservation.</w:t>
      </w:r>
    </w:p>
    <w:p w:rsidR="002B67D9" w:rsidRPr="002B67D9" w:rsidRDefault="002B67D9" w:rsidP="002B67D9">
      <w:pPr>
        <w:pStyle w:val="ListBullet"/>
        <w:rPr>
          <w:rStyle w:val="ItalicText"/>
          <w:i w:val="0"/>
          <w:lang w:val="en-AU"/>
        </w:rPr>
      </w:pPr>
      <w:r w:rsidRPr="002B67D9">
        <w:rPr>
          <w:rStyle w:val="ItalicText"/>
          <w:i w:val="0"/>
          <w:lang w:val="en-AU"/>
        </w:rPr>
        <w:t>4.4.4</w:t>
      </w:r>
      <w:r w:rsidRPr="002B67D9">
        <w:rPr>
          <w:rStyle w:val="ItalicText"/>
          <w:i w:val="0"/>
          <w:lang w:val="en-AU"/>
        </w:rPr>
        <w:tab/>
        <w:t>Protect Melbourne’s heritage through telling its stories.</w:t>
      </w:r>
    </w:p>
    <w:p w:rsidR="002B67D9" w:rsidRPr="007A68C3" w:rsidRDefault="002B67D9" w:rsidP="002B67D9">
      <w:r w:rsidRPr="007A68C3">
        <w:t>The amendment complies with Ministerial Direction No 11 – Strategic Assessment of Amendments as outlined in this explanatory report.</w:t>
      </w:r>
    </w:p>
    <w:p w:rsidR="002B67D9" w:rsidRPr="002B67D9" w:rsidRDefault="002B67D9" w:rsidP="002B67D9">
      <w:pPr>
        <w:pStyle w:val="Heading2"/>
        <w:rPr>
          <w:rFonts w:hint="eastAsia"/>
        </w:rPr>
      </w:pPr>
      <w:r w:rsidRPr="002B67D9">
        <w:t>How does the amendment support or implement the Planning Policy Framework and any adopted State policy?</w:t>
      </w:r>
    </w:p>
    <w:p w:rsidR="002B67D9" w:rsidRPr="002B67D9" w:rsidRDefault="002B67D9" w:rsidP="002B67D9">
      <w:r w:rsidRPr="002B67D9">
        <w:t xml:space="preserve">The amendment supports the following objectives of Clause 15 (Built Environment and Heritage) in the Planning Policy Framework: </w:t>
      </w:r>
    </w:p>
    <w:p w:rsidR="002B67D9" w:rsidRPr="002B67D9" w:rsidRDefault="002B67D9" w:rsidP="002B67D9">
      <w:pPr>
        <w:pStyle w:val="ListBullet"/>
        <w:rPr>
          <w:rStyle w:val="ItalicText"/>
          <w:lang w:val="en-AU"/>
        </w:rPr>
      </w:pPr>
      <w:r w:rsidRPr="002B67D9">
        <w:rPr>
          <w:rStyle w:val="ItalicText"/>
          <w:lang w:val="en-AU"/>
        </w:rPr>
        <w:t xml:space="preserve">15.01-1R (Urban design) – to create a distinctive and liveable city with quality design and amenity. </w:t>
      </w:r>
    </w:p>
    <w:p w:rsidR="002B67D9" w:rsidRPr="002B67D9" w:rsidRDefault="002B67D9" w:rsidP="002B67D9">
      <w:pPr>
        <w:pStyle w:val="ListBullet"/>
        <w:rPr>
          <w:rStyle w:val="ItalicText"/>
          <w:lang w:val="en-AU"/>
        </w:rPr>
      </w:pPr>
      <w:r w:rsidRPr="002B67D9">
        <w:rPr>
          <w:rStyle w:val="ItalicText"/>
          <w:lang w:val="en-AU"/>
        </w:rPr>
        <w:t>15.03-1S (Heritage conservation) – to ensure the conservation of places of heritage significance.</w:t>
      </w:r>
    </w:p>
    <w:p w:rsidR="002B67D9" w:rsidRPr="002B67D9" w:rsidRDefault="002B67D9" w:rsidP="002B67D9">
      <w:r w:rsidRPr="002B67D9">
        <w:lastRenderedPageBreak/>
        <w:t xml:space="preserve">By including the identified places within the Heritage Overlay, the amendment will ensure that the significance of these heritage places is protected, conserved and enhanced. The Heritage Overlay will require consideration to be given to the significance of the identified heritage place as a decision guideline and </w:t>
      </w:r>
      <w:r w:rsidRPr="008536F4">
        <w:t>will encourage development that is designed and sited to respect the identified significance of heritage places.</w:t>
      </w:r>
    </w:p>
    <w:p w:rsidR="002B67D9" w:rsidRPr="002B67D9" w:rsidRDefault="002B67D9" w:rsidP="002B67D9">
      <w:pPr>
        <w:pStyle w:val="Heading2"/>
        <w:rPr>
          <w:rFonts w:hint="eastAsia"/>
        </w:rPr>
      </w:pPr>
      <w:r w:rsidRPr="002B67D9">
        <w:t>How does the amendment support or implement the Local Planning Policy Framework, and specifically the Municipal Strategic Statement?</w:t>
      </w:r>
    </w:p>
    <w:p w:rsidR="002B67D9" w:rsidRPr="002B67D9" w:rsidRDefault="002B67D9" w:rsidP="002B67D9">
      <w:r w:rsidRPr="002B67D9">
        <w:t>The Local Planning Policy Framework (LPPF) contains objectives and strategies that are relevant to the proposed amendment. In particular, the amendment supports the following objectives:</w:t>
      </w:r>
    </w:p>
    <w:p w:rsidR="002B67D9" w:rsidRPr="002B67D9" w:rsidRDefault="002B67D9" w:rsidP="002B67D9">
      <w:pPr>
        <w:pStyle w:val="ListBullet"/>
        <w:rPr>
          <w:rStyle w:val="ItalicText"/>
          <w:lang w:val="en-AU"/>
        </w:rPr>
      </w:pPr>
      <w:r w:rsidRPr="002B67D9">
        <w:rPr>
          <w:rStyle w:val="ItalicText"/>
          <w:lang w:val="en-AU"/>
        </w:rPr>
        <w:t xml:space="preserve">Clause 21.06-2 (Heritage) of the Municipal Strategic Statement which seeks </w:t>
      </w:r>
      <w:r w:rsidRPr="002B67D9">
        <w:rPr>
          <w:rStyle w:val="ItalicText"/>
          <w:i w:val="0"/>
          <w:lang w:val="en-AU"/>
        </w:rPr>
        <w:t>to conserve and enhance places and precincts of identified cultural heritage significance.</w:t>
      </w:r>
    </w:p>
    <w:p w:rsidR="002B67D9" w:rsidRPr="002B67D9" w:rsidRDefault="002B67D9" w:rsidP="002B67D9">
      <w:pPr>
        <w:pStyle w:val="ListBullet"/>
        <w:rPr>
          <w:rStyle w:val="ItalicText"/>
          <w:i w:val="0"/>
          <w:lang w:val="en-AU"/>
        </w:rPr>
      </w:pPr>
      <w:r w:rsidRPr="002B67D9">
        <w:rPr>
          <w:rStyle w:val="ItalicText"/>
          <w:lang w:val="en-AU"/>
        </w:rPr>
        <w:t xml:space="preserve">Clause 22.05 (Heritage Places outside the Capital City Zone) which seeks to </w:t>
      </w:r>
      <w:r w:rsidRPr="002B67D9">
        <w:rPr>
          <w:rStyle w:val="ItalicText"/>
          <w:i w:val="0"/>
          <w:lang w:val="en-AU"/>
        </w:rPr>
        <w:t xml:space="preserve">conserve all parts of buildings of historic, social or architectural interest which contribute to the significance, character and appearance of the building, streetscape or area. </w:t>
      </w:r>
    </w:p>
    <w:p w:rsidR="002B67D9" w:rsidRPr="002B67D9" w:rsidRDefault="002B67D9" w:rsidP="002B67D9">
      <w:pPr>
        <w:pStyle w:val="Heading2"/>
        <w:rPr>
          <w:rFonts w:hint="eastAsia"/>
        </w:rPr>
      </w:pPr>
      <w:r w:rsidRPr="002B67D9">
        <w:t>Does the amendment make proper use of the Victoria Planning Provisions?</w:t>
      </w:r>
    </w:p>
    <w:p w:rsidR="002B67D9" w:rsidRPr="002B67D9" w:rsidRDefault="002B67D9" w:rsidP="002B67D9">
      <w:r w:rsidRPr="002B67D9">
        <w:t xml:space="preserve">The proposed amendment makes proper use of the Victoria Planning Provisions. The Schedule to the Heritage Overlay is the proper Victorian Planning Provision to apply in order to protect a place of heritage significance. </w:t>
      </w:r>
    </w:p>
    <w:p w:rsidR="002B67D9" w:rsidRPr="002B67D9" w:rsidRDefault="002B67D9" w:rsidP="002B67D9">
      <w:r w:rsidRPr="002B67D9">
        <w:t xml:space="preserve">The amendment makes proper use of incorporated documents to clearly define the heritage significance of the places affected by the amendment. </w:t>
      </w:r>
    </w:p>
    <w:p w:rsidR="002B67D9" w:rsidRPr="002B67D9" w:rsidRDefault="002B67D9" w:rsidP="002B67D9">
      <w:pPr>
        <w:pStyle w:val="Heading2"/>
        <w:rPr>
          <w:rFonts w:hint="eastAsia"/>
        </w:rPr>
      </w:pPr>
      <w:r w:rsidRPr="002B67D9">
        <w:t>How does the amendment address the views of any relevant agency?</w:t>
      </w:r>
    </w:p>
    <w:p w:rsidR="002B67D9" w:rsidRPr="002B67D9" w:rsidRDefault="002B67D9" w:rsidP="002B67D9">
      <w:r w:rsidRPr="002B67D9">
        <w:t>Council will engage with relevant agencies, affected property owners and relevant principal community groups during the public exhibition phase for the amendment.</w:t>
      </w:r>
    </w:p>
    <w:p w:rsidR="002B67D9" w:rsidRPr="002B67D9" w:rsidRDefault="002B67D9" w:rsidP="002B67D9">
      <w:pPr>
        <w:pStyle w:val="Heading2"/>
        <w:rPr>
          <w:rFonts w:hint="eastAsia"/>
        </w:rPr>
      </w:pPr>
      <w:r w:rsidRPr="002B67D9">
        <w:t>Does the amendment address relevant requirements of the Transport Integration Act 2010?</w:t>
      </w:r>
    </w:p>
    <w:p w:rsidR="002B67D9" w:rsidRPr="002B67D9" w:rsidRDefault="002B67D9" w:rsidP="002B67D9">
      <w:r w:rsidRPr="002B67D9">
        <w:t>The amendment will have no significant impact on the transport system and will not be inconsistent with the transport system objectives nor the decision-making principles of the Transport Integration Act 2010.</w:t>
      </w:r>
    </w:p>
    <w:p w:rsidR="002B67D9" w:rsidRPr="002B67D9" w:rsidRDefault="002B67D9" w:rsidP="002B67D9">
      <w:pPr>
        <w:pStyle w:val="Heading2"/>
        <w:rPr>
          <w:rFonts w:hint="eastAsia"/>
        </w:rPr>
      </w:pPr>
      <w:r w:rsidRPr="002B67D9">
        <w:t>Resource and administrative costs</w:t>
      </w:r>
    </w:p>
    <w:p w:rsidR="002B67D9" w:rsidRPr="002B67D9" w:rsidRDefault="002B67D9" w:rsidP="002B67D9">
      <w:pPr>
        <w:pStyle w:val="Heading3"/>
        <w:rPr>
          <w:rFonts w:hint="eastAsia"/>
        </w:rPr>
      </w:pPr>
      <w:r w:rsidRPr="002B67D9">
        <w:t>What impact will the new planning provisions have on the resource and administrative costs of the responsible authority?</w:t>
      </w:r>
    </w:p>
    <w:p w:rsidR="002B67D9" w:rsidRPr="002B67D9" w:rsidRDefault="002B67D9" w:rsidP="002B67D9">
      <w:r w:rsidRPr="002B67D9">
        <w:t>The inclusion of additional places within the Schedule to Clause 43.01 (Heritage Overlay) may contribute to a minor increase in the number of planning permit applications on an annual basis.</w:t>
      </w:r>
    </w:p>
    <w:p w:rsidR="002B67D9" w:rsidRPr="002B67D9" w:rsidRDefault="002B67D9" w:rsidP="002B67D9">
      <w:r w:rsidRPr="002B67D9">
        <w:t>This increase can be accommodated within the existing resources. These resource and administration costs will be off-set by a reduction in the need for individual responses to the possible demolition of significant heritage places which are not currently included within the Schedule to Clause 43.01 (Heritage Overlay).</w:t>
      </w:r>
    </w:p>
    <w:p w:rsidR="002B67D9" w:rsidRPr="002B67D9" w:rsidRDefault="002B67D9" w:rsidP="002B67D9">
      <w:pPr>
        <w:pStyle w:val="Heading2"/>
        <w:rPr>
          <w:rFonts w:hint="eastAsia"/>
        </w:rPr>
      </w:pPr>
      <w:r w:rsidRPr="002B67D9">
        <w:t>Where you may inspect this amendment</w:t>
      </w:r>
    </w:p>
    <w:p w:rsidR="002B67D9" w:rsidRPr="002B67D9" w:rsidRDefault="002B67D9" w:rsidP="002B67D9">
      <w:r w:rsidRPr="002B67D9">
        <w:t xml:space="preserve">The amendment can be inspected free of charge at the City of Melbourne’s website at </w:t>
      </w:r>
      <w:hyperlink r:id="rId10" w:history="1">
        <w:r w:rsidRPr="002B67D9">
          <w:t>https://participate.melbourne.vic.gov.au/amendment-c403</w:t>
        </w:r>
      </w:hyperlink>
    </w:p>
    <w:p w:rsidR="002B67D9" w:rsidRPr="002B67D9" w:rsidRDefault="002B67D9" w:rsidP="002B67D9">
      <w:r w:rsidRPr="002B67D9">
        <w:t>The amendment is available for public inspection, free of charge, during office hours at the following places:</w:t>
      </w:r>
    </w:p>
    <w:p w:rsidR="002B67D9" w:rsidRPr="002B67D9" w:rsidRDefault="002B67D9" w:rsidP="002B67D9">
      <w:r w:rsidRPr="002B67D9">
        <w:t>City of Melbourne</w:t>
      </w:r>
    </w:p>
    <w:p w:rsidR="002B67D9" w:rsidRPr="002B67D9" w:rsidRDefault="002B67D9" w:rsidP="002B67D9">
      <w:r w:rsidRPr="002B67D9">
        <w:t>Customer Service Counter</w:t>
      </w:r>
    </w:p>
    <w:p w:rsidR="002B67D9" w:rsidRPr="002B67D9" w:rsidRDefault="002B67D9" w:rsidP="002B67D9">
      <w:r w:rsidRPr="002B67D9">
        <w:t>Ground Floor</w:t>
      </w:r>
    </w:p>
    <w:p w:rsidR="002B67D9" w:rsidRPr="002B67D9" w:rsidRDefault="002B67D9" w:rsidP="002B67D9">
      <w:r w:rsidRPr="002B67D9">
        <w:t>Melbourne Town Hall Administration Building</w:t>
      </w:r>
    </w:p>
    <w:p w:rsidR="002B67D9" w:rsidRPr="002B67D9" w:rsidRDefault="002B67D9" w:rsidP="002B67D9">
      <w:r w:rsidRPr="002B67D9">
        <w:t>120 Swanston Street</w:t>
      </w:r>
    </w:p>
    <w:p w:rsidR="002B67D9" w:rsidRPr="002B67D9" w:rsidRDefault="002B67D9" w:rsidP="002B67D9">
      <w:r w:rsidRPr="002B67D9">
        <w:t>MELBOURNE VIC 3000</w:t>
      </w:r>
    </w:p>
    <w:p w:rsidR="002B67D9" w:rsidRPr="002B67D9" w:rsidRDefault="002B67D9" w:rsidP="002B67D9">
      <w:r w:rsidRPr="002B67D9">
        <w:t xml:space="preserve">The amendment can also be inspected free of charge at the Department of Environment, Land, Water and Planning website at </w:t>
      </w:r>
      <w:hyperlink r:id="rId11" w:history="1">
        <w:r w:rsidRPr="002B67D9">
          <w:t>www.planning.vic.gov.au/public-inspection</w:t>
        </w:r>
      </w:hyperlink>
    </w:p>
    <w:p w:rsidR="002B67D9" w:rsidRPr="002B67D9" w:rsidRDefault="002B67D9" w:rsidP="002B67D9">
      <w:pPr>
        <w:pStyle w:val="Heading2"/>
        <w:rPr>
          <w:rFonts w:hint="eastAsia"/>
        </w:rPr>
      </w:pPr>
      <w:r w:rsidRPr="002B67D9">
        <w:t xml:space="preserve">Submissions </w:t>
      </w:r>
    </w:p>
    <w:p w:rsidR="002B67D9" w:rsidRPr="00F84C8A" w:rsidRDefault="002B67D9" w:rsidP="002B67D9">
      <w:pPr>
        <w:rPr>
          <w:rFonts w:cs="Arial"/>
        </w:rPr>
      </w:pPr>
      <w:r w:rsidRPr="00F84C8A">
        <w:rPr>
          <w:rFonts w:cs="Arial"/>
        </w:rPr>
        <w:t xml:space="preserve">Any person who may be affected by the </w:t>
      </w:r>
      <w:r>
        <w:rPr>
          <w:rFonts w:cs="Arial"/>
        </w:rPr>
        <w:t>a</w:t>
      </w:r>
      <w:r w:rsidRPr="00F84C8A">
        <w:rPr>
          <w:rFonts w:cs="Arial"/>
        </w:rPr>
        <w:t>mendment</w:t>
      </w:r>
      <w:r w:rsidRPr="00B463B4">
        <w:rPr>
          <w:rFonts w:cs="Arial"/>
          <w:color w:val="A6A6A6"/>
        </w:rPr>
        <w:t xml:space="preserve"> </w:t>
      </w:r>
      <w:r w:rsidRPr="007B2636">
        <w:rPr>
          <w:rFonts w:cs="Arial"/>
        </w:rPr>
        <w:t>may</w:t>
      </w:r>
      <w:r w:rsidRPr="00B463B4">
        <w:rPr>
          <w:rFonts w:cs="Arial"/>
          <w:color w:val="A6A6A6"/>
        </w:rPr>
        <w:t xml:space="preserve"> </w:t>
      </w:r>
      <w:r w:rsidRPr="00F84C8A">
        <w:rPr>
          <w:rFonts w:cs="Arial"/>
        </w:rPr>
        <w:t xml:space="preserve">make a submission to the planning authority.  Submissions about the </w:t>
      </w:r>
      <w:r>
        <w:rPr>
          <w:rFonts w:cs="Arial"/>
        </w:rPr>
        <w:t>a</w:t>
      </w:r>
      <w:r w:rsidRPr="00F84C8A">
        <w:rPr>
          <w:rFonts w:cs="Arial"/>
        </w:rPr>
        <w:t xml:space="preserve">mendment must be received by </w:t>
      </w:r>
      <w:r>
        <w:rPr>
          <w:rFonts w:cs="Arial"/>
        </w:rPr>
        <w:t>Thursday 15 September 2022</w:t>
      </w:r>
      <w:r>
        <w:rPr>
          <w:rFonts w:cs="Arial"/>
          <w:color w:val="A6A6A6"/>
          <w:lang w:val="en-GB"/>
        </w:rPr>
        <w:t>.</w:t>
      </w:r>
    </w:p>
    <w:p w:rsidR="002B67D9" w:rsidRDefault="002B67D9" w:rsidP="002B67D9">
      <w:pPr>
        <w:rPr>
          <w:rFonts w:cs="Arial"/>
          <w:color w:val="A6A6A6"/>
          <w:lang w:val="en-GB"/>
        </w:rPr>
      </w:pPr>
      <w:r w:rsidRPr="00F84C8A">
        <w:rPr>
          <w:rFonts w:cs="Arial"/>
        </w:rPr>
        <w:t xml:space="preserve">A submission must be </w:t>
      </w:r>
      <w:r>
        <w:rPr>
          <w:rFonts w:cs="Arial"/>
        </w:rPr>
        <w:t>written and either lodged via</w:t>
      </w:r>
      <w:r w:rsidRPr="00F84C8A">
        <w:rPr>
          <w:rFonts w:cs="Arial"/>
        </w:rPr>
        <w:t xml:space="preserve">: </w:t>
      </w:r>
    </w:p>
    <w:p w:rsidR="002B67D9" w:rsidRPr="002B67D9" w:rsidRDefault="002B67D9" w:rsidP="002B67D9">
      <w:pPr>
        <w:pStyle w:val="ListBullet"/>
        <w:rPr>
          <w:rStyle w:val="ItalicText"/>
          <w:i w:val="0"/>
          <w:lang w:val="en-AU"/>
        </w:rPr>
      </w:pPr>
      <w:r w:rsidRPr="002B67D9">
        <w:rPr>
          <w:rStyle w:val="ItalicText"/>
          <w:i w:val="0"/>
          <w:lang w:val="en-AU"/>
        </w:rPr>
        <w:t xml:space="preserve">An online form available at: </w:t>
      </w:r>
      <w:hyperlink r:id="rId12" w:history="1">
        <w:r w:rsidRPr="002B67D9">
          <w:rPr>
            <w:rStyle w:val="ItalicText"/>
            <w:i w:val="0"/>
            <w:lang w:val="en-AU"/>
          </w:rPr>
          <w:t>https://participate.melbourne.vic.gov.au/amendment-c403</w:t>
        </w:r>
      </w:hyperlink>
      <w:r w:rsidRPr="002B67D9">
        <w:rPr>
          <w:rStyle w:val="ItalicText"/>
          <w:i w:val="0"/>
          <w:lang w:val="en-AU"/>
        </w:rPr>
        <w:t xml:space="preserve"> </w:t>
      </w:r>
    </w:p>
    <w:p w:rsidR="002B67D9" w:rsidRPr="002B67D9" w:rsidRDefault="002B67D9" w:rsidP="002B67D9">
      <w:pPr>
        <w:pStyle w:val="ListBullet"/>
        <w:rPr>
          <w:rStyle w:val="ItalicText"/>
          <w:i w:val="0"/>
          <w:lang w:val="en-AU"/>
        </w:rPr>
      </w:pPr>
      <w:r w:rsidRPr="002B67D9">
        <w:rPr>
          <w:rStyle w:val="ItalicText"/>
          <w:i w:val="0"/>
          <w:lang w:val="en-AU"/>
        </w:rPr>
        <w:t xml:space="preserve">Emailed to: </w:t>
      </w:r>
      <w:hyperlink r:id="rId13" w:history="1">
        <w:r w:rsidRPr="002B67D9">
          <w:rPr>
            <w:rStyle w:val="ItalicText"/>
            <w:i w:val="0"/>
            <w:lang w:val="en-AU"/>
          </w:rPr>
          <w:t>heritage@melbourne.vic.gov.au</w:t>
        </w:r>
      </w:hyperlink>
    </w:p>
    <w:p w:rsidR="002B67D9" w:rsidRPr="002B67D9" w:rsidRDefault="002B67D9" w:rsidP="002B67D9">
      <w:pPr>
        <w:pStyle w:val="ListBullet"/>
        <w:rPr>
          <w:rStyle w:val="ItalicText"/>
          <w:i w:val="0"/>
          <w:lang w:val="en-AU"/>
        </w:rPr>
      </w:pPr>
      <w:r w:rsidRPr="002B67D9">
        <w:rPr>
          <w:rStyle w:val="ItalicText"/>
          <w:i w:val="0"/>
          <w:lang w:val="en-AU"/>
        </w:rPr>
        <w:t>Or posted to:</w:t>
      </w:r>
    </w:p>
    <w:p w:rsidR="002B67D9" w:rsidRPr="007B2636" w:rsidRDefault="002B67D9" w:rsidP="002B67D9">
      <w:pPr>
        <w:rPr>
          <w:rFonts w:cs="Arial"/>
        </w:rPr>
      </w:pPr>
      <w:r>
        <w:rPr>
          <w:rFonts w:cs="Arial"/>
        </w:rPr>
        <w:t xml:space="preserve">Manager Heritage Strategy </w:t>
      </w:r>
    </w:p>
    <w:p w:rsidR="002B67D9" w:rsidRPr="007B2636" w:rsidRDefault="002B67D9" w:rsidP="002B67D9">
      <w:pPr>
        <w:rPr>
          <w:rFonts w:cs="Arial"/>
        </w:rPr>
      </w:pPr>
      <w:r w:rsidRPr="007B2636">
        <w:rPr>
          <w:rFonts w:cs="Arial"/>
        </w:rPr>
        <w:t>City of Melbourne</w:t>
      </w:r>
    </w:p>
    <w:p w:rsidR="002B67D9" w:rsidRPr="007B2636" w:rsidRDefault="002B67D9" w:rsidP="002B67D9">
      <w:pPr>
        <w:rPr>
          <w:rFonts w:cs="Arial"/>
        </w:rPr>
      </w:pPr>
      <w:r w:rsidRPr="007B2636">
        <w:rPr>
          <w:rFonts w:cs="Arial"/>
        </w:rPr>
        <w:t>GPO Box 1603</w:t>
      </w:r>
    </w:p>
    <w:p w:rsidR="002B67D9" w:rsidRPr="00F84C8A" w:rsidRDefault="002B67D9" w:rsidP="002B67D9">
      <w:pPr>
        <w:rPr>
          <w:rFonts w:cs="Arial"/>
        </w:rPr>
      </w:pPr>
      <w:r w:rsidRPr="007B2636">
        <w:rPr>
          <w:rFonts w:cs="Arial"/>
        </w:rPr>
        <w:t>MELBOURNE VIC 3001</w:t>
      </w:r>
    </w:p>
    <w:p w:rsidR="002B67D9" w:rsidRPr="002B67D9" w:rsidRDefault="002B67D9" w:rsidP="002B67D9">
      <w:pPr>
        <w:pStyle w:val="Heading2"/>
        <w:rPr>
          <w:rFonts w:hint="eastAsia"/>
        </w:rPr>
      </w:pPr>
      <w:r w:rsidRPr="002B67D9">
        <w:t xml:space="preserve">Panel hearing dates </w:t>
      </w:r>
    </w:p>
    <w:p w:rsidR="002B67D9" w:rsidRPr="00F84C8A" w:rsidRDefault="002B67D9" w:rsidP="002B67D9">
      <w:pPr>
        <w:rPr>
          <w:rFonts w:cs="Arial"/>
        </w:rPr>
      </w:pPr>
      <w:r w:rsidRPr="00F84C8A">
        <w:rPr>
          <w:rFonts w:cs="Arial"/>
        </w:rPr>
        <w:t>In accordance with clause 4(2) of Ministerial Direction No.15 the following panel hearing dates have been set for this amendment:</w:t>
      </w:r>
    </w:p>
    <w:p w:rsidR="002B67D9" w:rsidRPr="002B67D9" w:rsidRDefault="002B67D9" w:rsidP="002B67D9">
      <w:pPr>
        <w:pStyle w:val="ListBullet"/>
        <w:rPr>
          <w:rStyle w:val="ItalicText"/>
          <w:i w:val="0"/>
          <w:lang w:val="en-AU"/>
        </w:rPr>
      </w:pPr>
      <w:r w:rsidRPr="002B67D9">
        <w:rPr>
          <w:rStyle w:val="ItalicText"/>
          <w:i w:val="0"/>
          <w:lang w:val="en-AU"/>
        </w:rPr>
        <w:t>Directions hearing: 20 March 2023</w:t>
      </w:r>
    </w:p>
    <w:p w:rsidR="002B67D9" w:rsidRPr="002B67D9" w:rsidRDefault="002B67D9" w:rsidP="002B67D9">
      <w:pPr>
        <w:pStyle w:val="ListBullet"/>
        <w:rPr>
          <w:rStyle w:val="ItalicText"/>
          <w:i w:val="0"/>
          <w:lang w:val="en-AU"/>
        </w:rPr>
      </w:pPr>
      <w:r w:rsidRPr="002B67D9">
        <w:rPr>
          <w:rStyle w:val="ItalicText"/>
          <w:i w:val="0"/>
          <w:lang w:val="en-AU"/>
        </w:rPr>
        <w:t>Panel hearing: 24 April 2023</w:t>
      </w:r>
    </w:p>
    <w:p w:rsidR="00EE2EFD" w:rsidRDefault="00EE2EFD" w:rsidP="00EE2EFD">
      <w:pPr>
        <w:pStyle w:val="ListBullet"/>
      </w:pPr>
      <w:r>
        <w:br w:type="page"/>
      </w:r>
    </w:p>
    <w:p w:rsidR="00EE2EFD" w:rsidRDefault="00EE2EFD" w:rsidP="00B3583E">
      <w:pPr>
        <w:rPr>
          <w:lang w:val="en-US"/>
        </w:rPr>
        <w:sectPr w:rsidR="00EE2EFD" w:rsidSect="00EE2EFD">
          <w:endnotePr>
            <w:numFmt w:val="decimal"/>
          </w:endnotePr>
          <w:pgSz w:w="11900" w:h="16840"/>
          <w:pgMar w:top="1418" w:right="987" w:bottom="1134" w:left="1134" w:header="709" w:footer="709" w:gutter="0"/>
          <w:cols w:space="708"/>
          <w:docGrid w:linePitch="360"/>
        </w:sectPr>
      </w:pPr>
    </w:p>
    <w:p w:rsidR="00EE2EFD" w:rsidRPr="00EE2EFD" w:rsidRDefault="00EE2EFD" w:rsidP="00EE2EFD">
      <w:pPr>
        <w:pStyle w:val="Heading2"/>
        <w:rPr>
          <w:rFonts w:hint="eastAsia"/>
        </w:rPr>
      </w:pPr>
      <w:r w:rsidRPr="00EE2EFD">
        <w:t>Sites affected by Amendment C403melb</w:t>
      </w:r>
    </w:p>
    <w:p w:rsidR="00EE2EFD" w:rsidRPr="00EE2EFD" w:rsidRDefault="00EE2EFD" w:rsidP="00EE2EFD">
      <w:pPr>
        <w:pStyle w:val="Heading3"/>
        <w:rPr>
          <w:rFonts w:hint="eastAsia"/>
        </w:rPr>
      </w:pPr>
      <w:r w:rsidRPr="00EE2EFD">
        <w:t>1. Proposed new individual Heritage Overlays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909"/>
        <w:gridCol w:w="909"/>
        <w:gridCol w:w="1817"/>
        <w:gridCol w:w="2784"/>
        <w:gridCol w:w="2784"/>
        <w:gridCol w:w="1361"/>
        <w:gridCol w:w="3935"/>
      </w:tblGrid>
      <w:tr w:rsidR="00EE2EFD" w:rsidRPr="00361AEC" w:rsidTr="00EE2EFD">
        <w:trPr>
          <w:cantSplit/>
          <w:tblHeader/>
        </w:trPr>
        <w:tc>
          <w:tcPr>
            <w:tcW w:w="162" w:type="pct"/>
            <w:shd w:val="clear" w:color="auto" w:fill="BFBFBF"/>
          </w:tcPr>
          <w:p w:rsidR="00EE2EFD" w:rsidRPr="00361AEC" w:rsidRDefault="00EE2EFD" w:rsidP="00EE2EFD">
            <w:pPr>
              <w:ind w:left="-113" w:right="-170"/>
              <w:rPr>
                <w:rFonts w:eastAsia="Calibri"/>
                <w:b/>
                <w:sz w:val="16"/>
                <w:szCs w:val="16"/>
              </w:rPr>
            </w:pPr>
          </w:p>
        </w:tc>
        <w:tc>
          <w:tcPr>
            <w:tcW w:w="303"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Existing Heritage Overlay</w:t>
            </w:r>
          </w:p>
        </w:tc>
        <w:tc>
          <w:tcPr>
            <w:tcW w:w="303"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Proposed Heritage Overlay</w:t>
            </w:r>
          </w:p>
        </w:tc>
        <w:tc>
          <w:tcPr>
            <w:tcW w:w="606"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Change to HO Mapping</w:t>
            </w:r>
          </w:p>
        </w:tc>
        <w:tc>
          <w:tcPr>
            <w:tcW w:w="929"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Address</w:t>
            </w:r>
          </w:p>
        </w:tc>
        <w:tc>
          <w:tcPr>
            <w:tcW w:w="929" w:type="pct"/>
            <w:shd w:val="clear" w:color="auto" w:fill="BFBFBF"/>
          </w:tcPr>
          <w:p w:rsidR="00EE2EFD" w:rsidRPr="00361AEC" w:rsidRDefault="00EE2EFD" w:rsidP="00EE2EFD">
            <w:pPr>
              <w:spacing w:after="120"/>
              <w:ind w:left="-57" w:right="-57"/>
              <w:rPr>
                <w:rFonts w:eastAsia="Calibri"/>
                <w:b/>
                <w:sz w:val="16"/>
                <w:szCs w:val="16"/>
              </w:rPr>
            </w:pPr>
            <w:r w:rsidRPr="00361AEC">
              <w:rPr>
                <w:rFonts w:eastAsia="Calibri"/>
                <w:b/>
                <w:sz w:val="16"/>
                <w:szCs w:val="16"/>
              </w:rPr>
              <w:t>Proposed Change to Schedule to Clause 43.01</w:t>
            </w:r>
          </w:p>
        </w:tc>
        <w:tc>
          <w:tcPr>
            <w:tcW w:w="454" w:type="pct"/>
            <w:shd w:val="clear" w:color="auto" w:fill="BFBFBF"/>
          </w:tcPr>
          <w:p w:rsidR="00EE2EFD" w:rsidRPr="00361AEC" w:rsidRDefault="00EE2EFD" w:rsidP="00EE2EFD">
            <w:pPr>
              <w:ind w:left="-57" w:right="-57"/>
              <w:rPr>
                <w:rFonts w:eastAsia="Calibri"/>
                <w:b/>
                <w:sz w:val="16"/>
                <w:szCs w:val="16"/>
              </w:rPr>
            </w:pPr>
            <w:r w:rsidRPr="00361AEC">
              <w:rPr>
                <w:rFonts w:eastAsia="Calibri" w:cs="Arial"/>
                <w:b/>
                <w:sz w:val="16"/>
                <w:szCs w:val="16"/>
              </w:rPr>
              <w:t>Add Statement of Significance at Clause 72.04</w:t>
            </w:r>
          </w:p>
        </w:tc>
        <w:tc>
          <w:tcPr>
            <w:tcW w:w="1313" w:type="pct"/>
            <w:shd w:val="clear" w:color="auto" w:fill="BFBFBF"/>
          </w:tcPr>
          <w:p w:rsidR="00EE2EFD" w:rsidRPr="00361AEC" w:rsidRDefault="00EE2EFD" w:rsidP="00EE2EFD">
            <w:pPr>
              <w:spacing w:after="120"/>
              <w:ind w:left="-57" w:right="-57"/>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 xml:space="preserve">2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HO1389</w:t>
            </w:r>
          </w:p>
          <w:p w:rsidR="00EE2EFD" w:rsidRPr="00361AEC" w:rsidRDefault="00EE2EFD" w:rsidP="00EE2EFD">
            <w:pPr>
              <w:spacing w:after="120"/>
              <w:rPr>
                <w:rFonts w:eastAsia="Calibri" w:cs="Arial"/>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HO1389 (Mapping reference 4HO)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Flemington Bridge Railway Station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211 Boundary Road </w:t>
            </w:r>
          </w:p>
        </w:tc>
        <w:tc>
          <w:tcPr>
            <w:tcW w:w="929"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noProof/>
                <w:sz w:val="16"/>
                <w:szCs w:val="16"/>
              </w:rPr>
              <w:t>Add HO1389</w:t>
            </w:r>
            <w:r w:rsidRPr="00361AEC">
              <w:rPr>
                <w:rFonts w:eastAsia="Calibri" w:cs="Arial"/>
                <w:noProof/>
                <w:sz w:val="16"/>
                <w:szCs w:val="16"/>
              </w:rPr>
              <w:t xml:space="preserve"> as a new heritage place: “</w:t>
            </w:r>
            <w:r w:rsidRPr="00361AEC">
              <w:rPr>
                <w:rFonts w:eastAsia="Cambria" w:cs="Arial"/>
                <w:sz w:val="16"/>
                <w:szCs w:val="16"/>
              </w:rPr>
              <w:t>Flemington Bridge Railway Station (211 Boundary Road</w:t>
            </w:r>
            <w:r w:rsidRPr="00361AEC">
              <w:rPr>
                <w:rFonts w:eastAsia="Calibri" w:cs="Arial"/>
                <w:noProof/>
                <w:sz w:val="16"/>
                <w:szCs w:val="16"/>
              </w:rPr>
              <w:t>)”</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Add reference to Statement of Significance for HO1389</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 xml:space="preserve"> with category "Significant" and streetscape category "-"</w:t>
            </w:r>
          </w:p>
          <w:p w:rsidR="00EE2EFD" w:rsidRPr="00361AEC" w:rsidRDefault="00EE2EFD" w:rsidP="00EE2EFD">
            <w:pPr>
              <w:spacing w:after="120" w:line="288" w:lineRule="auto"/>
              <w:contextualSpacing/>
              <w:rPr>
                <w:rFonts w:eastAsia="Cambria" w:cs="Arial"/>
                <w:noProof/>
                <w:sz w:val="16"/>
                <w:szCs w:val="16"/>
              </w:rPr>
            </w:pP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2</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 xml:space="preserve">None </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HO1386</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HO1386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Albion Hotel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171-173 Curzon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noProof/>
                <w:sz w:val="16"/>
                <w:szCs w:val="16"/>
              </w:rPr>
              <w:t>Add HO1386</w:t>
            </w:r>
            <w:r w:rsidRPr="00361AEC">
              <w:rPr>
                <w:rFonts w:eastAsia="Calibri" w:cs="Arial"/>
                <w:noProof/>
                <w:sz w:val="16"/>
                <w:szCs w:val="16"/>
              </w:rPr>
              <w:t xml:space="preserve"> as a new heritage place: “</w:t>
            </w:r>
            <w:r w:rsidRPr="00361AEC">
              <w:rPr>
                <w:rFonts w:eastAsia="Cambria" w:cs="Arial"/>
                <w:sz w:val="16"/>
                <w:szCs w:val="16"/>
              </w:rPr>
              <w:t>Albion Hotel (171-173 Curzon Street</w:t>
            </w:r>
            <w:r w:rsidRPr="00361AEC">
              <w:rPr>
                <w:rFonts w:eastAsia="Calibri" w:cs="Arial"/>
                <w:noProof/>
                <w:sz w:val="16"/>
                <w:szCs w:val="16"/>
              </w:rPr>
              <w:t>)”</w:t>
            </w:r>
          </w:p>
          <w:p w:rsidR="00EE2EFD" w:rsidRPr="00361AEC" w:rsidRDefault="00EE2EFD" w:rsidP="00EE2EFD">
            <w:pPr>
              <w:spacing w:after="120"/>
              <w:rPr>
                <w:rFonts w:eastAsia="Calibri" w:cs="Arial"/>
                <w:sz w:val="16"/>
                <w:szCs w:val="16"/>
              </w:rPr>
            </w:pPr>
            <w:r w:rsidRPr="00361AEC">
              <w:rPr>
                <w:rFonts w:eastAsia="Calibri" w:cs="Arial"/>
                <w:noProof/>
                <w:sz w:val="16"/>
                <w:szCs w:val="16"/>
              </w:rPr>
              <w:t>Add reference to Statement of Significance for HO1386</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 xml:space="preserve"> with category "Significant" and streetscape category "-"</w:t>
            </w:r>
          </w:p>
          <w:p w:rsidR="00EE2EFD" w:rsidRPr="00361AEC" w:rsidRDefault="00EE2EFD" w:rsidP="00EE2EFD">
            <w:pPr>
              <w:spacing w:after="120" w:line="288" w:lineRule="auto"/>
              <w:contextualSpacing/>
              <w:rPr>
                <w:rFonts w:eastAsia="Cambria" w:cs="Arial"/>
                <w:noProof/>
                <w:sz w:val="16"/>
                <w:szCs w:val="16"/>
              </w:rPr>
            </w:pPr>
          </w:p>
          <w:p w:rsidR="00EE2EFD" w:rsidRPr="00361AEC" w:rsidRDefault="00EE2EFD" w:rsidP="00EE2EFD">
            <w:pPr>
              <w:spacing w:after="120" w:line="288" w:lineRule="auto"/>
              <w:contextualSpacing/>
              <w:rPr>
                <w:rFonts w:eastAsia="Cambria" w:cs="Arial"/>
                <w:noProof/>
                <w:sz w:val="16"/>
                <w:szCs w:val="16"/>
              </w:rPr>
            </w:pP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3</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 xml:space="preserve">Harris Street: HO3 </w:t>
            </w:r>
          </w:p>
          <w:p w:rsidR="00EE2EFD" w:rsidRPr="00361AEC" w:rsidRDefault="00EE2EFD" w:rsidP="00EE2EFD">
            <w:pPr>
              <w:spacing w:after="120"/>
              <w:rPr>
                <w:rFonts w:eastAsia="Calibri" w:cs="Arial"/>
                <w:sz w:val="16"/>
                <w:szCs w:val="16"/>
              </w:rPr>
            </w:pP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Delete HO3 from Harris Street between Errol and Cuzon Streets) and apply new HO1388 (Mapping reference 4HO and 5HO)</w:t>
            </w:r>
          </w:p>
          <w:p w:rsidR="00EE2EFD" w:rsidRPr="00361AEC" w:rsidRDefault="00EE2EFD" w:rsidP="00EE2EFD">
            <w:pPr>
              <w:spacing w:after="120"/>
              <w:rPr>
                <w:rFonts w:eastAsia="Calibri" w:cs="Arial"/>
                <w:sz w:val="16"/>
                <w:szCs w:val="16"/>
              </w:rPr>
            </w:pP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Pr>
                <w:rFonts w:eastAsia="Cambria" w:cs="Arial"/>
                <w:sz w:val="16"/>
                <w:szCs w:val="16"/>
                <w:shd w:val="clear" w:color="auto" w:fill="FAF9F8"/>
              </w:rPr>
              <w:t xml:space="preserve">The </w:t>
            </w:r>
            <w:r w:rsidRPr="00361AEC">
              <w:rPr>
                <w:rFonts w:eastAsia="Cambria" w:cs="Arial"/>
                <w:sz w:val="16"/>
                <w:szCs w:val="16"/>
                <w:shd w:val="clear" w:color="auto" w:fill="FAF9F8"/>
              </w:rPr>
              <w:t xml:space="preserve">Harris Street </w:t>
            </w:r>
            <w:r>
              <w:rPr>
                <w:rFonts w:eastAsia="Cambria" w:cs="Arial"/>
                <w:sz w:val="16"/>
                <w:szCs w:val="16"/>
                <w:shd w:val="clear" w:color="auto" w:fill="FAF9F8"/>
              </w:rPr>
              <w:t xml:space="preserve">road reserve </w:t>
            </w:r>
            <w:r w:rsidRPr="00361AEC">
              <w:rPr>
                <w:rFonts w:eastAsia="Cambria" w:cs="Arial"/>
                <w:sz w:val="16"/>
                <w:szCs w:val="16"/>
                <w:shd w:val="clear" w:color="auto" w:fill="FAF9F8"/>
              </w:rPr>
              <w:t>(between Errol and Curzon Streets)</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noProof/>
                <w:sz w:val="16"/>
                <w:szCs w:val="16"/>
              </w:rPr>
              <w:t>Add HO1388</w:t>
            </w:r>
            <w:r w:rsidRPr="00361AEC">
              <w:rPr>
                <w:rFonts w:eastAsia="Calibri" w:cs="Arial"/>
                <w:noProof/>
                <w:sz w:val="16"/>
                <w:szCs w:val="16"/>
              </w:rPr>
              <w:t xml:space="preserve"> as a new heritage place: “</w:t>
            </w:r>
            <w:r w:rsidRPr="00361AEC">
              <w:rPr>
                <w:rFonts w:eastAsia="Cambria" w:cs="Arial"/>
                <w:sz w:val="16"/>
                <w:szCs w:val="16"/>
                <w:shd w:val="clear" w:color="auto" w:fill="FAF9F8"/>
              </w:rPr>
              <w:t xml:space="preserve">Harris Street Plane Tree Avenue: </w:t>
            </w:r>
            <w:r w:rsidRPr="00361AEC">
              <w:rPr>
                <w:rFonts w:eastAsia="Cambria" w:cs="Arial"/>
                <w:sz w:val="16"/>
                <w:szCs w:val="16"/>
              </w:rPr>
              <w:t>(</w:t>
            </w:r>
            <w:r w:rsidRPr="00361AEC">
              <w:rPr>
                <w:rFonts w:eastAsia="Cambria" w:cs="Arial"/>
                <w:sz w:val="16"/>
                <w:szCs w:val="16"/>
                <w:shd w:val="clear" w:color="auto" w:fill="FAF9F8"/>
              </w:rPr>
              <w:t>Harris Street (between Errol and Curzon streets), Plane Tree Way (between Abb</w:t>
            </w:r>
            <w:r>
              <w:rPr>
                <w:rFonts w:eastAsia="Cambria" w:cs="Arial"/>
                <w:sz w:val="16"/>
                <w:szCs w:val="16"/>
                <w:shd w:val="clear" w:color="auto" w:fill="FAF9F8"/>
              </w:rPr>
              <w:t>otsford and Dryburgh streets), Part 302-326 Abbotsford Street, P</w:t>
            </w:r>
            <w:r w:rsidRPr="00361AEC">
              <w:rPr>
                <w:rFonts w:eastAsia="Cambria" w:cs="Arial"/>
                <w:sz w:val="16"/>
                <w:szCs w:val="16"/>
                <w:shd w:val="clear" w:color="auto" w:fill="FAF9F8"/>
              </w:rPr>
              <w:t>art 50-56, 58-64, 66-72, 74-80, 92-132 O’Shanassy St</w:t>
            </w:r>
            <w:r>
              <w:rPr>
                <w:rFonts w:eastAsia="Cambria" w:cs="Arial"/>
                <w:sz w:val="16"/>
                <w:szCs w:val="16"/>
                <w:shd w:val="clear" w:color="auto" w:fill="FAF9F8"/>
              </w:rPr>
              <w:t>reet and P</w:t>
            </w:r>
            <w:r w:rsidRPr="00361AEC">
              <w:rPr>
                <w:rFonts w:eastAsia="Cambria" w:cs="Arial"/>
                <w:sz w:val="16"/>
                <w:szCs w:val="16"/>
                <w:shd w:val="clear" w:color="auto" w:fill="FAF9F8"/>
              </w:rPr>
              <w:t>art 141-157 Curzon Street</w:t>
            </w:r>
            <w:r w:rsidRPr="00361AEC">
              <w:rPr>
                <w:rFonts w:eastAsia="Calibri" w:cs="Arial"/>
                <w:noProof/>
                <w:sz w:val="16"/>
                <w:szCs w:val="16"/>
              </w:rPr>
              <w:t>)”</w:t>
            </w:r>
          </w:p>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Add reference to Statement of Significance for HO1386</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 xml:space="preserve"> with category "Significant" and streetscape category "-"</w:t>
            </w:r>
          </w:p>
          <w:p w:rsidR="00EE2EFD" w:rsidRPr="00361AEC" w:rsidRDefault="00EE2EFD" w:rsidP="00EE2EFD">
            <w:pPr>
              <w:spacing w:after="120" w:line="288" w:lineRule="auto"/>
              <w:contextualSpacing/>
              <w:rPr>
                <w:rFonts w:eastAsia="Cambria" w:cs="Arial"/>
                <w:noProof/>
                <w:sz w:val="16"/>
                <w:szCs w:val="16"/>
              </w:rPr>
            </w:pPr>
          </w:p>
          <w:p w:rsidR="00EE2EFD" w:rsidRPr="00361AEC" w:rsidRDefault="00EE2EFD" w:rsidP="00EE2EFD">
            <w:pPr>
              <w:spacing w:after="120" w:line="288" w:lineRule="auto"/>
              <w:contextualSpacing/>
              <w:rPr>
                <w:rFonts w:eastAsia="Cambria" w:cs="Arial"/>
                <w:noProof/>
                <w:sz w:val="16"/>
                <w:szCs w:val="16"/>
              </w:rPr>
            </w:pP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4</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Pr>
                <w:rFonts w:eastAsia="Cambria" w:cs="Arial"/>
                <w:sz w:val="16"/>
                <w:szCs w:val="16"/>
                <w:shd w:val="clear" w:color="auto" w:fill="FAF9F8"/>
              </w:rPr>
              <w:t xml:space="preserve">The </w:t>
            </w:r>
            <w:r w:rsidRPr="00361AEC">
              <w:rPr>
                <w:rFonts w:eastAsia="Cambria" w:cs="Arial"/>
                <w:sz w:val="16"/>
                <w:szCs w:val="16"/>
                <w:shd w:val="clear" w:color="auto" w:fill="FAF9F8"/>
              </w:rPr>
              <w:t xml:space="preserve">Plane Tree Way </w:t>
            </w:r>
            <w:r>
              <w:rPr>
                <w:rFonts w:eastAsia="Cambria" w:cs="Arial"/>
                <w:sz w:val="16"/>
                <w:szCs w:val="16"/>
                <w:shd w:val="clear" w:color="auto" w:fill="FAF9F8"/>
              </w:rPr>
              <w:t xml:space="preserve">road reserve </w:t>
            </w:r>
            <w:r w:rsidRPr="00361AEC">
              <w:rPr>
                <w:rFonts w:eastAsia="Cambria" w:cs="Arial"/>
                <w:sz w:val="16"/>
                <w:szCs w:val="16"/>
                <w:shd w:val="clear" w:color="auto" w:fill="FAF9F8"/>
              </w:rPr>
              <w:t>(between Abbotsford and Dryburgh Streets)</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 xml:space="preserve"> 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5</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shd w:val="clear" w:color="auto" w:fill="FAF9F8"/>
              </w:rPr>
              <w:t>Part 302-326 Abbotsford Street</w:t>
            </w:r>
            <w:r>
              <w:rPr>
                <w:rFonts w:eastAsia="Cambria" w:cs="Arial"/>
                <w:sz w:val="16"/>
                <w:szCs w:val="16"/>
                <w:shd w:val="clear" w:color="auto" w:fill="FAF9F8"/>
              </w:rPr>
              <w:t xml:space="preserve"> (treed avenue only)</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6</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shd w:val="clear" w:color="auto" w:fill="FAF9F8"/>
              </w:rPr>
              <w:t>Part 50-56 O’Shanassy Street</w:t>
            </w:r>
            <w:r>
              <w:rPr>
                <w:rFonts w:eastAsia="Cambria" w:cs="Arial"/>
                <w:sz w:val="16"/>
                <w:szCs w:val="16"/>
                <w:shd w:val="clear" w:color="auto" w:fill="FAF9F8"/>
              </w:rPr>
              <w:t xml:space="preserve"> (treed avenue only)</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mbria"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7</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shd w:val="clear" w:color="auto" w:fill="FAF9F8"/>
              </w:rPr>
              <w:t xml:space="preserve">Part 58-64 O’Shanassy Street </w:t>
            </w:r>
            <w:r>
              <w:rPr>
                <w:rFonts w:eastAsia="Cambria" w:cs="Arial"/>
                <w:sz w:val="16"/>
                <w:szCs w:val="16"/>
                <w:shd w:val="clear" w:color="auto" w:fill="FAF9F8"/>
              </w:rPr>
              <w:t>(treed avenue only)</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mbria"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8</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Pr>
                <w:rFonts w:eastAsia="Cambria" w:cs="Arial"/>
                <w:sz w:val="16"/>
                <w:szCs w:val="16"/>
                <w:shd w:val="clear" w:color="auto" w:fill="FAF9F8"/>
              </w:rPr>
              <w:t>Part 66-72 O’Shanassy Street (treed avenue only)</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9</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Pr>
                <w:rFonts w:eastAsia="Cambria" w:cs="Arial"/>
                <w:sz w:val="16"/>
                <w:szCs w:val="16"/>
                <w:shd w:val="clear" w:color="auto" w:fill="FAF9F8"/>
              </w:rPr>
              <w:t>Part 74-80 O’Shanassy Street (treed avenue only)</w:t>
            </w:r>
            <w:r w:rsidRPr="00361AEC">
              <w:rPr>
                <w:rFonts w:eastAsia="Cambria" w:cs="Arial"/>
                <w:sz w:val="16"/>
                <w:szCs w:val="16"/>
                <w:shd w:val="clear" w:color="auto" w:fill="FAF9F8"/>
              </w:rPr>
              <w:t xml:space="preserve"> </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10</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shd w:val="clear" w:color="auto" w:fill="FAF9F8"/>
              </w:rPr>
              <w:t>Part 92-132 O’Shanassy Street</w:t>
            </w:r>
            <w:r>
              <w:rPr>
                <w:rFonts w:eastAsia="Cambria" w:cs="Arial"/>
                <w:sz w:val="16"/>
                <w:szCs w:val="16"/>
                <w:shd w:val="clear" w:color="auto" w:fill="FAF9F8"/>
              </w:rPr>
              <w:t xml:space="preserve"> (treed avenue only)</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tc>
      </w:tr>
      <w:tr w:rsidR="00EE2EFD" w:rsidRPr="00361AEC" w:rsidTr="00EE2EFD">
        <w:trPr>
          <w:cantSplit/>
        </w:trPr>
        <w:tc>
          <w:tcPr>
            <w:tcW w:w="162" w:type="pct"/>
            <w:shd w:val="clear" w:color="auto" w:fill="auto"/>
          </w:tcPr>
          <w:p w:rsidR="00EE2EFD" w:rsidRPr="001D1E63" w:rsidRDefault="00EE2EFD" w:rsidP="00EE2EFD">
            <w:pPr>
              <w:spacing w:after="120" w:line="288" w:lineRule="auto"/>
              <w:ind w:left="-57" w:right="-170"/>
              <w:contextualSpacing/>
              <w:rPr>
                <w:rFonts w:eastAsia="Cambria" w:cs="Arial"/>
                <w:sz w:val="16"/>
                <w:szCs w:val="16"/>
              </w:rPr>
            </w:pPr>
            <w:r w:rsidRPr="001D1E63">
              <w:rPr>
                <w:rFonts w:eastAsia="Cambria" w:cs="Arial"/>
                <w:sz w:val="16"/>
                <w:szCs w:val="16"/>
              </w:rPr>
              <w:t>11</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None</w:t>
            </w:r>
          </w:p>
        </w:tc>
        <w:tc>
          <w:tcPr>
            <w:tcW w:w="303"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HO1388</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HO1388 (Mapping reference 4HO and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shd w:val="clear" w:color="auto" w:fill="FAF9F8"/>
              </w:rPr>
            </w:pPr>
            <w:r w:rsidRPr="00361AEC">
              <w:rPr>
                <w:rFonts w:eastAsia="Cambria" w:cs="Arial"/>
                <w:sz w:val="16"/>
                <w:szCs w:val="16"/>
                <w:shd w:val="clear" w:color="auto" w:fill="FAF9F8"/>
              </w:rPr>
              <w:t xml:space="preserve">Harris Street Plane Tree Avenue includes: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shd w:val="clear" w:color="auto" w:fill="FAF9F8"/>
              </w:rPr>
              <w:t>Part 141-157 Curzon Street</w:t>
            </w:r>
            <w:r>
              <w:rPr>
                <w:rFonts w:eastAsia="Cambria" w:cs="Arial"/>
                <w:sz w:val="16"/>
                <w:szCs w:val="16"/>
                <w:shd w:val="clear" w:color="auto" w:fill="FAF9F8"/>
              </w:rPr>
              <w:t xml:space="preserve"> (treed avenue only)</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HO1388</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Yes </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mbria"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12</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HO1387</w:t>
            </w:r>
          </w:p>
          <w:p w:rsidR="00EE2EFD" w:rsidRPr="00361AEC" w:rsidRDefault="00EE2EFD" w:rsidP="00EE2EFD">
            <w:pPr>
              <w:spacing w:after="120"/>
              <w:jc w:val="center"/>
              <w:rPr>
                <w:rFonts w:eastAsia="Calibri"/>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HO1387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Hotham Gardens – Stage 1 includes:</w:t>
            </w:r>
          </w:p>
          <w:p w:rsidR="00EE2EFD" w:rsidRPr="00361AEC" w:rsidRDefault="00EE2EFD" w:rsidP="00EE2EFD">
            <w:pPr>
              <w:autoSpaceDE w:val="0"/>
              <w:autoSpaceDN w:val="0"/>
              <w:adjustRightInd w:val="0"/>
              <w:spacing w:after="120"/>
              <w:rPr>
                <w:rFonts w:eastAsia="Calibri"/>
                <w:sz w:val="16"/>
                <w:szCs w:val="22"/>
              </w:rPr>
            </w:pPr>
            <w:r w:rsidRPr="00361AEC">
              <w:rPr>
                <w:rFonts w:eastAsia="Calibri" w:cs="Arial"/>
                <w:sz w:val="16"/>
                <w:szCs w:val="16"/>
              </w:rPr>
              <w:t xml:space="preserve">55-61 </w:t>
            </w:r>
            <w:r w:rsidRPr="00361AEC">
              <w:rPr>
                <w:rFonts w:eastAsia="Calibri"/>
                <w:sz w:val="16"/>
                <w:szCs w:val="22"/>
              </w:rPr>
              <w:t>O’Shanassy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noProof/>
                <w:sz w:val="16"/>
                <w:szCs w:val="16"/>
              </w:rPr>
              <w:t>Add HO1387</w:t>
            </w:r>
            <w:r w:rsidRPr="00361AEC">
              <w:rPr>
                <w:rFonts w:eastAsia="Calibri" w:cs="Arial"/>
                <w:noProof/>
                <w:sz w:val="16"/>
                <w:szCs w:val="16"/>
              </w:rPr>
              <w:t xml:space="preserve"> as a new heritage place: “</w:t>
            </w:r>
            <w:r w:rsidRPr="00361AEC">
              <w:rPr>
                <w:rFonts w:eastAsia="Cambria" w:cs="Arial"/>
                <w:sz w:val="16"/>
                <w:szCs w:val="16"/>
              </w:rPr>
              <w:t>Hotham Gardens – Stage 1 (55-61, 63-69, 71-77, 79-85, 87-93, 95-101 O’Shanassy Street</w:t>
            </w:r>
            <w:r w:rsidRPr="00361AEC">
              <w:rPr>
                <w:rFonts w:eastAsia="Calibri" w:cs="Arial"/>
                <w:noProof/>
                <w:sz w:val="16"/>
                <w:szCs w:val="16"/>
              </w:rPr>
              <w:t>)”</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13</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HO1387</w:t>
            </w:r>
          </w:p>
          <w:p w:rsidR="00EE2EFD" w:rsidRPr="00361AEC" w:rsidRDefault="00EE2EFD" w:rsidP="00EE2EFD">
            <w:pPr>
              <w:spacing w:after="120"/>
              <w:jc w:val="center"/>
              <w:rPr>
                <w:rFonts w:eastAsia="Calibri"/>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HO1387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Hotham Gardens – Stage 1 includes: </w:t>
            </w:r>
          </w:p>
          <w:p w:rsidR="00EE2EFD" w:rsidRPr="00361AEC" w:rsidRDefault="00EE2EFD" w:rsidP="00EE2EFD">
            <w:pPr>
              <w:autoSpaceDE w:val="0"/>
              <w:autoSpaceDN w:val="0"/>
              <w:adjustRightInd w:val="0"/>
              <w:spacing w:after="120"/>
              <w:rPr>
                <w:rFonts w:eastAsia="Calibri"/>
                <w:sz w:val="16"/>
                <w:szCs w:val="22"/>
              </w:rPr>
            </w:pPr>
            <w:r w:rsidRPr="00361AEC">
              <w:rPr>
                <w:rFonts w:eastAsia="Calibri" w:cs="Arial"/>
                <w:sz w:val="16"/>
                <w:szCs w:val="16"/>
              </w:rPr>
              <w:t xml:space="preserve">63-69 </w:t>
            </w:r>
            <w:r w:rsidRPr="00361AEC">
              <w:rPr>
                <w:rFonts w:eastAsia="Calibri"/>
                <w:sz w:val="16"/>
                <w:szCs w:val="22"/>
              </w:rPr>
              <w:t>O’Shanassy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noProof/>
                <w:sz w:val="16"/>
                <w:szCs w:val="16"/>
              </w:rPr>
              <w:t>Add HO1387</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14</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HO1387</w:t>
            </w:r>
          </w:p>
          <w:p w:rsidR="00EE2EFD" w:rsidRPr="00361AEC" w:rsidRDefault="00EE2EFD" w:rsidP="00EE2EFD">
            <w:pPr>
              <w:spacing w:after="120"/>
              <w:jc w:val="center"/>
              <w:rPr>
                <w:rFonts w:eastAsia="Calibri"/>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HO1387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Hotham Gardens – Stage 1 includes:</w:t>
            </w:r>
          </w:p>
          <w:p w:rsidR="00EE2EFD" w:rsidRPr="00361AEC" w:rsidRDefault="00EE2EFD" w:rsidP="00EE2EFD">
            <w:pPr>
              <w:autoSpaceDE w:val="0"/>
              <w:autoSpaceDN w:val="0"/>
              <w:adjustRightInd w:val="0"/>
              <w:spacing w:after="120"/>
              <w:rPr>
                <w:rFonts w:eastAsia="Calibri" w:cs="Arial"/>
                <w:sz w:val="16"/>
                <w:szCs w:val="16"/>
              </w:rPr>
            </w:pPr>
            <w:r w:rsidRPr="00361AEC">
              <w:rPr>
                <w:rFonts w:eastAsia="Calibri" w:cs="Arial"/>
                <w:sz w:val="16"/>
                <w:szCs w:val="16"/>
              </w:rPr>
              <w:t xml:space="preserve">71-77 </w:t>
            </w:r>
            <w:r w:rsidRPr="00361AEC">
              <w:rPr>
                <w:rFonts w:eastAsia="Calibri"/>
                <w:sz w:val="16"/>
                <w:szCs w:val="22"/>
              </w:rPr>
              <w:t>O’Shanassy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HO1387</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15</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HO1387</w:t>
            </w: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HO1387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Hotham Gardens – Stage 1 includes:</w:t>
            </w:r>
          </w:p>
          <w:p w:rsidR="00EE2EFD" w:rsidRPr="00361AEC" w:rsidRDefault="00EE2EFD" w:rsidP="00EE2EFD">
            <w:pPr>
              <w:autoSpaceDE w:val="0"/>
              <w:autoSpaceDN w:val="0"/>
              <w:adjustRightInd w:val="0"/>
              <w:spacing w:after="120"/>
              <w:rPr>
                <w:rFonts w:eastAsia="Calibri" w:cs="Arial"/>
                <w:sz w:val="16"/>
                <w:szCs w:val="16"/>
              </w:rPr>
            </w:pPr>
            <w:r w:rsidRPr="00361AEC">
              <w:rPr>
                <w:rFonts w:eastAsia="Calibri" w:cs="Arial"/>
                <w:sz w:val="16"/>
                <w:szCs w:val="16"/>
              </w:rPr>
              <w:t>79-85</w:t>
            </w:r>
            <w:r w:rsidRPr="00361AEC">
              <w:rPr>
                <w:rFonts w:eastAsia="Calibri"/>
                <w:sz w:val="16"/>
                <w:szCs w:val="22"/>
              </w:rPr>
              <w:t xml:space="preserve"> O’Shanassy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HO1387</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16</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HO1387</w:t>
            </w:r>
          </w:p>
          <w:p w:rsidR="00EE2EFD" w:rsidRPr="00361AEC" w:rsidRDefault="00EE2EFD" w:rsidP="00EE2EFD">
            <w:pPr>
              <w:spacing w:after="120"/>
              <w:jc w:val="center"/>
              <w:rPr>
                <w:rFonts w:eastAsia="Calibri"/>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HO1387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Hotham Gardens – Stage 1 includes:</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87-93 O’Shanassy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HO1387</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17</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None </w:t>
            </w:r>
          </w:p>
        </w:tc>
        <w:tc>
          <w:tcPr>
            <w:tcW w:w="303" w:type="pct"/>
            <w:shd w:val="clear" w:color="auto" w:fill="auto"/>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HO1387</w:t>
            </w:r>
          </w:p>
          <w:p w:rsidR="00EE2EFD" w:rsidRPr="00361AEC" w:rsidRDefault="00EE2EFD" w:rsidP="00EE2EFD">
            <w:pPr>
              <w:spacing w:after="120"/>
              <w:jc w:val="center"/>
              <w:rPr>
                <w:rFonts w:eastAsia="Calibri"/>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Apply new HO1387 (Mapping reference 5HO)</w:t>
            </w:r>
          </w:p>
        </w:tc>
        <w:tc>
          <w:tcPr>
            <w:tcW w:w="929"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Hotham Gardens – Stage 1 includes:</w:t>
            </w:r>
          </w:p>
          <w:p w:rsidR="00EE2EFD" w:rsidRPr="00361AEC" w:rsidRDefault="00EE2EFD" w:rsidP="00EE2EFD">
            <w:pPr>
              <w:autoSpaceDE w:val="0"/>
              <w:autoSpaceDN w:val="0"/>
              <w:adjustRightInd w:val="0"/>
              <w:spacing w:after="120"/>
              <w:rPr>
                <w:rFonts w:eastAsia="Calibri" w:cs="Arial"/>
                <w:sz w:val="16"/>
                <w:szCs w:val="16"/>
              </w:rPr>
            </w:pPr>
            <w:r w:rsidRPr="00361AEC">
              <w:rPr>
                <w:rFonts w:eastAsia="Calibri"/>
                <w:sz w:val="16"/>
                <w:szCs w:val="22"/>
              </w:rPr>
              <w:t>95-101 O’Shanassy Street</w:t>
            </w:r>
          </w:p>
        </w:tc>
        <w:tc>
          <w:tcPr>
            <w:tcW w:w="929"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mbria" w:cs="Arial"/>
                <w:noProof/>
                <w:sz w:val="16"/>
                <w:szCs w:val="16"/>
              </w:rPr>
              <w:t>Add HO1387</w:t>
            </w:r>
            <w:r w:rsidRPr="00361AEC">
              <w:rPr>
                <w:rFonts w:eastAsia="Calibri" w:cs="Arial"/>
                <w:noProof/>
                <w:sz w:val="16"/>
                <w:szCs w:val="16"/>
              </w:rPr>
              <w:t xml:space="preserve"> as a new heritage place as above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beforeLines="20" w:before="48" w:after="120" w:line="288" w:lineRule="auto"/>
              <w:contextualSpacing/>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inventory</w:t>
            </w:r>
            <w:r w:rsidRPr="00361AEC">
              <w:rPr>
                <w:rFonts w:eastAsia="Calibri" w:cs="Arial"/>
                <w:noProof/>
                <w:sz w:val="16"/>
                <w:szCs w:val="16"/>
              </w:rPr>
              <w:t>with category "Significant" and streetscape category "-"</w:t>
            </w:r>
          </w:p>
        </w:tc>
      </w:tr>
    </w:tbl>
    <w:p w:rsidR="00EE2EFD" w:rsidRDefault="00EE2EFD" w:rsidP="00EE2EFD">
      <w:pPr>
        <w:rPr>
          <w:rFonts w:eastAsia="Calibri"/>
          <w:sz w:val="22"/>
          <w:szCs w:val="22"/>
        </w:rPr>
      </w:pPr>
    </w:p>
    <w:p w:rsidR="00EE2EFD" w:rsidRPr="00EE2EFD" w:rsidRDefault="00EE2EFD" w:rsidP="00EE2EFD">
      <w:pPr>
        <w:pStyle w:val="Heading3"/>
        <w:rPr>
          <w:rFonts w:hint="eastAsia"/>
        </w:rPr>
      </w:pPr>
      <w:r w:rsidRPr="00EE2EFD">
        <w:t xml:space="preserve">2. Proposed new Statement of Significance for an existing individual Heritage Overlay place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909"/>
        <w:gridCol w:w="909"/>
        <w:gridCol w:w="1817"/>
        <w:gridCol w:w="2784"/>
        <w:gridCol w:w="2784"/>
        <w:gridCol w:w="1361"/>
        <w:gridCol w:w="3935"/>
      </w:tblGrid>
      <w:tr w:rsidR="00EE2EFD" w:rsidRPr="00361AEC" w:rsidTr="00EE2EFD">
        <w:tc>
          <w:tcPr>
            <w:tcW w:w="162" w:type="pct"/>
            <w:shd w:val="clear" w:color="auto" w:fill="BFBFBF"/>
          </w:tcPr>
          <w:p w:rsidR="00EE2EFD" w:rsidRPr="00361AEC" w:rsidRDefault="00EE2EFD" w:rsidP="00EE2EFD">
            <w:pPr>
              <w:ind w:left="-113" w:right="-170"/>
              <w:rPr>
                <w:rFonts w:eastAsia="Calibri"/>
                <w:b/>
                <w:sz w:val="16"/>
                <w:szCs w:val="16"/>
              </w:rPr>
            </w:pPr>
          </w:p>
        </w:tc>
        <w:tc>
          <w:tcPr>
            <w:tcW w:w="303"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Existing Heritage Overlay</w:t>
            </w:r>
          </w:p>
        </w:tc>
        <w:tc>
          <w:tcPr>
            <w:tcW w:w="303"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Proposed Heritage Overlay</w:t>
            </w:r>
          </w:p>
        </w:tc>
        <w:tc>
          <w:tcPr>
            <w:tcW w:w="606"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Change to HO Mapping</w:t>
            </w:r>
          </w:p>
        </w:tc>
        <w:tc>
          <w:tcPr>
            <w:tcW w:w="929"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Address</w:t>
            </w:r>
          </w:p>
        </w:tc>
        <w:tc>
          <w:tcPr>
            <w:tcW w:w="929" w:type="pct"/>
            <w:shd w:val="clear" w:color="auto" w:fill="BFBFBF"/>
          </w:tcPr>
          <w:p w:rsidR="00EE2EFD" w:rsidRPr="00361AEC" w:rsidRDefault="00EE2EFD" w:rsidP="00EE2EFD">
            <w:pPr>
              <w:ind w:left="-57" w:right="-57"/>
              <w:rPr>
                <w:rFonts w:eastAsia="Calibri"/>
                <w:b/>
                <w:sz w:val="16"/>
                <w:szCs w:val="16"/>
              </w:rPr>
            </w:pPr>
            <w:r w:rsidRPr="00361AEC">
              <w:rPr>
                <w:rFonts w:eastAsia="Calibri"/>
                <w:b/>
                <w:sz w:val="16"/>
                <w:szCs w:val="16"/>
              </w:rPr>
              <w:t>Proposed Change to Schedule to Clause 43.01</w:t>
            </w:r>
          </w:p>
        </w:tc>
        <w:tc>
          <w:tcPr>
            <w:tcW w:w="454" w:type="pct"/>
            <w:shd w:val="clear" w:color="auto" w:fill="BFBFBF"/>
          </w:tcPr>
          <w:p w:rsidR="00EE2EFD" w:rsidRPr="00361AEC" w:rsidRDefault="00EE2EFD" w:rsidP="00EE2EFD">
            <w:pPr>
              <w:ind w:left="-57" w:right="-57"/>
              <w:rPr>
                <w:rFonts w:eastAsia="Calibri"/>
                <w:b/>
                <w:sz w:val="16"/>
                <w:szCs w:val="16"/>
              </w:rPr>
            </w:pPr>
            <w:r w:rsidRPr="00361AEC">
              <w:rPr>
                <w:rFonts w:eastAsia="Calibri" w:cs="Arial"/>
                <w:b/>
                <w:sz w:val="16"/>
                <w:szCs w:val="16"/>
              </w:rPr>
              <w:t>Add Statement of Significance at Clause 72.04</w:t>
            </w:r>
          </w:p>
        </w:tc>
        <w:tc>
          <w:tcPr>
            <w:tcW w:w="1313" w:type="pct"/>
            <w:shd w:val="clear" w:color="auto" w:fill="BFBFBF"/>
          </w:tcPr>
          <w:p w:rsidR="00EE2EFD" w:rsidRPr="00361AEC" w:rsidRDefault="00EE2EFD" w:rsidP="00EE2EFD">
            <w:pPr>
              <w:spacing w:after="120"/>
              <w:ind w:left="-57" w:right="-57"/>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2</w:t>
            </w:r>
          </w:p>
        </w:tc>
      </w:tr>
      <w:tr w:rsidR="00EE2EFD" w:rsidRPr="00361AEC" w:rsidTr="00EE2EFD">
        <w:tc>
          <w:tcPr>
            <w:tcW w:w="162" w:type="pct"/>
            <w:shd w:val="clear" w:color="auto" w:fill="auto"/>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18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HO295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HO295</w:t>
            </w:r>
          </w:p>
          <w:p w:rsidR="00EE2EFD" w:rsidRPr="00361AEC" w:rsidRDefault="00EE2EFD" w:rsidP="00EE2EFD">
            <w:pPr>
              <w:spacing w:after="120"/>
              <w:rPr>
                <w:rFonts w:eastAsia="Calibri" w:cs="Arial"/>
                <w:sz w:val="16"/>
                <w:szCs w:val="16"/>
              </w:rPr>
            </w:pPr>
          </w:p>
        </w:tc>
        <w:tc>
          <w:tcPr>
            <w:tcW w:w="606"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No</w:t>
            </w:r>
          </w:p>
          <w:p w:rsidR="00EE2EFD" w:rsidRPr="00361AEC" w:rsidRDefault="00EE2EFD" w:rsidP="00EE2EFD">
            <w:pPr>
              <w:spacing w:after="120"/>
              <w:rPr>
                <w:rFonts w:eastAsia="Calibri" w:cs="Arial"/>
                <w:sz w:val="16"/>
                <w:szCs w:val="16"/>
              </w:rPr>
            </w:pPr>
          </w:p>
        </w:tc>
        <w:tc>
          <w:tcPr>
            <w:tcW w:w="929" w:type="pct"/>
            <w:shd w:val="clear" w:color="auto" w:fill="auto"/>
          </w:tcPr>
          <w:p w:rsidR="00EE2EFD" w:rsidRPr="00361AEC" w:rsidRDefault="00EE2EFD" w:rsidP="00EE2EFD">
            <w:pPr>
              <w:autoSpaceDE w:val="0"/>
              <w:autoSpaceDN w:val="0"/>
              <w:adjustRightInd w:val="0"/>
              <w:spacing w:after="120"/>
              <w:rPr>
                <w:rFonts w:eastAsia="Calibri" w:cs="Arial"/>
                <w:sz w:val="16"/>
                <w:szCs w:val="16"/>
              </w:rPr>
            </w:pPr>
            <w:r w:rsidRPr="00361AEC">
              <w:rPr>
                <w:rFonts w:eastAsia="Calibri" w:cs="Arial"/>
                <w:sz w:val="16"/>
                <w:szCs w:val="16"/>
              </w:rPr>
              <w:t>North Melbourne</w:t>
            </w:r>
            <w:r>
              <w:rPr>
                <w:rFonts w:eastAsia="Calibri" w:cs="Arial"/>
                <w:sz w:val="16"/>
                <w:szCs w:val="16"/>
              </w:rPr>
              <w:t xml:space="preserve"> </w:t>
            </w:r>
            <w:r w:rsidRPr="00361AEC">
              <w:rPr>
                <w:rFonts w:eastAsia="Calibri" w:cs="Arial"/>
                <w:sz w:val="16"/>
                <w:szCs w:val="16"/>
              </w:rPr>
              <w:t>Primary School</w:t>
            </w:r>
          </w:p>
          <w:p w:rsidR="00EE2EFD" w:rsidRPr="00361AEC" w:rsidRDefault="00EE2EFD" w:rsidP="00EE2EFD">
            <w:pPr>
              <w:autoSpaceDE w:val="0"/>
              <w:autoSpaceDN w:val="0"/>
              <w:adjustRightInd w:val="0"/>
              <w:spacing w:after="120"/>
              <w:rPr>
                <w:rFonts w:eastAsia="Calibri" w:cs="Arial"/>
                <w:sz w:val="16"/>
                <w:szCs w:val="16"/>
              </w:rPr>
            </w:pPr>
            <w:r w:rsidRPr="00361AEC">
              <w:rPr>
                <w:rFonts w:eastAsia="Calibri" w:cs="Arial"/>
                <w:sz w:val="16"/>
                <w:szCs w:val="16"/>
              </w:rPr>
              <w:t xml:space="preserve">200-214 Errol Street </w:t>
            </w:r>
          </w:p>
        </w:tc>
        <w:tc>
          <w:tcPr>
            <w:tcW w:w="929"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line="288" w:lineRule="auto"/>
              <w:contextualSpacing/>
              <w:rPr>
                <w:rFonts w:eastAsia="Calibri" w:cs="Arial"/>
                <w:noProof/>
                <w:sz w:val="16"/>
                <w:szCs w:val="16"/>
              </w:rPr>
            </w:pPr>
            <w:r w:rsidRPr="00361AEC">
              <w:rPr>
                <w:rFonts w:eastAsia="Calibri" w:cs="Arial"/>
                <w:noProof/>
                <w:sz w:val="16"/>
                <w:szCs w:val="16"/>
              </w:rPr>
              <w:t xml:space="preserve">Add reference to Statement of Significance for HO295 and amend the address: “North Melbourne Primary School No. 1402, 200-214 Errol Street, North Melbourne”  </w:t>
            </w:r>
          </w:p>
        </w:tc>
        <w:tc>
          <w:tcPr>
            <w:tcW w:w="454"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Yes</w:t>
            </w:r>
          </w:p>
        </w:tc>
        <w:tc>
          <w:tcPr>
            <w:tcW w:w="131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Change address in </w:t>
            </w:r>
            <w:r>
              <w:rPr>
                <w:rFonts w:eastAsia="Calibri" w:cs="Arial"/>
                <w:noProof/>
                <w:sz w:val="16"/>
                <w:szCs w:val="16"/>
              </w:rPr>
              <w:t>i</w:t>
            </w:r>
            <w:r w:rsidRPr="00361AEC">
              <w:rPr>
                <w:rFonts w:eastAsia="Calibri" w:cs="Arial"/>
                <w:noProof/>
                <w:sz w:val="16"/>
                <w:szCs w:val="16"/>
              </w:rPr>
              <w:t>nventory.</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w:t>
            </w:r>
            <w:r>
              <w:rPr>
                <w:rFonts w:eastAsia="Calibri" w:cs="Arial"/>
                <w:noProof/>
                <w:sz w:val="16"/>
                <w:szCs w:val="16"/>
              </w:rPr>
              <w:t xml:space="preserve">inventory </w:t>
            </w:r>
            <w:r w:rsidRPr="00361AEC">
              <w:rPr>
                <w:rFonts w:eastAsia="Calibri" w:cs="Arial"/>
                <w:noProof/>
                <w:sz w:val="16"/>
                <w:szCs w:val="16"/>
              </w:rPr>
              <w:t xml:space="preserve">with incorrect address 210 Errol Street and building category “Significant” and streetscape category "- "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remains significant with an address change</w:t>
            </w:r>
          </w:p>
        </w:tc>
      </w:tr>
    </w:tbl>
    <w:p w:rsidR="00EE2EFD" w:rsidRPr="00EE2EFD" w:rsidRDefault="00EE2EFD" w:rsidP="00EE2EFD">
      <w:pPr>
        <w:pStyle w:val="Heading3"/>
        <w:rPr>
          <w:rFonts w:hint="eastAsia"/>
        </w:rPr>
      </w:pPr>
      <w:r w:rsidRPr="00EE2EFD">
        <w:t xml:space="preserve">3. Proposed category change to a property currently with no Heritage Overlay to be included into HO3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17"/>
        <w:gridCol w:w="1019"/>
        <w:gridCol w:w="1819"/>
        <w:gridCol w:w="2787"/>
        <w:gridCol w:w="2656"/>
        <w:gridCol w:w="1364"/>
        <w:gridCol w:w="3938"/>
      </w:tblGrid>
      <w:tr w:rsidR="00EE2EFD" w:rsidRPr="00361AEC" w:rsidTr="00EE2EFD">
        <w:tc>
          <w:tcPr>
            <w:tcW w:w="162" w:type="pct"/>
            <w:shd w:val="clear" w:color="auto" w:fill="BFBFBF"/>
          </w:tcPr>
          <w:p w:rsidR="00EE2EFD" w:rsidRPr="00361AEC" w:rsidRDefault="00EE2EFD" w:rsidP="00EE2EFD">
            <w:pPr>
              <w:ind w:left="-113"/>
              <w:rPr>
                <w:rFonts w:eastAsia="Calibri"/>
                <w:sz w:val="16"/>
                <w:szCs w:val="16"/>
              </w:rPr>
            </w:pPr>
          </w:p>
        </w:tc>
        <w:tc>
          <w:tcPr>
            <w:tcW w:w="306"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Existing Heritage Overlay</w:t>
            </w:r>
          </w:p>
        </w:tc>
        <w:tc>
          <w:tcPr>
            <w:tcW w:w="340"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Proposed Heritage Overlay</w:t>
            </w:r>
          </w:p>
        </w:tc>
        <w:tc>
          <w:tcPr>
            <w:tcW w:w="607"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Change to HO Mapping</w:t>
            </w:r>
          </w:p>
        </w:tc>
        <w:tc>
          <w:tcPr>
            <w:tcW w:w="930"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Address</w:t>
            </w:r>
          </w:p>
        </w:tc>
        <w:tc>
          <w:tcPr>
            <w:tcW w:w="886"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Proposed Change to Schedule to Clause 43.01</w:t>
            </w:r>
          </w:p>
        </w:tc>
        <w:tc>
          <w:tcPr>
            <w:tcW w:w="455" w:type="pct"/>
            <w:shd w:val="clear" w:color="auto" w:fill="BFBFBF"/>
          </w:tcPr>
          <w:p w:rsidR="00EE2EFD" w:rsidRPr="00361AEC" w:rsidRDefault="00EE2EFD" w:rsidP="00EE2EFD">
            <w:pPr>
              <w:ind w:left="-113" w:right="-113"/>
              <w:rPr>
                <w:rFonts w:eastAsia="Calibri"/>
                <w:b/>
                <w:sz w:val="16"/>
                <w:szCs w:val="16"/>
              </w:rPr>
            </w:pPr>
            <w:r w:rsidRPr="00361AEC">
              <w:rPr>
                <w:rFonts w:eastAsia="Calibri" w:cs="Arial"/>
                <w:b/>
                <w:sz w:val="16"/>
                <w:szCs w:val="16"/>
              </w:rPr>
              <w:t>Add Statement of Significance at Clause 72.04</w:t>
            </w:r>
          </w:p>
        </w:tc>
        <w:tc>
          <w:tcPr>
            <w:tcW w:w="1314" w:type="pct"/>
            <w:shd w:val="clear" w:color="auto" w:fill="BFBFBF"/>
          </w:tcPr>
          <w:p w:rsidR="00EE2EFD" w:rsidRPr="00361AEC" w:rsidRDefault="00EE2EFD" w:rsidP="00EE2EFD">
            <w:pPr>
              <w:spacing w:after="120"/>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sz w:val="16"/>
                <w:szCs w:val="16"/>
              </w:rPr>
              <w:t>2</w:t>
            </w:r>
          </w:p>
        </w:tc>
      </w:tr>
      <w:tr w:rsidR="00EE2EFD" w:rsidRPr="00361AEC" w:rsidTr="00EE2EFD">
        <w:tc>
          <w:tcPr>
            <w:tcW w:w="162" w:type="pct"/>
            <w:shd w:val="clear" w:color="auto" w:fill="FFFFFF"/>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19</w:t>
            </w:r>
          </w:p>
        </w:tc>
        <w:tc>
          <w:tcPr>
            <w:tcW w:w="306"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340" w:type="pct"/>
            <w:shd w:val="clear" w:color="auto" w:fill="FFFFFF"/>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HO3</w:t>
            </w:r>
          </w:p>
        </w:tc>
        <w:tc>
          <w:tcPr>
            <w:tcW w:w="607" w:type="pct"/>
            <w:shd w:val="clear" w:color="auto" w:fill="FFFFFF"/>
          </w:tcPr>
          <w:p w:rsidR="00EE2EFD" w:rsidRPr="00361AEC" w:rsidRDefault="00EE2EFD" w:rsidP="00EE2EFD">
            <w:pPr>
              <w:spacing w:after="120"/>
              <w:rPr>
                <w:rFonts w:eastAsia="Calibri"/>
                <w:sz w:val="16"/>
                <w:szCs w:val="16"/>
              </w:rPr>
            </w:pPr>
            <w:r w:rsidRPr="00361AEC">
              <w:rPr>
                <w:rFonts w:eastAsia="Calibri"/>
                <w:sz w:val="16"/>
                <w:szCs w:val="16"/>
              </w:rPr>
              <w:t>Yes</w:t>
            </w:r>
          </w:p>
          <w:p w:rsidR="00EE2EFD" w:rsidRPr="00361AEC" w:rsidRDefault="00EE2EFD" w:rsidP="00EE2EFD">
            <w:pPr>
              <w:spacing w:after="120"/>
              <w:rPr>
                <w:rFonts w:eastAsia="Calibri"/>
                <w:sz w:val="16"/>
                <w:szCs w:val="16"/>
              </w:rPr>
            </w:pPr>
            <w:r w:rsidRPr="00361AEC">
              <w:rPr>
                <w:rFonts w:eastAsia="Calibri"/>
                <w:sz w:val="16"/>
                <w:szCs w:val="16"/>
              </w:rPr>
              <w:t>Apply HO3 (Mapping reference 4HO)</w:t>
            </w:r>
          </w:p>
        </w:tc>
        <w:tc>
          <w:tcPr>
            <w:tcW w:w="930" w:type="pct"/>
            <w:shd w:val="clear" w:color="auto" w:fill="FFFFFF"/>
          </w:tcPr>
          <w:p w:rsidR="00EE2EFD" w:rsidRPr="00361AEC" w:rsidRDefault="00EE2EFD" w:rsidP="00EE2EFD">
            <w:pPr>
              <w:spacing w:after="120"/>
              <w:rPr>
                <w:rFonts w:eastAsia="Calibri"/>
                <w:sz w:val="16"/>
                <w:szCs w:val="16"/>
              </w:rPr>
            </w:pPr>
            <w:r w:rsidRPr="00361AEC">
              <w:rPr>
                <w:rFonts w:eastAsia="Calibri"/>
                <w:sz w:val="16"/>
                <w:szCs w:val="16"/>
              </w:rPr>
              <w:t>Former British Hotel</w:t>
            </w:r>
          </w:p>
          <w:p w:rsidR="00EE2EFD" w:rsidRPr="00361AEC" w:rsidRDefault="00EE2EFD" w:rsidP="00EE2EFD">
            <w:pPr>
              <w:spacing w:after="120"/>
              <w:rPr>
                <w:rFonts w:eastAsia="Calibri"/>
                <w:sz w:val="16"/>
                <w:szCs w:val="16"/>
              </w:rPr>
            </w:pPr>
            <w:r w:rsidRPr="00361AEC">
              <w:rPr>
                <w:rFonts w:eastAsia="Calibri"/>
                <w:sz w:val="16"/>
                <w:szCs w:val="16"/>
              </w:rPr>
              <w:t>162-168 Arden Street</w:t>
            </w:r>
          </w:p>
        </w:tc>
        <w:tc>
          <w:tcPr>
            <w:tcW w:w="886"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5" w:type="pct"/>
            <w:shd w:val="clear" w:color="auto" w:fill="FFFFFF"/>
          </w:tcPr>
          <w:p w:rsidR="00EE2EFD" w:rsidRPr="00361AEC" w:rsidDel="00027E8D"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314"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Del="00027E8D" w:rsidRDefault="00EE2EFD" w:rsidP="00EE2EFD">
            <w:pPr>
              <w:spacing w:after="120"/>
              <w:rPr>
                <w:rFonts w:eastAsia="Calibri"/>
                <w:noProof/>
                <w:sz w:val="16"/>
                <w:szCs w:val="22"/>
              </w:rPr>
            </w:pPr>
            <w:r w:rsidRPr="00361AEC">
              <w:rPr>
                <w:rFonts w:eastAsia="Calibri"/>
                <w:noProof/>
                <w:sz w:val="16"/>
                <w:szCs w:val="22"/>
              </w:rPr>
              <w:t xml:space="preserve">Include in </w:t>
            </w:r>
            <w:r>
              <w:rPr>
                <w:rFonts w:eastAsia="Calibri"/>
                <w:noProof/>
                <w:sz w:val="16"/>
                <w:szCs w:val="22"/>
              </w:rPr>
              <w:t>Inventory</w:t>
            </w:r>
            <w:r w:rsidRPr="00361AEC">
              <w:rPr>
                <w:rFonts w:eastAsia="Calibri"/>
                <w:noProof/>
                <w:sz w:val="16"/>
                <w:szCs w:val="22"/>
              </w:rPr>
              <w:t>with category of "Contributory" and streetscape category "-"</w:t>
            </w:r>
          </w:p>
        </w:tc>
      </w:tr>
    </w:tbl>
    <w:p w:rsidR="00EE2EFD" w:rsidRPr="00D36C4D" w:rsidRDefault="00EE2EFD" w:rsidP="00EE2EFD">
      <w:pPr>
        <w:rPr>
          <w:rFonts w:eastAsia="Calibri"/>
          <w:sz w:val="22"/>
          <w:szCs w:val="22"/>
        </w:rPr>
      </w:pPr>
    </w:p>
    <w:p w:rsidR="00EE2EFD" w:rsidRPr="00EE2EFD" w:rsidRDefault="00EE2EFD" w:rsidP="00EE2EFD">
      <w:pPr>
        <w:pStyle w:val="Heading3"/>
        <w:rPr>
          <w:rFonts w:hint="eastAsia"/>
        </w:rPr>
      </w:pPr>
      <w:r w:rsidRPr="00EE2EFD">
        <w:t xml:space="preserve">4. Proposed deletion of HO3 from 2 sections of road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909"/>
        <w:gridCol w:w="909"/>
        <w:gridCol w:w="1817"/>
        <w:gridCol w:w="2784"/>
        <w:gridCol w:w="2784"/>
        <w:gridCol w:w="1361"/>
        <w:gridCol w:w="3935"/>
      </w:tblGrid>
      <w:tr w:rsidR="00EE2EFD" w:rsidRPr="00361AEC" w:rsidTr="00EE2EFD">
        <w:trPr>
          <w:tblHeader/>
        </w:trPr>
        <w:tc>
          <w:tcPr>
            <w:tcW w:w="162" w:type="pct"/>
            <w:shd w:val="clear" w:color="auto" w:fill="BFBFBF"/>
          </w:tcPr>
          <w:p w:rsidR="00EE2EFD" w:rsidRPr="00361AEC" w:rsidRDefault="00EE2EFD" w:rsidP="00EE2EFD">
            <w:pPr>
              <w:ind w:left="-113"/>
              <w:rPr>
                <w:rFonts w:eastAsia="Calibri"/>
                <w:b/>
                <w:sz w:val="16"/>
                <w:szCs w:val="16"/>
              </w:rPr>
            </w:pPr>
          </w:p>
        </w:tc>
        <w:tc>
          <w:tcPr>
            <w:tcW w:w="303" w:type="pct"/>
            <w:shd w:val="clear" w:color="auto" w:fill="BFBFBF"/>
          </w:tcPr>
          <w:p w:rsidR="00EE2EFD" w:rsidRPr="00361AEC" w:rsidRDefault="00EE2EFD" w:rsidP="00EE2EFD">
            <w:pPr>
              <w:ind w:left="-113" w:right="-113"/>
              <w:rPr>
                <w:rFonts w:eastAsia="Calibri"/>
                <w:b/>
                <w:sz w:val="16"/>
                <w:szCs w:val="16"/>
              </w:rPr>
            </w:pPr>
            <w:r w:rsidRPr="00361AEC">
              <w:rPr>
                <w:rFonts w:eastAsia="Calibri"/>
                <w:b/>
                <w:sz w:val="16"/>
                <w:szCs w:val="16"/>
              </w:rPr>
              <w:t>Existing Heritage Overlay</w:t>
            </w:r>
          </w:p>
        </w:tc>
        <w:tc>
          <w:tcPr>
            <w:tcW w:w="303" w:type="pct"/>
            <w:shd w:val="clear" w:color="auto" w:fill="BFBFBF"/>
          </w:tcPr>
          <w:p w:rsidR="00EE2EFD" w:rsidRPr="00361AEC" w:rsidRDefault="00EE2EFD" w:rsidP="00EE2EFD">
            <w:pPr>
              <w:ind w:left="-113" w:right="-113"/>
              <w:rPr>
                <w:rFonts w:eastAsia="Calibri"/>
                <w:b/>
                <w:sz w:val="16"/>
                <w:szCs w:val="16"/>
              </w:rPr>
            </w:pPr>
            <w:r w:rsidRPr="00361AEC">
              <w:rPr>
                <w:rFonts w:eastAsia="Calibri"/>
                <w:b/>
                <w:sz w:val="16"/>
                <w:szCs w:val="16"/>
              </w:rPr>
              <w:t>Proposed Heritage Overlay</w:t>
            </w:r>
          </w:p>
        </w:tc>
        <w:tc>
          <w:tcPr>
            <w:tcW w:w="606"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Change to HO Mapping</w:t>
            </w:r>
          </w:p>
        </w:tc>
        <w:tc>
          <w:tcPr>
            <w:tcW w:w="929" w:type="pct"/>
            <w:shd w:val="clear" w:color="auto" w:fill="BFBFBF"/>
          </w:tcPr>
          <w:p w:rsidR="00EE2EFD" w:rsidRPr="00361AEC" w:rsidRDefault="00EE2EFD" w:rsidP="00EE2EFD">
            <w:pPr>
              <w:spacing w:after="120"/>
              <w:rPr>
                <w:rFonts w:eastAsia="Calibri"/>
                <w:b/>
                <w:sz w:val="16"/>
                <w:szCs w:val="16"/>
              </w:rPr>
            </w:pPr>
            <w:r w:rsidRPr="00361AEC">
              <w:rPr>
                <w:rFonts w:eastAsia="Calibri"/>
                <w:b/>
                <w:sz w:val="16"/>
                <w:szCs w:val="16"/>
              </w:rPr>
              <w:t>Address</w:t>
            </w:r>
          </w:p>
        </w:tc>
        <w:tc>
          <w:tcPr>
            <w:tcW w:w="929"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 xml:space="preserve">Proposed Change to Schedule to Clause 43.01 </w:t>
            </w:r>
          </w:p>
        </w:tc>
        <w:tc>
          <w:tcPr>
            <w:tcW w:w="454" w:type="pct"/>
            <w:shd w:val="clear" w:color="auto" w:fill="BFBFBF"/>
          </w:tcPr>
          <w:p w:rsidR="00EE2EFD" w:rsidRPr="00361AEC" w:rsidRDefault="00EE2EFD" w:rsidP="00EE2EFD">
            <w:pPr>
              <w:ind w:left="-57" w:right="-57"/>
              <w:rPr>
                <w:rFonts w:eastAsia="Calibri"/>
                <w:b/>
                <w:sz w:val="16"/>
                <w:szCs w:val="16"/>
              </w:rPr>
            </w:pPr>
            <w:r w:rsidRPr="00361AEC">
              <w:rPr>
                <w:rFonts w:eastAsia="Calibri" w:cs="Arial"/>
                <w:b/>
                <w:sz w:val="16"/>
                <w:szCs w:val="16"/>
              </w:rPr>
              <w:t>Add Statement of Significance at Clause 72.04</w:t>
            </w:r>
          </w:p>
        </w:tc>
        <w:tc>
          <w:tcPr>
            <w:tcW w:w="1313" w:type="pct"/>
            <w:shd w:val="clear" w:color="auto" w:fill="BFBFBF"/>
          </w:tcPr>
          <w:p w:rsidR="00EE2EFD" w:rsidRPr="00361AEC" w:rsidRDefault="00EE2EFD" w:rsidP="00EE2EFD">
            <w:pPr>
              <w:spacing w:after="120"/>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 xml:space="preserve">2 </w:t>
            </w:r>
          </w:p>
        </w:tc>
      </w:tr>
      <w:tr w:rsidR="00EE2EFD" w:rsidRPr="00361AEC" w:rsidTr="00EE2EFD">
        <w:tc>
          <w:tcPr>
            <w:tcW w:w="162" w:type="pct"/>
            <w:shd w:val="clear" w:color="auto" w:fill="FFFFFF"/>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20</w:t>
            </w:r>
          </w:p>
        </w:tc>
        <w:tc>
          <w:tcPr>
            <w:tcW w:w="303"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303"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None</w:t>
            </w:r>
          </w:p>
          <w:p w:rsidR="00EE2EFD" w:rsidRPr="00361AEC" w:rsidRDefault="00EE2EFD" w:rsidP="00EE2EFD">
            <w:pPr>
              <w:spacing w:after="120" w:line="288" w:lineRule="auto"/>
              <w:contextualSpacing/>
              <w:rPr>
                <w:rFonts w:eastAsia="Cambria" w:cs="Arial"/>
                <w:sz w:val="16"/>
                <w:szCs w:val="16"/>
              </w:rPr>
            </w:pPr>
          </w:p>
          <w:p w:rsidR="00EE2EFD" w:rsidRPr="00361AEC" w:rsidRDefault="00EE2EFD" w:rsidP="00EE2EFD">
            <w:pPr>
              <w:spacing w:after="120" w:line="288" w:lineRule="auto"/>
              <w:contextualSpacing/>
              <w:rPr>
                <w:rFonts w:eastAsia="Cambria" w:cs="Arial"/>
                <w:sz w:val="16"/>
                <w:szCs w:val="16"/>
              </w:rPr>
            </w:pPr>
          </w:p>
        </w:tc>
        <w:tc>
          <w:tcPr>
            <w:tcW w:w="606" w:type="pct"/>
            <w:shd w:val="clear" w:color="auto" w:fill="FFFFFF"/>
          </w:tcPr>
          <w:p w:rsidR="00EE2EFD" w:rsidRPr="00361AEC" w:rsidRDefault="00EE2EFD" w:rsidP="00EE2EFD">
            <w:pPr>
              <w:spacing w:after="120"/>
              <w:rPr>
                <w:rFonts w:eastAsia="Calibri"/>
                <w:sz w:val="16"/>
                <w:szCs w:val="16"/>
              </w:rPr>
            </w:pPr>
            <w:r w:rsidRPr="00361AEC">
              <w:rPr>
                <w:rFonts w:eastAsia="Calibri"/>
                <w:sz w:val="16"/>
                <w:szCs w:val="16"/>
              </w:rPr>
              <w:t xml:space="preserve">Yes </w:t>
            </w:r>
          </w:p>
          <w:p w:rsidR="00EE2EFD" w:rsidRPr="00361AEC" w:rsidRDefault="00EE2EFD" w:rsidP="00EE2EFD">
            <w:pPr>
              <w:spacing w:after="120"/>
              <w:rPr>
                <w:rFonts w:eastAsia="Calibri" w:cs="Arial"/>
                <w:sz w:val="16"/>
                <w:szCs w:val="16"/>
              </w:rPr>
            </w:pPr>
            <w:r w:rsidRPr="00361AEC">
              <w:rPr>
                <w:rFonts w:eastAsia="Calibri"/>
                <w:sz w:val="16"/>
                <w:szCs w:val="16"/>
              </w:rPr>
              <w:t>Delete HO3 (Mapping reference 4HO and 5HO)</w:t>
            </w:r>
          </w:p>
        </w:tc>
        <w:tc>
          <w:tcPr>
            <w:tcW w:w="929"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Section of Flemington Road:</w:t>
            </w:r>
          </w:p>
          <w:p w:rsidR="00EE2EFD" w:rsidRPr="00361AEC" w:rsidRDefault="00EE2EFD" w:rsidP="00EE2EFD">
            <w:pPr>
              <w:spacing w:after="120"/>
              <w:rPr>
                <w:rFonts w:eastAsia="Calibri"/>
                <w:sz w:val="16"/>
                <w:szCs w:val="22"/>
              </w:rPr>
            </w:pPr>
            <w:r w:rsidRPr="00361AEC">
              <w:rPr>
                <w:rFonts w:eastAsia="Calibri"/>
                <w:sz w:val="16"/>
                <w:szCs w:val="22"/>
              </w:rPr>
              <w:t xml:space="preserve">South of Melrose Street and north of Abbotsford Street </w:t>
            </w:r>
          </w:p>
        </w:tc>
        <w:tc>
          <w:tcPr>
            <w:tcW w:w="929"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4"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3"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beforeLines="20" w:before="48" w:after="120" w:line="288" w:lineRule="auto"/>
              <w:contextualSpacing/>
              <w:rPr>
                <w:rFonts w:eastAsia="Cambria" w:cs="Arial"/>
                <w:noProof/>
                <w:sz w:val="16"/>
                <w:szCs w:val="16"/>
              </w:rPr>
            </w:pPr>
            <w:r w:rsidRPr="00361AEC">
              <w:rPr>
                <w:rFonts w:eastAsia="Cambria" w:cs="Arial"/>
                <w:noProof/>
                <w:sz w:val="16"/>
                <w:szCs w:val="16"/>
              </w:rPr>
              <w:t xml:space="preserve">No change the road reserve remains non contributory </w:t>
            </w:r>
          </w:p>
        </w:tc>
      </w:tr>
      <w:tr w:rsidR="00EE2EFD" w:rsidRPr="00361AEC" w:rsidTr="00EE2EFD">
        <w:tc>
          <w:tcPr>
            <w:tcW w:w="162" w:type="pct"/>
            <w:shd w:val="clear" w:color="auto" w:fill="FFFFFF"/>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21</w:t>
            </w:r>
          </w:p>
        </w:tc>
        <w:tc>
          <w:tcPr>
            <w:tcW w:w="303"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303"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None</w:t>
            </w:r>
          </w:p>
          <w:p w:rsidR="00EE2EFD" w:rsidRPr="00361AEC" w:rsidRDefault="00EE2EFD" w:rsidP="00EE2EFD">
            <w:pPr>
              <w:spacing w:after="120" w:line="288" w:lineRule="auto"/>
              <w:contextualSpacing/>
              <w:rPr>
                <w:rFonts w:eastAsia="Cambria" w:cs="Arial"/>
                <w:sz w:val="16"/>
                <w:szCs w:val="16"/>
              </w:rPr>
            </w:pPr>
          </w:p>
          <w:p w:rsidR="00EE2EFD" w:rsidRPr="00361AEC" w:rsidRDefault="00EE2EFD" w:rsidP="00EE2EFD">
            <w:pPr>
              <w:spacing w:after="120" w:line="288" w:lineRule="auto"/>
              <w:contextualSpacing/>
              <w:rPr>
                <w:rFonts w:eastAsia="Cambria" w:cs="Arial"/>
                <w:sz w:val="16"/>
                <w:szCs w:val="16"/>
              </w:rPr>
            </w:pPr>
          </w:p>
        </w:tc>
        <w:tc>
          <w:tcPr>
            <w:tcW w:w="606" w:type="pct"/>
            <w:shd w:val="clear" w:color="auto" w:fill="FFFFFF"/>
          </w:tcPr>
          <w:p w:rsidR="00EE2EFD" w:rsidRPr="00361AEC" w:rsidRDefault="00EE2EFD" w:rsidP="00EE2EFD">
            <w:pPr>
              <w:spacing w:after="120"/>
              <w:rPr>
                <w:rFonts w:eastAsia="Calibri"/>
                <w:sz w:val="16"/>
                <w:szCs w:val="16"/>
              </w:rPr>
            </w:pPr>
            <w:r w:rsidRPr="00361AEC">
              <w:rPr>
                <w:rFonts w:eastAsia="Calibri"/>
                <w:sz w:val="16"/>
                <w:szCs w:val="16"/>
              </w:rPr>
              <w:t xml:space="preserve">Yes </w:t>
            </w:r>
          </w:p>
          <w:p w:rsidR="00EE2EFD" w:rsidRPr="00361AEC" w:rsidRDefault="00EE2EFD" w:rsidP="00EE2EFD">
            <w:pPr>
              <w:spacing w:after="120"/>
              <w:rPr>
                <w:rFonts w:eastAsia="Calibri" w:cs="Arial"/>
                <w:sz w:val="16"/>
                <w:szCs w:val="16"/>
              </w:rPr>
            </w:pPr>
            <w:r w:rsidRPr="00361AEC">
              <w:rPr>
                <w:rFonts w:eastAsia="Calibri"/>
                <w:sz w:val="16"/>
                <w:szCs w:val="16"/>
              </w:rPr>
              <w:t>Delete HO3 (Mapping reference 4HO and 5HO)</w:t>
            </w:r>
          </w:p>
        </w:tc>
        <w:tc>
          <w:tcPr>
            <w:tcW w:w="929"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Section of Flemington Road:</w:t>
            </w:r>
          </w:p>
          <w:p w:rsidR="00EE2EFD" w:rsidRPr="00361AEC" w:rsidRDefault="00EE2EFD" w:rsidP="00EE2EFD">
            <w:pPr>
              <w:spacing w:after="120"/>
              <w:rPr>
                <w:rFonts w:eastAsia="Calibri"/>
                <w:sz w:val="16"/>
                <w:szCs w:val="22"/>
              </w:rPr>
            </w:pPr>
            <w:r w:rsidRPr="00361AEC">
              <w:rPr>
                <w:rFonts w:eastAsia="Calibri"/>
                <w:sz w:val="16"/>
                <w:szCs w:val="22"/>
              </w:rPr>
              <w:t>South of Harker Street and north of Harcourt Street</w:t>
            </w:r>
          </w:p>
        </w:tc>
        <w:tc>
          <w:tcPr>
            <w:tcW w:w="929"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4"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3"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beforeLines="20" w:before="48" w:after="120" w:line="288" w:lineRule="auto"/>
              <w:contextualSpacing/>
              <w:rPr>
                <w:rFonts w:eastAsia="Cambria" w:cs="Arial"/>
                <w:noProof/>
                <w:sz w:val="16"/>
                <w:szCs w:val="16"/>
              </w:rPr>
            </w:pPr>
            <w:r w:rsidRPr="00361AEC">
              <w:rPr>
                <w:rFonts w:eastAsia="Cambria" w:cs="Arial"/>
                <w:noProof/>
                <w:sz w:val="16"/>
                <w:szCs w:val="16"/>
              </w:rPr>
              <w:t>No change the road reserve remains non contributory</w:t>
            </w:r>
          </w:p>
        </w:tc>
      </w:tr>
    </w:tbl>
    <w:p w:rsidR="00EE2EFD" w:rsidRDefault="00EE2EFD" w:rsidP="00EE2EFD">
      <w:pPr>
        <w:rPr>
          <w:rFonts w:eastAsia="Calibri"/>
          <w:sz w:val="22"/>
          <w:szCs w:val="22"/>
        </w:rPr>
      </w:pPr>
    </w:p>
    <w:p w:rsidR="00EE2EFD" w:rsidRPr="00EE2EFD" w:rsidRDefault="00EE2EFD" w:rsidP="00EE2EFD">
      <w:pPr>
        <w:outlineLvl w:val="0"/>
        <w:rPr>
          <w:rFonts w:ascii="Arial Bold" w:eastAsia="MS Gothic" w:hAnsi="Arial Bold" w:hint="eastAsia"/>
          <w:sz w:val="22"/>
          <w:szCs w:val="26"/>
          <w:lang w:val="en-US"/>
        </w:rPr>
      </w:pPr>
      <w:r w:rsidRPr="00D36C4D">
        <w:rPr>
          <w:rFonts w:eastAsia="Calibri"/>
          <w:sz w:val="22"/>
          <w:szCs w:val="22"/>
        </w:rPr>
        <w:t>5</w:t>
      </w:r>
      <w:r w:rsidRPr="00EE2EFD">
        <w:rPr>
          <w:rFonts w:ascii="Arial Bold" w:eastAsia="MS Gothic" w:hAnsi="Arial Bold"/>
          <w:sz w:val="22"/>
          <w:szCs w:val="26"/>
          <w:lang w:val="en-US"/>
        </w:rPr>
        <w:t xml:space="preserve">. Proposed individual Heritage Overlays to be deleted and replaced by HO3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909"/>
        <w:gridCol w:w="909"/>
        <w:gridCol w:w="1817"/>
        <w:gridCol w:w="2784"/>
        <w:gridCol w:w="2784"/>
        <w:gridCol w:w="1361"/>
        <w:gridCol w:w="3935"/>
      </w:tblGrid>
      <w:tr w:rsidR="00EE2EFD" w:rsidRPr="00361AEC" w:rsidTr="00EE2EFD">
        <w:trPr>
          <w:cantSplit/>
          <w:tblHeader/>
        </w:trPr>
        <w:tc>
          <w:tcPr>
            <w:tcW w:w="162" w:type="pct"/>
            <w:shd w:val="clear" w:color="auto" w:fill="BFBFBF"/>
          </w:tcPr>
          <w:p w:rsidR="00EE2EFD" w:rsidRPr="00361AEC" w:rsidRDefault="00EE2EFD" w:rsidP="00EE2EFD">
            <w:pPr>
              <w:ind w:left="-113"/>
              <w:rPr>
                <w:rFonts w:eastAsia="Calibri"/>
                <w:b/>
                <w:sz w:val="16"/>
                <w:szCs w:val="16"/>
              </w:rPr>
            </w:pPr>
          </w:p>
        </w:tc>
        <w:tc>
          <w:tcPr>
            <w:tcW w:w="303" w:type="pct"/>
            <w:shd w:val="clear" w:color="auto" w:fill="BFBFBF"/>
          </w:tcPr>
          <w:p w:rsidR="00EE2EFD" w:rsidRPr="00361AEC" w:rsidRDefault="00EE2EFD" w:rsidP="00EE2EFD">
            <w:pPr>
              <w:ind w:left="-113" w:right="-113"/>
              <w:rPr>
                <w:rFonts w:eastAsia="Calibri"/>
                <w:b/>
                <w:sz w:val="16"/>
                <w:szCs w:val="16"/>
              </w:rPr>
            </w:pPr>
            <w:r w:rsidRPr="00361AEC">
              <w:rPr>
                <w:rFonts w:eastAsia="Calibri"/>
                <w:b/>
                <w:sz w:val="16"/>
                <w:szCs w:val="16"/>
              </w:rPr>
              <w:t>Existing Heritage Overlay</w:t>
            </w:r>
          </w:p>
        </w:tc>
        <w:tc>
          <w:tcPr>
            <w:tcW w:w="303" w:type="pct"/>
            <w:shd w:val="clear" w:color="auto" w:fill="BFBFBF"/>
          </w:tcPr>
          <w:p w:rsidR="00EE2EFD" w:rsidRPr="00361AEC" w:rsidRDefault="00EE2EFD" w:rsidP="00EE2EFD">
            <w:pPr>
              <w:ind w:left="-113" w:right="-113"/>
              <w:rPr>
                <w:rFonts w:eastAsia="Calibri"/>
                <w:b/>
                <w:sz w:val="16"/>
                <w:szCs w:val="16"/>
              </w:rPr>
            </w:pPr>
            <w:r w:rsidRPr="00361AEC">
              <w:rPr>
                <w:rFonts w:eastAsia="Calibri"/>
                <w:b/>
                <w:sz w:val="16"/>
                <w:szCs w:val="16"/>
              </w:rPr>
              <w:t>Proposed Heritage Overlay</w:t>
            </w:r>
          </w:p>
        </w:tc>
        <w:tc>
          <w:tcPr>
            <w:tcW w:w="606"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Change to HO Mapping</w:t>
            </w:r>
          </w:p>
        </w:tc>
        <w:tc>
          <w:tcPr>
            <w:tcW w:w="929"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Address</w:t>
            </w:r>
          </w:p>
        </w:tc>
        <w:tc>
          <w:tcPr>
            <w:tcW w:w="929"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 xml:space="preserve">Proposed Change to Schedule to Clause 43.01 </w:t>
            </w:r>
          </w:p>
        </w:tc>
        <w:tc>
          <w:tcPr>
            <w:tcW w:w="454" w:type="pct"/>
            <w:shd w:val="clear" w:color="auto" w:fill="BFBFBF"/>
          </w:tcPr>
          <w:p w:rsidR="00EE2EFD" w:rsidRPr="00361AEC" w:rsidRDefault="00EE2EFD" w:rsidP="00EE2EFD">
            <w:pPr>
              <w:ind w:left="-57" w:right="-57"/>
              <w:rPr>
                <w:rFonts w:eastAsia="Calibri"/>
                <w:b/>
                <w:sz w:val="16"/>
                <w:szCs w:val="16"/>
              </w:rPr>
            </w:pPr>
            <w:r w:rsidRPr="00361AEC">
              <w:rPr>
                <w:rFonts w:eastAsia="Calibri" w:cs="Arial"/>
                <w:b/>
                <w:sz w:val="16"/>
                <w:szCs w:val="16"/>
              </w:rPr>
              <w:t>Add Statement of Significance at Clause 72.04</w:t>
            </w:r>
          </w:p>
        </w:tc>
        <w:tc>
          <w:tcPr>
            <w:tcW w:w="1313" w:type="pct"/>
            <w:shd w:val="clear" w:color="auto" w:fill="BFBFBF"/>
          </w:tcPr>
          <w:p w:rsidR="00EE2EFD" w:rsidRPr="00361AEC" w:rsidRDefault="00EE2EFD" w:rsidP="00EE2EFD">
            <w:pPr>
              <w:spacing w:after="120"/>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 xml:space="preserve">2 </w:t>
            </w:r>
          </w:p>
        </w:tc>
      </w:tr>
      <w:tr w:rsidR="00EE2EFD" w:rsidRPr="00361AEC" w:rsidTr="00EE2EFD">
        <w:trPr>
          <w:cantSplit/>
        </w:trPr>
        <w:tc>
          <w:tcPr>
            <w:tcW w:w="162" w:type="pct"/>
            <w:shd w:val="clear" w:color="auto" w:fill="FFFFFF"/>
          </w:tcPr>
          <w:p w:rsidR="00EE2EFD" w:rsidRPr="00361AEC" w:rsidRDefault="00EE2EFD" w:rsidP="00EE2EFD">
            <w:pPr>
              <w:spacing w:after="120" w:line="288" w:lineRule="auto"/>
              <w:ind w:left="-57" w:right="-170"/>
              <w:contextualSpacing/>
              <w:rPr>
                <w:rFonts w:eastAsia="Cambria" w:cs="Arial"/>
                <w:sz w:val="16"/>
                <w:szCs w:val="16"/>
              </w:rPr>
            </w:pPr>
            <w:r w:rsidRPr="00361AEC">
              <w:rPr>
                <w:rFonts w:eastAsia="Cambria" w:cs="Arial"/>
                <w:sz w:val="16"/>
                <w:szCs w:val="16"/>
              </w:rPr>
              <w:t>22</w:t>
            </w:r>
          </w:p>
        </w:tc>
        <w:tc>
          <w:tcPr>
            <w:tcW w:w="303" w:type="pct"/>
            <w:shd w:val="clear" w:color="auto" w:fill="FFFFFF"/>
          </w:tcPr>
          <w:p w:rsidR="00EE2EFD" w:rsidRPr="00361AEC" w:rsidRDefault="00EE2EFD" w:rsidP="00EE2EFD">
            <w:pPr>
              <w:spacing w:beforeLines="20" w:before="48" w:after="120" w:line="288" w:lineRule="auto"/>
              <w:contextualSpacing/>
              <w:rPr>
                <w:rFonts w:eastAsia="Cambria" w:cs="Arial"/>
                <w:sz w:val="16"/>
                <w:szCs w:val="16"/>
              </w:rPr>
            </w:pPr>
            <w:r w:rsidRPr="00361AEC">
              <w:rPr>
                <w:rFonts w:eastAsia="Cambria" w:cs="Arial"/>
                <w:sz w:val="16"/>
                <w:szCs w:val="16"/>
              </w:rPr>
              <w:t xml:space="preserve">HO284 </w:t>
            </w:r>
          </w:p>
        </w:tc>
        <w:tc>
          <w:tcPr>
            <w:tcW w:w="303" w:type="pct"/>
            <w:shd w:val="clear" w:color="auto" w:fill="FFFFFF"/>
          </w:tcPr>
          <w:p w:rsidR="00EE2EFD" w:rsidRPr="00361AEC" w:rsidRDefault="00EE2EFD" w:rsidP="00EE2EFD">
            <w:pPr>
              <w:spacing w:after="120" w:line="288" w:lineRule="auto"/>
              <w:contextualSpacing/>
              <w:rPr>
                <w:rFonts w:eastAsia="Cambria" w:cs="Arial"/>
                <w:b/>
                <w:sz w:val="16"/>
                <w:szCs w:val="16"/>
              </w:rPr>
            </w:pPr>
            <w:r w:rsidRPr="00361AEC">
              <w:rPr>
                <w:rFonts w:eastAsia="Cambria" w:cs="Arial"/>
                <w:sz w:val="16"/>
                <w:szCs w:val="16"/>
              </w:rPr>
              <w:t>HO3</w:t>
            </w:r>
          </w:p>
        </w:tc>
        <w:tc>
          <w:tcPr>
            <w:tcW w:w="606" w:type="pct"/>
            <w:shd w:val="clear" w:color="auto" w:fill="FFFFFF"/>
          </w:tcPr>
          <w:p w:rsidR="00EE2EFD" w:rsidRPr="00361AEC" w:rsidRDefault="00EE2EFD" w:rsidP="00EE2EFD">
            <w:pPr>
              <w:spacing w:after="120"/>
              <w:rPr>
                <w:rFonts w:eastAsia="Calibri" w:cs="Arial"/>
                <w:sz w:val="16"/>
                <w:szCs w:val="16"/>
              </w:rPr>
            </w:pPr>
            <w:r w:rsidRPr="00361AEC">
              <w:rPr>
                <w:rFonts w:eastAsia="Calibri" w:cs="Arial"/>
                <w:sz w:val="16"/>
                <w:szCs w:val="16"/>
              </w:rPr>
              <w:t>Yes</w:t>
            </w:r>
          </w:p>
          <w:p w:rsidR="00EE2EFD" w:rsidRPr="00361AEC" w:rsidRDefault="00EE2EFD" w:rsidP="00EE2EFD">
            <w:pPr>
              <w:spacing w:after="120"/>
              <w:rPr>
                <w:rFonts w:eastAsia="Calibri" w:cs="Arial"/>
                <w:sz w:val="16"/>
                <w:szCs w:val="16"/>
              </w:rPr>
            </w:pPr>
            <w:r w:rsidRPr="00361AEC">
              <w:rPr>
                <w:rFonts w:eastAsia="Calibri" w:cs="Arial"/>
                <w:sz w:val="16"/>
                <w:szCs w:val="16"/>
              </w:rPr>
              <w:t>Delete existing individual HO284 and apply HO3 (Mapping reference 5HO)</w:t>
            </w:r>
          </w:p>
        </w:tc>
        <w:tc>
          <w:tcPr>
            <w:tcW w:w="929" w:type="pct"/>
            <w:shd w:val="clear" w:color="auto" w:fill="FFFFFF"/>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Glendalough Terrace </w:t>
            </w:r>
          </w:p>
          <w:p w:rsidR="00EE2EFD" w:rsidRPr="00361AEC" w:rsidRDefault="00EE2EFD" w:rsidP="00EE2EFD">
            <w:pPr>
              <w:spacing w:after="120" w:line="288" w:lineRule="auto"/>
              <w:contextualSpacing/>
              <w:rPr>
                <w:rFonts w:eastAsia="Cambria" w:cs="Arial"/>
                <w:b/>
                <w:sz w:val="16"/>
                <w:szCs w:val="16"/>
              </w:rPr>
            </w:pPr>
            <w:r w:rsidRPr="00361AEC">
              <w:rPr>
                <w:rFonts w:eastAsia="Cambria" w:cs="Arial"/>
                <w:sz w:val="16"/>
                <w:szCs w:val="16"/>
              </w:rPr>
              <w:t>480-482 Abbotsford Street</w:t>
            </w:r>
          </w:p>
        </w:tc>
        <w:tc>
          <w:tcPr>
            <w:tcW w:w="929"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b/>
                <w:sz w:val="16"/>
                <w:szCs w:val="16"/>
              </w:rPr>
            </w:pPr>
            <w:r w:rsidRPr="00361AEC">
              <w:rPr>
                <w:rFonts w:eastAsia="Calibri" w:cs="Arial"/>
                <w:noProof/>
                <w:sz w:val="16"/>
                <w:szCs w:val="16"/>
              </w:rPr>
              <w:t>Delete HO284 “</w:t>
            </w:r>
            <w:r w:rsidRPr="00361AEC">
              <w:rPr>
                <w:rFonts w:eastAsia="Calibri"/>
                <w:sz w:val="16"/>
                <w:szCs w:val="16"/>
              </w:rPr>
              <w:t xml:space="preserve">480-482 Abbotsford St, North Melbourne” and apply HO3 to </w:t>
            </w:r>
            <w:r w:rsidRPr="00361AEC">
              <w:rPr>
                <w:rFonts w:eastAsia="Calibri" w:cs="Arial"/>
                <w:noProof/>
                <w:sz w:val="16"/>
                <w:szCs w:val="16"/>
              </w:rPr>
              <w:t>“</w:t>
            </w:r>
            <w:r w:rsidRPr="00361AEC">
              <w:rPr>
                <w:rFonts w:eastAsia="Calibri"/>
                <w:sz w:val="16"/>
                <w:szCs w:val="16"/>
              </w:rPr>
              <w:t>480-482 Abbotsford St, North Melbourne”</w:t>
            </w:r>
          </w:p>
        </w:tc>
        <w:tc>
          <w:tcPr>
            <w:tcW w:w="454"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3"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noProof/>
                <w:sz w:val="16"/>
                <w:szCs w:val="22"/>
              </w:rPr>
              <w:t>No change retain significant category</w:t>
            </w:r>
          </w:p>
        </w:tc>
      </w:tr>
      <w:tr w:rsidR="00EE2EFD" w:rsidRPr="00361AEC" w:rsidTr="00EE2EFD">
        <w:trPr>
          <w:cantSplit/>
        </w:trPr>
        <w:tc>
          <w:tcPr>
            <w:tcW w:w="162" w:type="pct"/>
            <w:shd w:val="clear" w:color="auto" w:fill="FFFFFF"/>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23</w:t>
            </w:r>
          </w:p>
        </w:tc>
        <w:tc>
          <w:tcPr>
            <w:tcW w:w="303" w:type="pct"/>
            <w:shd w:val="clear" w:color="auto" w:fill="FFFFFF"/>
          </w:tcPr>
          <w:p w:rsidR="00EE2EFD" w:rsidRPr="00361AEC" w:rsidRDefault="00EE2EFD" w:rsidP="00EE2EFD">
            <w:pPr>
              <w:spacing w:after="120"/>
              <w:rPr>
                <w:rFonts w:eastAsia="Calibri"/>
                <w:sz w:val="16"/>
                <w:szCs w:val="16"/>
              </w:rPr>
            </w:pPr>
            <w:r w:rsidRPr="00361AEC">
              <w:rPr>
                <w:rFonts w:eastAsia="Calibri"/>
                <w:sz w:val="16"/>
                <w:szCs w:val="16"/>
              </w:rPr>
              <w:t>HO953</w:t>
            </w:r>
          </w:p>
        </w:tc>
        <w:tc>
          <w:tcPr>
            <w:tcW w:w="303" w:type="pct"/>
            <w:shd w:val="clear" w:color="auto" w:fill="FFFFFF"/>
          </w:tcPr>
          <w:p w:rsidR="00EE2EFD" w:rsidRPr="00361AEC" w:rsidRDefault="00EE2EFD" w:rsidP="00EE2EFD">
            <w:pPr>
              <w:spacing w:after="120"/>
              <w:ind w:left="-113" w:right="-113"/>
              <w:rPr>
                <w:rFonts w:eastAsia="Calibri"/>
                <w:sz w:val="16"/>
                <w:szCs w:val="16"/>
              </w:rPr>
            </w:pPr>
            <w:r w:rsidRPr="00361AEC">
              <w:rPr>
                <w:rFonts w:eastAsia="Calibri"/>
                <w:sz w:val="16"/>
                <w:szCs w:val="16"/>
              </w:rPr>
              <w:t>Part of HO953 is proposed to be replaced by HO3 and  part of HO953 is proposed to be removed from the Heritage Overlay</w:t>
            </w:r>
          </w:p>
        </w:tc>
        <w:tc>
          <w:tcPr>
            <w:tcW w:w="606"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w:t>
            </w:r>
            <w:r w:rsidRPr="00361AEC">
              <w:rPr>
                <w:rFonts w:eastAsia="Calibri"/>
                <w:sz w:val="16"/>
                <w:szCs w:val="16"/>
              </w:rPr>
              <w:t>Racecourse Road/Alfred Street, North Melbourne’ currently covering 81 properties</w:t>
            </w:r>
            <w:r w:rsidRPr="00361AEC">
              <w:rPr>
                <w:rFonts w:eastAsia="Calibri" w:cs="Arial"/>
                <w:noProof/>
                <w:sz w:val="16"/>
                <w:szCs w:val="16"/>
              </w:rPr>
              <w:t xml:space="preserve"> and apply HO3 to incorporate 68 properties with 13 properties to have no Heritage Overlay</w:t>
            </w:r>
            <w:r w:rsidRPr="00361AEC">
              <w:rPr>
                <w:rFonts w:eastAsia="Calibri"/>
                <w:sz w:val="16"/>
                <w:szCs w:val="16"/>
              </w:rPr>
              <w:t xml:space="preserve"> </w:t>
            </w:r>
            <w:r w:rsidRPr="00361AEC">
              <w:rPr>
                <w:rFonts w:eastAsia="Calibri" w:cs="Arial"/>
                <w:sz w:val="16"/>
                <w:szCs w:val="16"/>
              </w:rPr>
              <w:t xml:space="preserve">(Mapping reference 4HO) </w:t>
            </w:r>
          </w:p>
        </w:tc>
        <w:tc>
          <w:tcPr>
            <w:tcW w:w="929" w:type="pct"/>
            <w:shd w:val="clear" w:color="auto" w:fill="FFFFFF"/>
          </w:tcPr>
          <w:p w:rsidR="00EE2EFD" w:rsidRPr="00361AEC" w:rsidRDefault="00EE2EFD" w:rsidP="00EE2EFD">
            <w:pPr>
              <w:spacing w:after="120"/>
              <w:rPr>
                <w:rFonts w:eastAsia="Calibri"/>
                <w:sz w:val="16"/>
                <w:szCs w:val="16"/>
              </w:rPr>
            </w:pPr>
            <w:r w:rsidRPr="00361AEC">
              <w:rPr>
                <w:rFonts w:eastAsia="Calibri"/>
                <w:sz w:val="16"/>
                <w:szCs w:val="16"/>
              </w:rPr>
              <w:t>Racecourse Road/Alfred Street Precinct</w:t>
            </w:r>
          </w:p>
          <w:p w:rsidR="00EE2EFD" w:rsidRPr="00361AEC" w:rsidRDefault="00EE2EFD" w:rsidP="00EE2EFD">
            <w:pPr>
              <w:spacing w:after="120"/>
              <w:rPr>
                <w:rFonts w:eastAsia="Calibri"/>
                <w:sz w:val="16"/>
                <w:szCs w:val="16"/>
              </w:rPr>
            </w:pPr>
            <w:r w:rsidRPr="00361AEC">
              <w:rPr>
                <w:rFonts w:eastAsia="Calibri"/>
                <w:sz w:val="16"/>
                <w:szCs w:val="16"/>
              </w:rPr>
              <w:t>Details of the 81 properties are listed below in Sections 6 &amp; 7 of this table</w:t>
            </w:r>
          </w:p>
        </w:tc>
        <w:tc>
          <w:tcPr>
            <w:tcW w:w="929"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b/>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4"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313" w:type="pct"/>
            <w:shd w:val="clear" w:color="auto" w:fill="FFFFFF"/>
          </w:tcPr>
          <w:p w:rsidR="00EE2EFD" w:rsidRPr="00361AEC" w:rsidRDefault="00EE2EFD" w:rsidP="00EE2EFD">
            <w:pPr>
              <w:spacing w:after="120"/>
              <w:rPr>
                <w:rFonts w:eastAsia="Calibri" w:cs="Arial"/>
                <w:noProof/>
                <w:sz w:val="16"/>
                <w:szCs w:val="16"/>
              </w:rPr>
            </w:pPr>
            <w:r w:rsidRPr="00361AEC">
              <w:rPr>
                <w:rFonts w:eastAsia="Calibri"/>
                <w:sz w:val="16"/>
                <w:szCs w:val="16"/>
              </w:rPr>
              <w:t>Details of the 81 properties are listed below in Sections 5 &amp; 6 of this table</w:t>
            </w:r>
          </w:p>
        </w:tc>
      </w:tr>
    </w:tbl>
    <w:p w:rsidR="00EE2EFD" w:rsidRPr="00D36C4D" w:rsidRDefault="00EE2EFD" w:rsidP="00EE2EFD">
      <w:pPr>
        <w:rPr>
          <w:rFonts w:eastAsia="Calibri"/>
          <w:sz w:val="22"/>
          <w:szCs w:val="22"/>
        </w:rPr>
      </w:pPr>
    </w:p>
    <w:p w:rsidR="00EE2EFD" w:rsidRPr="00EE2EFD" w:rsidRDefault="00EE2EFD" w:rsidP="00EE2EFD">
      <w:pPr>
        <w:outlineLvl w:val="0"/>
        <w:rPr>
          <w:rFonts w:ascii="Arial Bold" w:eastAsia="MS Gothic" w:hAnsi="Arial Bold" w:hint="eastAsia"/>
          <w:sz w:val="22"/>
          <w:szCs w:val="26"/>
          <w:lang w:val="en-US"/>
        </w:rPr>
      </w:pPr>
      <w:r w:rsidRPr="00EE2EFD">
        <w:rPr>
          <w:rFonts w:ascii="Arial Bold" w:eastAsia="MS Gothic" w:hAnsi="Arial Bold"/>
          <w:sz w:val="22"/>
          <w:szCs w:val="26"/>
          <w:lang w:val="en-US"/>
        </w:rPr>
        <w:t>6. Proposed deletion of Heritage Overlay HO953 and changes to 68 properties to be included in HO3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14"/>
        <w:gridCol w:w="1019"/>
        <w:gridCol w:w="1801"/>
        <w:gridCol w:w="2754"/>
        <w:gridCol w:w="2760"/>
        <w:gridCol w:w="1358"/>
        <w:gridCol w:w="3890"/>
      </w:tblGrid>
      <w:tr w:rsidR="00EE2EFD" w:rsidRPr="00361AEC" w:rsidTr="00EE2EFD">
        <w:trPr>
          <w:cantSplit/>
          <w:tblHeader/>
        </w:trPr>
        <w:tc>
          <w:tcPr>
            <w:tcW w:w="163" w:type="pct"/>
            <w:shd w:val="clear" w:color="auto" w:fill="BFBFBF"/>
          </w:tcPr>
          <w:p w:rsidR="00EE2EFD" w:rsidRPr="00361AEC" w:rsidRDefault="00EE2EFD" w:rsidP="00EE2EFD">
            <w:pPr>
              <w:ind w:left="-113"/>
              <w:rPr>
                <w:rFonts w:eastAsia="Calibri"/>
                <w:sz w:val="16"/>
                <w:szCs w:val="16"/>
              </w:rPr>
            </w:pPr>
          </w:p>
        </w:tc>
        <w:tc>
          <w:tcPr>
            <w:tcW w:w="305"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Existing Heritage Overlay</w:t>
            </w:r>
          </w:p>
        </w:tc>
        <w:tc>
          <w:tcPr>
            <w:tcW w:w="340"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Proposed Heritage Overlay</w:t>
            </w:r>
          </w:p>
        </w:tc>
        <w:tc>
          <w:tcPr>
            <w:tcW w:w="601"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Change to HO Mapping</w:t>
            </w:r>
          </w:p>
        </w:tc>
        <w:tc>
          <w:tcPr>
            <w:tcW w:w="919"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Address</w:t>
            </w:r>
          </w:p>
        </w:tc>
        <w:tc>
          <w:tcPr>
            <w:tcW w:w="921"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Proposed Change to Schedule to Clause 43.01</w:t>
            </w:r>
          </w:p>
        </w:tc>
        <w:tc>
          <w:tcPr>
            <w:tcW w:w="453" w:type="pct"/>
            <w:shd w:val="clear" w:color="auto" w:fill="BFBFBF"/>
          </w:tcPr>
          <w:p w:rsidR="00EE2EFD" w:rsidRPr="00361AEC" w:rsidRDefault="00EE2EFD" w:rsidP="00EE2EFD">
            <w:pPr>
              <w:ind w:left="-113" w:right="-113"/>
              <w:rPr>
                <w:rFonts w:eastAsia="Calibri"/>
                <w:b/>
                <w:sz w:val="16"/>
                <w:szCs w:val="16"/>
              </w:rPr>
            </w:pPr>
            <w:r w:rsidRPr="00361AEC">
              <w:rPr>
                <w:rFonts w:eastAsia="Calibri" w:cs="Arial"/>
                <w:b/>
                <w:sz w:val="16"/>
                <w:szCs w:val="16"/>
              </w:rPr>
              <w:t>Add Statement of Significance at Clause 72.04</w:t>
            </w:r>
          </w:p>
        </w:tc>
        <w:tc>
          <w:tcPr>
            <w:tcW w:w="1298" w:type="pct"/>
            <w:shd w:val="clear" w:color="auto" w:fill="BFBFBF"/>
          </w:tcPr>
          <w:p w:rsidR="00EE2EFD" w:rsidRPr="00361AEC" w:rsidRDefault="00EE2EFD" w:rsidP="00EE2EFD">
            <w:pPr>
              <w:spacing w:after="120"/>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 xml:space="preserve">2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sz w:val="16"/>
                <w:szCs w:val="16"/>
              </w:rPr>
            </w:pP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 xml:space="preserve">Mapping reference 4HO) </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Wallace House</w:t>
            </w:r>
          </w:p>
          <w:p w:rsidR="00EE2EFD" w:rsidRPr="00361AEC" w:rsidRDefault="00EE2EFD" w:rsidP="00EE2EFD">
            <w:pPr>
              <w:spacing w:after="120"/>
              <w:rPr>
                <w:rFonts w:eastAsia="Calibri"/>
                <w:sz w:val="16"/>
                <w:szCs w:val="16"/>
              </w:rPr>
            </w:pPr>
            <w:r w:rsidRPr="00361AEC">
              <w:rPr>
                <w:rFonts w:eastAsia="Calibri"/>
                <w:sz w:val="16"/>
                <w:szCs w:val="16"/>
              </w:rPr>
              <w:t>6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"Significant"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Alfred’s Cottage</w:t>
            </w:r>
          </w:p>
          <w:p w:rsidR="00EE2EFD" w:rsidRPr="00361AEC" w:rsidRDefault="00EE2EFD" w:rsidP="00EE2EFD">
            <w:pPr>
              <w:spacing w:after="120"/>
              <w:rPr>
                <w:rFonts w:eastAsia="Calibri"/>
                <w:sz w:val="16"/>
                <w:szCs w:val="16"/>
              </w:rPr>
            </w:pPr>
            <w:r w:rsidRPr="00361AEC">
              <w:rPr>
                <w:rFonts w:eastAsia="Calibri"/>
                <w:sz w:val="16"/>
                <w:szCs w:val="16"/>
              </w:rPr>
              <w:t>8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Cambrian Cottage</w:t>
            </w:r>
          </w:p>
          <w:p w:rsidR="00EE2EFD" w:rsidRPr="00361AEC" w:rsidRDefault="00EE2EFD" w:rsidP="00EE2EFD">
            <w:pPr>
              <w:spacing w:after="120"/>
              <w:rPr>
                <w:rFonts w:eastAsia="Calibri"/>
                <w:sz w:val="16"/>
                <w:szCs w:val="16"/>
              </w:rPr>
            </w:pPr>
            <w:r w:rsidRPr="00361AEC">
              <w:rPr>
                <w:rFonts w:eastAsia="Calibri"/>
                <w:sz w:val="16"/>
                <w:szCs w:val="16"/>
              </w:rPr>
              <w:t>10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Woodbine Cottage</w:t>
            </w:r>
          </w:p>
          <w:p w:rsidR="00EE2EFD" w:rsidRPr="00361AEC" w:rsidRDefault="00EE2EFD" w:rsidP="00EE2EFD">
            <w:pPr>
              <w:spacing w:after="120"/>
              <w:rPr>
                <w:rFonts w:eastAsia="Calibri"/>
                <w:sz w:val="16"/>
                <w:szCs w:val="16"/>
              </w:rPr>
            </w:pPr>
            <w:r w:rsidRPr="00361AEC">
              <w:rPr>
                <w:rFonts w:eastAsia="Calibri"/>
                <w:sz w:val="16"/>
                <w:szCs w:val="16"/>
              </w:rPr>
              <w:t>12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29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Tyn'y ll Diart</w:t>
            </w:r>
          </w:p>
          <w:p w:rsidR="00EE2EFD" w:rsidRPr="00361AEC" w:rsidRDefault="00EE2EFD" w:rsidP="00EE2EFD">
            <w:pPr>
              <w:spacing w:after="120"/>
              <w:rPr>
                <w:rFonts w:eastAsia="Calibri"/>
                <w:sz w:val="16"/>
                <w:szCs w:val="16"/>
              </w:rPr>
            </w:pPr>
            <w:r w:rsidRPr="00361AEC">
              <w:rPr>
                <w:rFonts w:eastAsia="Calibri"/>
                <w:sz w:val="16"/>
                <w:szCs w:val="16"/>
              </w:rPr>
              <w:t>14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Pant Perthoc</w:t>
            </w:r>
          </w:p>
          <w:p w:rsidR="00EE2EFD" w:rsidRPr="00361AEC" w:rsidRDefault="00EE2EFD" w:rsidP="00EE2EFD">
            <w:pPr>
              <w:spacing w:after="120"/>
              <w:rPr>
                <w:rFonts w:eastAsia="Calibri"/>
                <w:sz w:val="16"/>
                <w:szCs w:val="16"/>
              </w:rPr>
            </w:pPr>
            <w:r w:rsidRPr="00361AEC">
              <w:rPr>
                <w:rFonts w:eastAsia="Calibri"/>
                <w:sz w:val="16"/>
                <w:szCs w:val="16"/>
              </w:rPr>
              <w:t>16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18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20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p w:rsidR="00EE2EFD" w:rsidRPr="00361AEC" w:rsidRDefault="00EE2EFD" w:rsidP="00EE2EFD">
            <w:pPr>
              <w:spacing w:after="120"/>
              <w:rPr>
                <w:rFonts w:eastAsia="Calibri"/>
                <w:sz w:val="16"/>
                <w:szCs w:val="16"/>
              </w:rPr>
            </w:pP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22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24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26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28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30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sz w:val="16"/>
                <w:szCs w:val="16"/>
              </w:rPr>
            </w:pP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 xml:space="preserve">Mapping reference 4HO) </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32-34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39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sz w:val="16"/>
                <w:szCs w:val="16"/>
              </w:rPr>
            </w:pP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 xml:space="preserve">Mapping reference 4HO) </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36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sz w:val="16"/>
                <w:szCs w:val="16"/>
              </w:rPr>
            </w:pP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 xml:space="preserve">Mapping reference 4HO) </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38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40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inventory</w:t>
            </w:r>
            <w:r w:rsidRPr="00361AEC">
              <w:rPr>
                <w:rFonts w:eastAsia="Calibri" w:cs="Arial"/>
                <w:noProof/>
                <w:sz w:val="16"/>
                <w:szCs w:val="16"/>
              </w:rPr>
              <w:t xml:space="preserve"> Inventory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42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44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sz w:val="16"/>
                <w:szCs w:val="16"/>
              </w:rPr>
            </w:pP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 xml:space="preserve">Mapping reference 4HO) </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46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non contributory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p w:rsidR="00EE2EFD" w:rsidRPr="00361AEC" w:rsidRDefault="00EE2EFD" w:rsidP="00EE2EFD">
            <w:pPr>
              <w:spacing w:after="120" w:line="288" w:lineRule="auto"/>
              <w:contextualSpacing/>
              <w:rPr>
                <w:rFonts w:eastAsia="Cambria" w:cs="Arial"/>
                <w:b/>
                <w:sz w:val="16"/>
                <w:szCs w:val="16"/>
              </w:rPr>
            </w:pP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48 Alfred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p w:rsidR="00EE2EFD" w:rsidRPr="00361AEC" w:rsidRDefault="00EE2EFD" w:rsidP="00EE2EFD">
            <w:pPr>
              <w:spacing w:after="120"/>
              <w:rPr>
                <w:rFonts w:eastAsia="Calibri"/>
                <w:sz w:val="16"/>
                <w:szCs w:val="16"/>
              </w:rPr>
            </w:pPr>
            <w:r w:rsidRPr="00361AEC">
              <w:rPr>
                <w:rFonts w:eastAsia="Calibri" w:cs="Arial"/>
                <w:noProof/>
                <w:sz w:val="16"/>
                <w:szCs w:val="16"/>
              </w:rPr>
              <w:t xml:space="preserve">Remove HO953 and include in HO3 as </w:t>
            </w:r>
            <w:r w:rsidRPr="00361AEC">
              <w:rPr>
                <w:rFonts w:eastAsia="Calibri"/>
                <w:sz w:val="16"/>
                <w:szCs w:val="16"/>
              </w:rPr>
              <w:t>contributory (formerly contributory).</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146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164-170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172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remains in I</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49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174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176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178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180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sz w:val="16"/>
                <w:szCs w:val="16"/>
              </w:rPr>
            </w:pPr>
            <w:r w:rsidRPr="00361AEC">
              <w:rPr>
                <w:rFonts w:eastAsia="Calibri" w:cs="Arial"/>
                <w:noProof/>
                <w:sz w:val="16"/>
                <w:szCs w:val="16"/>
              </w:rPr>
              <w:t xml:space="preserve">Property </w:t>
            </w:r>
            <w:r w:rsidRPr="00361AEC">
              <w:rPr>
                <w:rFonts w:eastAsia="Calibri" w:cs="Arial"/>
                <w:sz w:val="16"/>
                <w:szCs w:val="16"/>
              </w:rPr>
              <w:t xml:space="preserve">remains non contributory </w:t>
            </w:r>
          </w:p>
          <w:p w:rsidR="00EE2EFD" w:rsidRPr="00361AEC" w:rsidRDefault="00EE2EFD" w:rsidP="00EE2EFD">
            <w:pPr>
              <w:spacing w:after="120"/>
              <w:rPr>
                <w:rFonts w:eastAsia="Calibri" w:cs="Arial"/>
                <w:noProof/>
                <w:sz w:val="16"/>
                <w:szCs w:val="16"/>
              </w:rPr>
            </w:pPr>
            <w:r w:rsidRPr="00361AEC">
              <w:rPr>
                <w:rFonts w:eastAsia="Calibri" w:cs="Arial"/>
                <w:sz w:val="16"/>
                <w:szCs w:val="16"/>
              </w:rPr>
              <w:t xml:space="preserve">(vacant lot)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182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184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186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204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206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208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59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210-212 Boundary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2549E5">
              <w:rPr>
                <w:rFonts w:eastAsia="Calibri"/>
                <w:sz w:val="16"/>
                <w:szCs w:val="16"/>
              </w:rPr>
              <w:t>99 Buncle</w:t>
            </w:r>
            <w:r w:rsidRPr="00361AEC">
              <w:rPr>
                <w:rFonts w:eastAsia="Calibri"/>
                <w:sz w:val="16"/>
                <w:szCs w:val="16"/>
              </w:rPr>
              <w:t xml:space="preserv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p w:rsidR="00EE2EFD" w:rsidRPr="00361AEC" w:rsidRDefault="00EE2EFD" w:rsidP="00EE2EFD">
            <w:pPr>
              <w:spacing w:after="120"/>
              <w:rPr>
                <w:rFonts w:eastAsia="Calibri" w:cs="Arial"/>
                <w:noProof/>
                <w:sz w:val="16"/>
                <w:szCs w:val="16"/>
              </w:rPr>
            </w:pP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Pr>
                <w:rFonts w:eastAsia="Calibri" w:cs="Arial"/>
                <w:noProof/>
                <w:sz w:val="16"/>
                <w:szCs w:val="16"/>
              </w:rPr>
              <w:t>No</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Property remains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jc w:val="center"/>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101 Buncle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p w:rsidR="00EE2EFD" w:rsidRPr="00361AEC" w:rsidRDefault="00EE2EFD" w:rsidP="00EE2EFD">
            <w:pPr>
              <w:spacing w:after="120" w:line="288" w:lineRule="auto"/>
              <w:contextualSpacing/>
              <w:rPr>
                <w:rFonts w:eastAsia="Cambria" w:cs="Arial"/>
                <w:sz w:val="16"/>
                <w:szCs w:val="16"/>
              </w:rPr>
            </w:pP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Braemar</w:t>
            </w:r>
          </w:p>
          <w:p w:rsidR="00EE2EFD" w:rsidRPr="00361AEC" w:rsidRDefault="00EE2EFD" w:rsidP="00EE2EFD">
            <w:pPr>
              <w:spacing w:after="120"/>
              <w:rPr>
                <w:rFonts w:eastAsia="Calibri"/>
                <w:sz w:val="16"/>
                <w:szCs w:val="16"/>
              </w:rPr>
            </w:pPr>
            <w:r w:rsidRPr="00361AEC">
              <w:rPr>
                <w:rFonts w:eastAsia="Calibri"/>
                <w:sz w:val="16"/>
                <w:szCs w:val="16"/>
              </w:rPr>
              <w:t>435-437 Flemington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 xml:space="preserve">nventory </w:t>
            </w:r>
            <w:r w:rsidRPr="00361AEC">
              <w:rPr>
                <w:rFonts w:eastAsia="Calibri" w:cs="Arial"/>
                <w:noProof/>
                <w:sz w:val="16"/>
                <w:szCs w:val="16"/>
              </w:rPr>
              <w:t>with category "Contributory" and streetscape category "-"</w:t>
            </w:r>
            <w:r w:rsidRPr="00361AEC">
              <w:rPr>
                <w:rFonts w:eastAsia="Calibri"/>
                <w:noProof/>
                <w:sz w:val="16"/>
                <w:szCs w:val="16"/>
              </w:rPr>
              <w:t>.</w:t>
            </w:r>
          </w:p>
          <w:p w:rsidR="00EE2EFD" w:rsidRPr="00361AEC" w:rsidRDefault="00EE2EFD" w:rsidP="00EE2EFD">
            <w:pPr>
              <w:spacing w:after="120"/>
              <w:rPr>
                <w:rFonts w:eastAsia="Calibri"/>
                <w:noProof/>
                <w:sz w:val="16"/>
                <w:szCs w:val="16"/>
              </w:rPr>
            </w:pPr>
            <w:r w:rsidRPr="00361AEC">
              <w:rPr>
                <w:rFonts w:eastAsia="Calibri"/>
                <w:noProof/>
                <w:sz w:val="16"/>
                <w:szCs w:val="16"/>
              </w:rPr>
              <w:t>The property is currently not listed in the inventory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63</w:t>
            </w:r>
          </w:p>
        </w:tc>
        <w:tc>
          <w:tcPr>
            <w:tcW w:w="305"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HO953</w:t>
            </w: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b/>
                <w:sz w:val="16"/>
                <w:szCs w:val="16"/>
              </w:rPr>
            </w:pPr>
            <w:r w:rsidRPr="00361AEC">
              <w:rPr>
                <w:rFonts w:eastAsia="Calibri"/>
                <w:sz w:val="16"/>
                <w:szCs w:val="16"/>
              </w:rPr>
              <w:t xml:space="preserve">439-441 Flemington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443 Flemington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65</w:t>
            </w:r>
          </w:p>
        </w:tc>
        <w:tc>
          <w:tcPr>
            <w:tcW w:w="305"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HO953</w:t>
            </w: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b/>
                <w:sz w:val="16"/>
                <w:szCs w:val="16"/>
              </w:rPr>
            </w:pPr>
            <w:r w:rsidRPr="00361AEC">
              <w:rPr>
                <w:rFonts w:eastAsia="Calibri"/>
                <w:sz w:val="16"/>
                <w:szCs w:val="16"/>
              </w:rPr>
              <w:t>445 Flemington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66</w:t>
            </w:r>
          </w:p>
        </w:tc>
        <w:tc>
          <w:tcPr>
            <w:tcW w:w="305" w:type="pct"/>
            <w:shd w:val="clear" w:color="auto" w:fill="auto"/>
          </w:tcPr>
          <w:p w:rsidR="00EE2EFD" w:rsidRPr="00361AEC" w:rsidRDefault="00EE2EFD" w:rsidP="00EE2EFD">
            <w:pPr>
              <w:spacing w:after="120" w:line="288" w:lineRule="auto"/>
              <w:contextualSpacing/>
              <w:rPr>
                <w:rFonts w:eastAsia="Cambria" w:cs="Arial"/>
                <w:b/>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b/>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447 Flemington Road</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3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69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5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7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9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Original building is demolished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Delete from inventory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w:t>
            </w:r>
            <w:r>
              <w:rPr>
                <w:rFonts w:eastAsia="Calibri" w:cs="Arial"/>
                <w:noProof/>
                <w:sz w:val="16"/>
                <w:szCs w:val="16"/>
              </w:rPr>
              <w:t>i</w:t>
            </w:r>
            <w:r w:rsidRPr="00361AEC">
              <w:rPr>
                <w:rFonts w:eastAsia="Calibri" w:cs="Arial"/>
                <w:noProof/>
                <w:sz w:val="16"/>
                <w:szCs w:val="16"/>
              </w:rPr>
              <w:t>nventory as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11-13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Original building is demolished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Delete from inventory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as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4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6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8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10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12 George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15 McCabe Place</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79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 McCabe Place</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19 McCabe Place</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81</w:t>
            </w:r>
          </w:p>
        </w:tc>
        <w:tc>
          <w:tcPr>
            <w:tcW w:w="305"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HO953</w:t>
            </w:r>
          </w:p>
        </w:tc>
        <w:tc>
          <w:tcPr>
            <w:tcW w:w="34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2 McCabe Place</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w:t>
            </w:r>
          </w:p>
          <w:p w:rsidR="00EE2EFD" w:rsidRPr="00361AEC" w:rsidRDefault="00EE2EFD" w:rsidP="00EE2EFD">
            <w:pPr>
              <w:spacing w:after="120"/>
              <w:rPr>
                <w:rFonts w:eastAsia="Calibri"/>
                <w:noProof/>
                <w:sz w:val="16"/>
                <w:szCs w:val="16"/>
              </w:rPr>
            </w:pPr>
            <w:r w:rsidRPr="007E6CF3">
              <w:rPr>
                <w:rFonts w:eastAsia="Calibri"/>
                <w:noProof/>
                <w:sz w:val="16"/>
                <w:szCs w:val="16"/>
              </w:rPr>
              <w:t xml:space="preserve">This property is currently not listed in the inventory.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171-173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175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177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179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181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183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185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89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187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90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189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rPr>
          <w:cantSplit/>
        </w:trPr>
        <w:tc>
          <w:tcPr>
            <w:tcW w:w="163" w:type="pct"/>
            <w:shd w:val="clear" w:color="auto" w:fill="auto"/>
          </w:tcPr>
          <w:p w:rsidR="00EE2EFD" w:rsidRPr="00361AEC" w:rsidRDefault="00EE2EFD" w:rsidP="00EE2EFD">
            <w:pPr>
              <w:spacing w:after="120" w:line="288" w:lineRule="auto"/>
              <w:ind w:left="-57" w:right="-170"/>
              <w:contextualSpacing/>
              <w:rPr>
                <w:rFonts w:eastAsia="Calibri"/>
                <w:sz w:val="16"/>
                <w:szCs w:val="16"/>
              </w:rPr>
            </w:pPr>
            <w:r w:rsidRPr="00361AEC">
              <w:rPr>
                <w:rFonts w:eastAsia="Calibri"/>
                <w:sz w:val="16"/>
                <w:szCs w:val="16"/>
              </w:rPr>
              <w:t>91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60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sz w:val="16"/>
                <w:szCs w:val="16"/>
              </w:rPr>
            </w:pPr>
            <w:r w:rsidRPr="00361AEC">
              <w:rPr>
                <w:rFonts w:eastAsia="Calibri" w:cs="Arial"/>
                <w:noProof/>
                <w:sz w:val="16"/>
                <w:szCs w:val="16"/>
              </w:rPr>
              <w:t>Delete existing HO953 and apply HO3 (</w:t>
            </w:r>
            <w:r w:rsidRPr="00361AEC">
              <w:rPr>
                <w:rFonts w:eastAsia="Calibri" w:cs="Arial"/>
                <w:sz w:val="16"/>
                <w:szCs w:val="16"/>
              </w:rPr>
              <w:t>Mapping reference 4HO)</w:t>
            </w:r>
          </w:p>
        </w:tc>
        <w:tc>
          <w:tcPr>
            <w:tcW w:w="919"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191-195 Melrose Street</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cs="Arial"/>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remains listed in </w:t>
            </w:r>
            <w:r>
              <w:rPr>
                <w:rFonts w:eastAsia="Calibri" w:cs="Arial"/>
                <w:noProof/>
                <w:sz w:val="16"/>
                <w:szCs w:val="16"/>
              </w:rPr>
              <w:t>i</w:t>
            </w:r>
            <w:r w:rsidRPr="00361AEC">
              <w:rPr>
                <w:rFonts w:eastAsia="Calibri" w:cs="Arial"/>
                <w:noProof/>
                <w:sz w:val="16"/>
                <w:szCs w:val="16"/>
              </w:rPr>
              <w:t>nventory with category "Significant" and streetscape category "-"</w:t>
            </w:r>
          </w:p>
        </w:tc>
      </w:tr>
    </w:tbl>
    <w:p w:rsidR="00EE2EFD" w:rsidRPr="00D36C4D" w:rsidRDefault="00EE2EFD" w:rsidP="00EE2EFD">
      <w:pPr>
        <w:spacing w:after="120"/>
        <w:rPr>
          <w:rFonts w:eastAsia="Calibri"/>
          <w:sz w:val="22"/>
          <w:szCs w:val="22"/>
        </w:rPr>
      </w:pPr>
    </w:p>
    <w:p w:rsidR="00EE2EFD" w:rsidRPr="00EE2EFD" w:rsidRDefault="00EE2EFD" w:rsidP="00EE2EFD">
      <w:pPr>
        <w:outlineLvl w:val="0"/>
        <w:rPr>
          <w:rFonts w:ascii="Arial Bold" w:eastAsia="MS Gothic" w:hAnsi="Arial Bold" w:hint="eastAsia"/>
          <w:sz w:val="22"/>
          <w:szCs w:val="26"/>
          <w:lang w:val="en-US"/>
        </w:rPr>
      </w:pPr>
      <w:r w:rsidRPr="00EE2EFD">
        <w:rPr>
          <w:rFonts w:ascii="Arial Bold" w:eastAsia="MS Gothic" w:hAnsi="Arial Bold"/>
          <w:sz w:val="22"/>
          <w:szCs w:val="26"/>
          <w:lang w:val="en-US"/>
        </w:rPr>
        <w:t xml:space="preserve">7. Proposed deletion of Heritage Overlay HO953 and the 13 properties to be permanently removed from the Heritage Overlay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915"/>
        <w:gridCol w:w="1020"/>
        <w:gridCol w:w="1805"/>
        <w:gridCol w:w="2757"/>
        <w:gridCol w:w="2760"/>
        <w:gridCol w:w="1358"/>
        <w:gridCol w:w="3890"/>
      </w:tblGrid>
      <w:tr w:rsidR="00EE2EFD" w:rsidRPr="00361AEC" w:rsidTr="00EE2EFD">
        <w:trPr>
          <w:tblHeader/>
        </w:trPr>
        <w:tc>
          <w:tcPr>
            <w:tcW w:w="160" w:type="pct"/>
            <w:shd w:val="clear" w:color="auto" w:fill="D9D9D9"/>
          </w:tcPr>
          <w:p w:rsidR="00EE2EFD" w:rsidRPr="00361AEC" w:rsidRDefault="00EE2EFD" w:rsidP="00EE2EFD">
            <w:pPr>
              <w:ind w:left="-113"/>
              <w:rPr>
                <w:rFonts w:eastAsia="Calibri"/>
                <w:sz w:val="16"/>
                <w:szCs w:val="16"/>
              </w:rPr>
            </w:pPr>
          </w:p>
        </w:tc>
        <w:tc>
          <w:tcPr>
            <w:tcW w:w="305" w:type="pct"/>
            <w:shd w:val="clear" w:color="auto" w:fill="D9D9D9"/>
          </w:tcPr>
          <w:p w:rsidR="00EE2EFD" w:rsidRPr="00361AEC" w:rsidRDefault="00EE2EFD" w:rsidP="00EE2EFD">
            <w:pPr>
              <w:rPr>
                <w:rFonts w:eastAsia="Calibri"/>
                <w:b/>
                <w:sz w:val="16"/>
                <w:szCs w:val="16"/>
              </w:rPr>
            </w:pPr>
            <w:r w:rsidRPr="00361AEC">
              <w:rPr>
                <w:rFonts w:eastAsia="Calibri"/>
                <w:b/>
                <w:sz w:val="16"/>
                <w:szCs w:val="16"/>
              </w:rPr>
              <w:t>Existing Heritage Overlay</w:t>
            </w:r>
          </w:p>
        </w:tc>
        <w:tc>
          <w:tcPr>
            <w:tcW w:w="340" w:type="pct"/>
            <w:shd w:val="clear" w:color="auto" w:fill="D9D9D9"/>
          </w:tcPr>
          <w:p w:rsidR="00EE2EFD" w:rsidRPr="00361AEC" w:rsidRDefault="00EE2EFD" w:rsidP="00EE2EFD">
            <w:pPr>
              <w:rPr>
                <w:rFonts w:eastAsia="Calibri"/>
                <w:b/>
                <w:sz w:val="16"/>
                <w:szCs w:val="16"/>
              </w:rPr>
            </w:pPr>
            <w:r w:rsidRPr="00361AEC">
              <w:rPr>
                <w:rFonts w:eastAsia="Calibri"/>
                <w:b/>
                <w:sz w:val="16"/>
                <w:szCs w:val="16"/>
              </w:rPr>
              <w:t>Proposed Heritage Overlay</w:t>
            </w:r>
          </w:p>
        </w:tc>
        <w:tc>
          <w:tcPr>
            <w:tcW w:w="602" w:type="pct"/>
            <w:shd w:val="clear" w:color="auto" w:fill="D9D9D9"/>
          </w:tcPr>
          <w:p w:rsidR="00EE2EFD" w:rsidRPr="00361AEC" w:rsidRDefault="00EE2EFD" w:rsidP="00EE2EFD">
            <w:pPr>
              <w:rPr>
                <w:rFonts w:eastAsia="Calibri"/>
                <w:b/>
                <w:sz w:val="16"/>
                <w:szCs w:val="16"/>
              </w:rPr>
            </w:pPr>
            <w:r w:rsidRPr="00361AEC">
              <w:rPr>
                <w:rFonts w:eastAsia="Calibri"/>
                <w:b/>
                <w:sz w:val="16"/>
                <w:szCs w:val="16"/>
              </w:rPr>
              <w:t>Change to HO Mapping</w:t>
            </w:r>
          </w:p>
        </w:tc>
        <w:tc>
          <w:tcPr>
            <w:tcW w:w="920" w:type="pct"/>
            <w:shd w:val="clear" w:color="auto" w:fill="D9D9D9"/>
          </w:tcPr>
          <w:p w:rsidR="00EE2EFD" w:rsidRPr="00361AEC" w:rsidRDefault="00EE2EFD" w:rsidP="00EE2EFD">
            <w:pPr>
              <w:rPr>
                <w:rFonts w:eastAsia="Calibri"/>
                <w:b/>
                <w:sz w:val="16"/>
                <w:szCs w:val="16"/>
              </w:rPr>
            </w:pPr>
            <w:r w:rsidRPr="00361AEC">
              <w:rPr>
                <w:rFonts w:eastAsia="Calibri"/>
                <w:b/>
                <w:sz w:val="16"/>
                <w:szCs w:val="16"/>
              </w:rPr>
              <w:t>Address</w:t>
            </w:r>
          </w:p>
        </w:tc>
        <w:tc>
          <w:tcPr>
            <w:tcW w:w="921" w:type="pct"/>
            <w:shd w:val="clear" w:color="auto" w:fill="D9D9D9"/>
          </w:tcPr>
          <w:p w:rsidR="00EE2EFD" w:rsidRPr="00361AEC" w:rsidRDefault="00EE2EFD" w:rsidP="00EE2EFD">
            <w:pPr>
              <w:spacing w:after="120"/>
              <w:rPr>
                <w:rFonts w:eastAsia="Calibri"/>
                <w:b/>
                <w:sz w:val="16"/>
                <w:szCs w:val="16"/>
              </w:rPr>
            </w:pPr>
            <w:r w:rsidRPr="00361AEC">
              <w:rPr>
                <w:rFonts w:eastAsia="Calibri"/>
                <w:b/>
                <w:sz w:val="16"/>
                <w:szCs w:val="16"/>
              </w:rPr>
              <w:t>Proposed Change to Schedule to Clause 43.01</w:t>
            </w:r>
          </w:p>
        </w:tc>
        <w:tc>
          <w:tcPr>
            <w:tcW w:w="453" w:type="pct"/>
            <w:shd w:val="clear" w:color="auto" w:fill="D9D9D9"/>
          </w:tcPr>
          <w:p w:rsidR="00EE2EFD" w:rsidRPr="00361AEC" w:rsidRDefault="00EE2EFD" w:rsidP="00EE2EFD">
            <w:pPr>
              <w:ind w:left="-113" w:right="-113"/>
              <w:rPr>
                <w:rFonts w:eastAsia="Calibri"/>
                <w:b/>
                <w:sz w:val="16"/>
                <w:szCs w:val="16"/>
              </w:rPr>
            </w:pPr>
            <w:r w:rsidRPr="00361AEC">
              <w:rPr>
                <w:rFonts w:eastAsia="Calibri" w:cs="Arial"/>
                <w:b/>
                <w:sz w:val="16"/>
                <w:szCs w:val="16"/>
              </w:rPr>
              <w:t>Add Statement of Significance at Clause 72.04</w:t>
            </w:r>
          </w:p>
        </w:tc>
        <w:tc>
          <w:tcPr>
            <w:tcW w:w="1298" w:type="pct"/>
            <w:shd w:val="clear" w:color="auto" w:fill="D9D9D9"/>
          </w:tcPr>
          <w:p w:rsidR="00EE2EFD" w:rsidRPr="00361AEC" w:rsidRDefault="00EE2EFD" w:rsidP="00EE2EFD">
            <w:pPr>
              <w:spacing w:after="120"/>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 xml:space="preserve">2 </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188 Boundary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371-377 Flemington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sz w:val="16"/>
                <w:szCs w:val="16"/>
              </w:rPr>
              <w:t>The original graded building has been demolished</w:t>
            </w:r>
            <w:r w:rsidRPr="00361AEC">
              <w:rPr>
                <w:rFonts w:eastAsia="Calibri" w:cs="Arial"/>
                <w:noProof/>
                <w:sz w:val="16"/>
                <w:szCs w:val="16"/>
              </w:rPr>
              <w:t xml:space="preserve"> </w:t>
            </w:r>
          </w:p>
          <w:p w:rsidR="00EE2EFD" w:rsidRPr="00361AEC" w:rsidRDefault="00EE2EFD" w:rsidP="00EE2EFD">
            <w:pPr>
              <w:spacing w:after="120"/>
              <w:rPr>
                <w:rFonts w:eastAsia="Calibri"/>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379-411 Flemington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95</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415-433 Flemington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96</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9 Lonie Street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97</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9-11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98</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13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99</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15-17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100</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18-42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101</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23-25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102</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27-31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103</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33-39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r w:rsidR="00EE2EFD" w:rsidRPr="00361AEC" w:rsidTr="00EE2EFD">
        <w:tc>
          <w:tcPr>
            <w:tcW w:w="16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104</w:t>
            </w:r>
          </w:p>
        </w:tc>
        <w:tc>
          <w:tcPr>
            <w:tcW w:w="305"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HO953</w:t>
            </w:r>
          </w:p>
        </w:tc>
        <w:tc>
          <w:tcPr>
            <w:tcW w:w="340"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None </w:t>
            </w:r>
          </w:p>
        </w:tc>
        <w:tc>
          <w:tcPr>
            <w:tcW w:w="60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existing HO953 (</w:t>
            </w:r>
            <w:r w:rsidRPr="00361AEC">
              <w:rPr>
                <w:rFonts w:eastAsia="Calibri" w:cs="Arial"/>
                <w:sz w:val="16"/>
                <w:szCs w:val="16"/>
              </w:rPr>
              <w:t>Mapping reference 4HO)</w:t>
            </w:r>
          </w:p>
        </w:tc>
        <w:tc>
          <w:tcPr>
            <w:tcW w:w="920"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 xml:space="preserve">41-47 Racecourse Road  </w:t>
            </w:r>
          </w:p>
        </w:tc>
        <w:tc>
          <w:tcPr>
            <w:tcW w:w="921"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Delete HO953 “</w:t>
            </w:r>
            <w:r w:rsidRPr="00361AEC">
              <w:rPr>
                <w:rFonts w:eastAsia="Calibri"/>
                <w:sz w:val="16"/>
                <w:szCs w:val="16"/>
              </w:rPr>
              <w:t>Racecourse Road/Alfred Street, North Melbourne”</w:t>
            </w:r>
          </w:p>
        </w:tc>
        <w:tc>
          <w:tcPr>
            <w:tcW w:w="453"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298"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w:t>
            </w:r>
            <w:r w:rsidRPr="00361AEC">
              <w:rPr>
                <w:rFonts w:eastAsia="Calibri" w:cs="Arial"/>
                <w:sz w:val="16"/>
                <w:szCs w:val="16"/>
              </w:rPr>
              <w:t>remains non contributory</w:t>
            </w:r>
          </w:p>
        </w:tc>
      </w:tr>
    </w:tbl>
    <w:p w:rsidR="00EE2EFD" w:rsidRPr="00D36C4D" w:rsidRDefault="00EE2EFD" w:rsidP="00EE2EFD">
      <w:pPr>
        <w:spacing w:after="120"/>
        <w:rPr>
          <w:rFonts w:eastAsia="Calibri"/>
          <w:sz w:val="22"/>
          <w:szCs w:val="22"/>
        </w:rPr>
      </w:pPr>
    </w:p>
    <w:p w:rsidR="00EE2EFD" w:rsidRPr="00EE2EFD" w:rsidRDefault="00EE2EFD" w:rsidP="00EE2EFD">
      <w:pPr>
        <w:outlineLvl w:val="0"/>
        <w:rPr>
          <w:rFonts w:ascii="Arial Bold" w:eastAsia="MS Gothic" w:hAnsi="Arial Bold" w:hint="eastAsia"/>
          <w:sz w:val="22"/>
          <w:szCs w:val="26"/>
          <w:lang w:val="en-US"/>
        </w:rPr>
      </w:pPr>
      <w:r w:rsidRPr="00EE2EFD">
        <w:rPr>
          <w:rFonts w:ascii="Arial Bold" w:eastAsia="MS Gothic" w:hAnsi="Arial Bold"/>
          <w:sz w:val="22"/>
          <w:szCs w:val="26"/>
          <w:lang w:val="en-US"/>
        </w:rPr>
        <w:t xml:space="preserve">8. Proposed changes to properties within the existing HO3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902"/>
        <w:gridCol w:w="954"/>
        <w:gridCol w:w="1816"/>
        <w:gridCol w:w="2787"/>
        <w:gridCol w:w="2787"/>
        <w:gridCol w:w="1361"/>
        <w:gridCol w:w="3935"/>
      </w:tblGrid>
      <w:tr w:rsidR="00EE2EFD" w:rsidRPr="00361AEC" w:rsidTr="00EE2EFD">
        <w:trPr>
          <w:cantSplit/>
          <w:tblHeader/>
        </w:trPr>
        <w:tc>
          <w:tcPr>
            <w:tcW w:w="150" w:type="pct"/>
            <w:shd w:val="clear" w:color="auto" w:fill="BFBFBF"/>
          </w:tcPr>
          <w:p w:rsidR="00EE2EFD" w:rsidRPr="00361AEC" w:rsidRDefault="00EE2EFD" w:rsidP="00EE2EFD">
            <w:pPr>
              <w:ind w:left="-113" w:right="-113"/>
              <w:rPr>
                <w:rFonts w:eastAsia="Calibri" w:cs="Arial"/>
                <w:sz w:val="16"/>
                <w:szCs w:val="16"/>
              </w:rPr>
            </w:pPr>
          </w:p>
        </w:tc>
        <w:tc>
          <w:tcPr>
            <w:tcW w:w="303" w:type="pct"/>
            <w:shd w:val="clear" w:color="auto" w:fill="BFBFBF"/>
          </w:tcPr>
          <w:p w:rsidR="00EE2EFD" w:rsidRPr="00361AEC" w:rsidRDefault="00EE2EFD" w:rsidP="00EE2EFD">
            <w:pPr>
              <w:ind w:left="-113" w:right="-113"/>
              <w:jc w:val="center"/>
              <w:rPr>
                <w:rFonts w:eastAsia="Calibri"/>
                <w:b/>
                <w:sz w:val="16"/>
                <w:szCs w:val="16"/>
              </w:rPr>
            </w:pPr>
            <w:r w:rsidRPr="00361AEC">
              <w:rPr>
                <w:rFonts w:eastAsia="Calibri"/>
                <w:b/>
                <w:sz w:val="16"/>
                <w:szCs w:val="16"/>
              </w:rPr>
              <w:t>Existing Heritage Overlay</w:t>
            </w:r>
          </w:p>
        </w:tc>
        <w:tc>
          <w:tcPr>
            <w:tcW w:w="304"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Proposed Heritage Overlay</w:t>
            </w:r>
          </w:p>
        </w:tc>
        <w:tc>
          <w:tcPr>
            <w:tcW w:w="608"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Change to HO Mapping</w:t>
            </w:r>
          </w:p>
        </w:tc>
        <w:tc>
          <w:tcPr>
            <w:tcW w:w="932" w:type="pct"/>
            <w:shd w:val="clear" w:color="auto" w:fill="BFBFBF"/>
          </w:tcPr>
          <w:p w:rsidR="00EE2EFD" w:rsidRPr="00361AEC" w:rsidRDefault="00EE2EFD" w:rsidP="00EE2EFD">
            <w:pPr>
              <w:spacing w:after="120"/>
              <w:rPr>
                <w:rFonts w:eastAsia="Calibri"/>
                <w:b/>
                <w:sz w:val="16"/>
                <w:szCs w:val="16"/>
              </w:rPr>
            </w:pPr>
            <w:r w:rsidRPr="00361AEC">
              <w:rPr>
                <w:rFonts w:eastAsia="Calibri"/>
                <w:b/>
                <w:sz w:val="16"/>
                <w:szCs w:val="16"/>
              </w:rPr>
              <w:t>Address</w:t>
            </w:r>
          </w:p>
        </w:tc>
        <w:tc>
          <w:tcPr>
            <w:tcW w:w="932" w:type="pct"/>
            <w:shd w:val="clear" w:color="auto" w:fill="BFBFBF"/>
          </w:tcPr>
          <w:p w:rsidR="00EE2EFD" w:rsidRPr="00361AEC" w:rsidRDefault="00EE2EFD" w:rsidP="00EE2EFD">
            <w:pPr>
              <w:rPr>
                <w:rFonts w:eastAsia="Calibri"/>
                <w:b/>
                <w:sz w:val="16"/>
                <w:szCs w:val="16"/>
              </w:rPr>
            </w:pPr>
            <w:r w:rsidRPr="00361AEC">
              <w:rPr>
                <w:rFonts w:eastAsia="Calibri"/>
                <w:b/>
                <w:sz w:val="16"/>
                <w:szCs w:val="16"/>
              </w:rPr>
              <w:t>Proposed Change to Schedule to Clause 43.01</w:t>
            </w:r>
          </w:p>
        </w:tc>
        <w:tc>
          <w:tcPr>
            <w:tcW w:w="456" w:type="pct"/>
            <w:shd w:val="clear" w:color="auto" w:fill="BFBFBF"/>
          </w:tcPr>
          <w:p w:rsidR="00EE2EFD" w:rsidRPr="00361AEC" w:rsidRDefault="00EE2EFD" w:rsidP="00EE2EFD">
            <w:pPr>
              <w:ind w:left="-113" w:right="-113"/>
              <w:rPr>
                <w:rFonts w:eastAsia="Calibri"/>
                <w:b/>
                <w:sz w:val="16"/>
                <w:szCs w:val="16"/>
              </w:rPr>
            </w:pPr>
            <w:r w:rsidRPr="00361AEC">
              <w:rPr>
                <w:rFonts w:eastAsia="Calibri" w:cs="Arial"/>
                <w:b/>
                <w:sz w:val="16"/>
                <w:szCs w:val="16"/>
              </w:rPr>
              <w:t>Add Statement of Significance at Clause 72.04</w:t>
            </w:r>
          </w:p>
        </w:tc>
        <w:tc>
          <w:tcPr>
            <w:tcW w:w="1317" w:type="pct"/>
            <w:shd w:val="clear" w:color="auto" w:fill="BFBFBF"/>
          </w:tcPr>
          <w:p w:rsidR="00EE2EFD" w:rsidRPr="00361AEC" w:rsidRDefault="00EE2EFD" w:rsidP="00EE2EFD">
            <w:pPr>
              <w:spacing w:after="120"/>
              <w:rPr>
                <w:rFonts w:eastAsia="Calibri"/>
                <w:b/>
                <w:sz w:val="16"/>
                <w:szCs w:val="16"/>
              </w:rPr>
            </w:pPr>
            <w:r w:rsidRPr="00361AEC">
              <w:rPr>
                <w:rFonts w:eastAsia="Calibri" w:cs="Arial"/>
                <w:b/>
                <w:sz w:val="16"/>
                <w:szCs w:val="16"/>
              </w:rPr>
              <w:t xml:space="preserve">Amend </w:t>
            </w:r>
            <w:r w:rsidRPr="00361AEC">
              <w:rPr>
                <w:rFonts w:eastAsia="Calibri" w:cs="Arial"/>
                <w:b/>
                <w:i/>
                <w:sz w:val="16"/>
                <w:szCs w:val="16"/>
              </w:rPr>
              <w:t xml:space="preserve">Heritage Places Inventory </w:t>
            </w:r>
            <w:r>
              <w:rPr>
                <w:rFonts w:eastAsia="Calibri" w:cs="Arial"/>
                <w:b/>
                <w:i/>
                <w:sz w:val="16"/>
                <w:szCs w:val="16"/>
              </w:rPr>
              <w:t xml:space="preserve">March </w:t>
            </w:r>
            <w:r w:rsidRPr="00361AEC">
              <w:rPr>
                <w:rFonts w:eastAsia="Calibri" w:cs="Arial"/>
                <w:b/>
                <w:i/>
                <w:sz w:val="16"/>
                <w:szCs w:val="16"/>
              </w:rPr>
              <w:t>202</w:t>
            </w:r>
            <w:r>
              <w:rPr>
                <w:rFonts w:eastAsia="Calibri" w:cs="Arial"/>
                <w:b/>
                <w:i/>
                <w:sz w:val="16"/>
                <w:szCs w:val="16"/>
              </w:rPr>
              <w:t>2</w:t>
            </w:r>
            <w:r w:rsidRPr="00361AEC">
              <w:rPr>
                <w:rFonts w:eastAsia="Calibri" w:cs="Arial"/>
                <w:b/>
                <w:sz w:val="16"/>
                <w:szCs w:val="16"/>
              </w:rPr>
              <w:t xml:space="preserve">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Former Wes Lofts &amp; Co Office</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135-141 Abbotsford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autoSpaceDE w:val="0"/>
              <w:autoSpaceDN w:val="0"/>
              <w:adjustRightInd w:val="0"/>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No </w:t>
            </w:r>
          </w:p>
        </w:tc>
        <w:tc>
          <w:tcPr>
            <w:tcW w:w="932"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231 Abbotsford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235 Abbotsford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 xml:space="preserve">245 Abbotsford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109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noProof/>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noProof/>
                <w:sz w:val="16"/>
                <w:szCs w:val="16"/>
              </w:rPr>
            </w:pPr>
            <w:r w:rsidRPr="00361AEC">
              <w:rPr>
                <w:rFonts w:eastAsia="Cambria" w:cs="Arial"/>
                <w:sz w:val="16"/>
                <w:szCs w:val="16"/>
              </w:rPr>
              <w:t>249 Abbotsford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 xml:space="preserve">inventory </w:t>
            </w:r>
            <w:r w:rsidRPr="00361AEC">
              <w:rPr>
                <w:rFonts w:eastAsia="Calibri" w:cs="Arial"/>
                <w:noProof/>
                <w:sz w:val="16"/>
                <w:szCs w:val="16"/>
              </w:rPr>
              <w:t>(façade of building is of recent construction)</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noProof/>
                <w:sz w:val="16"/>
                <w:szCs w:val="16"/>
              </w:rPr>
              <w:t xml:space="preserve">251 Abbotsford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261-285 Abbotsford Street</w:t>
            </w:r>
          </w:p>
          <w:p w:rsidR="00EE2EFD" w:rsidRPr="00361AEC" w:rsidRDefault="00EE2EFD" w:rsidP="00EE2EFD">
            <w:pPr>
              <w:spacing w:after="120" w:line="288" w:lineRule="auto"/>
              <w:contextualSpacing/>
              <w:rPr>
                <w:rFonts w:eastAsia="Cambria" w:cs="Arial"/>
                <w:sz w:val="16"/>
                <w:szCs w:val="16"/>
                <w:highlight w:val="yellow"/>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inventory</w:t>
            </w:r>
            <w:r w:rsidRPr="00361AEC">
              <w:rPr>
                <w:rFonts w:eastAsia="Calibri" w:cs="Arial"/>
                <w:noProof/>
                <w:sz w:val="16"/>
                <w:szCs w:val="16"/>
              </w:rPr>
              <w:t xml:space="preserve"> (original building demolished)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inventory </w:t>
            </w:r>
            <w:r>
              <w:rPr>
                <w:rFonts w:eastAsia="Calibri" w:cs="Arial"/>
                <w:noProof/>
                <w:sz w:val="16"/>
                <w:szCs w:val="16"/>
              </w:rPr>
              <w:t xml:space="preserve">under the incorrect address 265-267 Abbotsford Street </w:t>
            </w:r>
            <w:r w:rsidRPr="00361AEC">
              <w:rPr>
                <w:rFonts w:eastAsia="Calibri" w:cs="Arial"/>
                <w:noProof/>
                <w:sz w:val="16"/>
                <w:szCs w:val="16"/>
              </w:rPr>
              <w:t>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445-447 Abbotsford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Prince Charlie Hotel and c1926 Melbourne City Mission Building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260-274 Abbotsford Street </w:t>
            </w:r>
            <w:r>
              <w:rPr>
                <w:rFonts w:eastAsia="Cambria" w:cs="Arial"/>
                <w:sz w:val="16"/>
                <w:szCs w:val="16"/>
              </w:rPr>
              <w:t>(</w:t>
            </w:r>
            <w:r w:rsidRPr="00361AEC">
              <w:rPr>
                <w:rFonts w:eastAsia="Cambria" w:cs="Arial"/>
                <w:sz w:val="16"/>
                <w:szCs w:val="16"/>
              </w:rPr>
              <w:t>previously also known as 129-131 Arden Street and 133 Arden Street</w:t>
            </w:r>
            <w:r>
              <w:rPr>
                <w:rFonts w:eastAsia="Cambria" w:cs="Arial"/>
                <w:sz w:val="16"/>
                <w:szCs w:val="16"/>
              </w:rPr>
              <w: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458 Abbotsford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460 Abbotsford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8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of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10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119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12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14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16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42-46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48-50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52-56 Baillie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libri" w:cs="Arial"/>
                <w:color w:val="000000"/>
                <w:sz w:val="16"/>
                <w:szCs w:val="16"/>
                <w:lang w:val="en-US"/>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libri" w:cs="Arial"/>
                <w:color w:val="000000"/>
                <w:sz w:val="16"/>
                <w:szCs w:val="16"/>
                <w:lang w:val="en-US"/>
              </w:rPr>
            </w:pPr>
            <w:r w:rsidRPr="00361AEC">
              <w:rPr>
                <w:rFonts w:eastAsia="Calibri"/>
                <w:color w:val="000000"/>
                <w:sz w:val="16"/>
                <w:szCs w:val="16"/>
                <w:lang w:val="en-US"/>
              </w:rPr>
              <w:t>St Michael’s Primary School</w:t>
            </w:r>
            <w:r w:rsidRPr="00361AEC">
              <w:rPr>
                <w:rFonts w:eastAsia="Calibri" w:cs="Arial"/>
                <w:color w:val="000000"/>
                <w:sz w:val="16"/>
                <w:szCs w:val="16"/>
                <w:lang w:val="en-US"/>
              </w:rPr>
              <w:t xml:space="preserve"> </w:t>
            </w:r>
          </w:p>
          <w:p w:rsidR="00EE2EFD" w:rsidRPr="00361AEC" w:rsidRDefault="00EE2EFD" w:rsidP="00EE2EFD">
            <w:pPr>
              <w:spacing w:after="120" w:line="288" w:lineRule="auto"/>
              <w:contextualSpacing/>
              <w:rPr>
                <w:rFonts w:eastAsia="Calibri" w:cs="Arial"/>
                <w:color w:val="000000"/>
                <w:sz w:val="16"/>
                <w:szCs w:val="16"/>
                <w:lang w:val="en-US"/>
              </w:rPr>
            </w:pPr>
            <w:r w:rsidRPr="00361AEC">
              <w:rPr>
                <w:rFonts w:eastAsia="Calibri" w:cs="Arial"/>
                <w:color w:val="000000"/>
                <w:sz w:val="16"/>
                <w:szCs w:val="16"/>
                <w:lang w:val="en-US"/>
              </w:rPr>
              <w:t>4-18 Brougham Street</w:t>
            </w:r>
          </w:p>
          <w:p w:rsidR="00EE2EFD" w:rsidRPr="00361AEC" w:rsidRDefault="00EE2EFD" w:rsidP="00EE2EFD">
            <w:pPr>
              <w:spacing w:after="120" w:line="288" w:lineRule="auto"/>
              <w:contextualSpacing/>
              <w:rPr>
                <w:rFonts w:eastAsia="Calibri"/>
                <w:b/>
                <w:sz w:val="16"/>
                <w:szCs w:val="22"/>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w:t>
            </w:r>
            <w:r>
              <w:rPr>
                <w:rFonts w:eastAsia="Calibri" w:cs="Arial"/>
                <w:noProof/>
                <w:sz w:val="16"/>
                <w:szCs w:val="16"/>
              </w:rPr>
              <w:t>i</w:t>
            </w:r>
            <w:r w:rsidRPr="00361AEC">
              <w:rPr>
                <w:rFonts w:eastAsia="Calibri" w:cs="Arial"/>
                <w:noProof/>
                <w:sz w:val="16"/>
                <w:szCs w:val="16"/>
              </w:rPr>
              <w:t xml:space="preserve">nventory as “Significant” to be relisted with the Significant building category to only relate to the Original School Building of c.1918 including front and rear wings.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Category remains Significant but now only relates to the original school building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Former Star of Hotham Hotel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 Byron Street</w:t>
            </w:r>
          </w:p>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r>
              <w:rPr>
                <w:rFonts w:eastAsia="Calibri" w:cs="Arial"/>
                <w:noProof/>
                <w:sz w:val="16"/>
                <w:szCs w:val="16"/>
              </w:rPr>
              <w:t xml:space="preserve"> due to addressing issue</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8 Canning Street</w:t>
            </w:r>
          </w:p>
        </w:tc>
        <w:tc>
          <w:tcPr>
            <w:tcW w:w="932" w:type="pct"/>
            <w:shd w:val="clear" w:color="auto" w:fill="auto"/>
          </w:tcPr>
          <w:p w:rsidR="00EE2EFD" w:rsidRPr="00361AEC" w:rsidRDefault="00EE2EFD" w:rsidP="00EE2EFD">
            <w:pPr>
              <w:spacing w:after="120"/>
              <w:rPr>
                <w:rFonts w:eastAsia="Calibri"/>
                <w:noProof/>
                <w:sz w:val="16"/>
                <w:szCs w:val="16"/>
              </w:rPr>
            </w:pPr>
            <w:r w:rsidRPr="00361AEC">
              <w:rPr>
                <w:rFonts w:eastAsia="Calibri"/>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10 Canning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129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16 Canning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Ss Peter and Paul Ukrainian Catholic Cathedral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35-37 Canning Street (includes 387 Dryburgh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the streetscape category "-" and the following building heritage catagories:</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The Ukrainian Catholic Cathedral (1962-63) </w:t>
            </w:r>
            <w:r w:rsidRPr="00361AEC">
              <w:rPr>
                <w:rFonts w:eastAsia="Calibri"/>
                <w:noProof/>
                <w:sz w:val="16"/>
                <w:szCs w:val="16"/>
              </w:rPr>
              <w:t xml:space="preserve">"Significant" </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387 Dryburgh Street double fronted timber residence </w:t>
            </w:r>
            <w:r w:rsidRPr="00361AEC">
              <w:rPr>
                <w:rFonts w:eastAsia="Calibri"/>
                <w:noProof/>
                <w:sz w:val="16"/>
                <w:szCs w:val="16"/>
              </w:rPr>
              <w:t xml:space="preserve">"Contributory" </w:t>
            </w:r>
          </w:p>
          <w:p w:rsidR="00EE2EFD" w:rsidRPr="00361AEC" w:rsidRDefault="00EE2EFD" w:rsidP="00EE2EFD">
            <w:pPr>
              <w:spacing w:after="120"/>
              <w:rPr>
                <w:rFonts w:eastAsia="Calibri"/>
                <w:noProof/>
                <w:sz w:val="16"/>
                <w:szCs w:val="16"/>
              </w:rPr>
            </w:pPr>
            <w:r w:rsidRPr="00361AEC">
              <w:rPr>
                <w:rFonts w:eastAsia="Calibri"/>
                <w:noProof/>
                <w:sz w:val="16"/>
                <w:szCs w:val="16"/>
              </w:rPr>
              <w:t>All other buildings and structures “Non-Contributory”</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 </w:t>
            </w:r>
            <w:r>
              <w:rPr>
                <w:rFonts w:eastAsia="Calibri" w:cs="Arial"/>
                <w:noProof/>
                <w:sz w:val="16"/>
                <w:szCs w:val="16"/>
              </w:rPr>
              <w:t>the i</w:t>
            </w:r>
            <w:r w:rsidRPr="00361AEC">
              <w:rPr>
                <w:rFonts w:eastAsia="Calibri" w:cs="Arial"/>
                <w:noProof/>
                <w:sz w:val="16"/>
                <w:szCs w:val="16"/>
              </w:rPr>
              <w:t>nventory the Ukrainian Catholic Cathedral (1962-63) remains “Significant”, the timber residence at 387 Dryburgh remains as “Contributory” and other buildings and structures on site to be Non-contributory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7-9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11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13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32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34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139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36-38 Carroll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23-27 Chapman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Chapman Court</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59-63 Chapman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Former Star of Hotham Hotel</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165 Chetwynd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Bundaleer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176 Chetwynd Street </w:t>
            </w:r>
          </w:p>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building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 Curran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2A Curran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rPr>
                <w:rFonts w:eastAsia="Calibri"/>
                <w:b/>
                <w:sz w:val="16"/>
                <w:szCs w:val="16"/>
              </w:rPr>
            </w:pPr>
            <w:r w:rsidRPr="00361AEC">
              <w:rPr>
                <w:rFonts w:eastAsia="Calibri"/>
                <w:sz w:val="16"/>
                <w:szCs w:val="16"/>
              </w:rPr>
              <w:t>No</w:t>
            </w:r>
          </w:p>
        </w:tc>
        <w:tc>
          <w:tcPr>
            <w:tcW w:w="932" w:type="pct"/>
            <w:shd w:val="clear" w:color="auto" w:fill="auto"/>
          </w:tcPr>
          <w:p w:rsidR="00EE2EFD"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St Aloysius College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31-55 Curran Street</w:t>
            </w:r>
          </w:p>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noProof/>
                <w:sz w:val="16"/>
                <w:szCs w:val="16"/>
              </w:rPr>
            </w:pPr>
            <w:r w:rsidRPr="00361AEC">
              <w:rPr>
                <w:rFonts w:eastAsia="Calibri"/>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an incorrect address (31 Curran Street) and category “Significant” and streetscape category "-“</w:t>
            </w:r>
          </w:p>
          <w:p w:rsidR="00EE2EFD" w:rsidRPr="00361AEC" w:rsidRDefault="00EE2EFD" w:rsidP="00EE2EFD">
            <w:pPr>
              <w:spacing w:after="120"/>
              <w:rPr>
                <w:rFonts w:eastAsia="Calibri"/>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the streetscape category "-" and the following building heritage catagories:</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The original Convent Building (1891) </w:t>
            </w:r>
            <w:r w:rsidRPr="00361AEC">
              <w:rPr>
                <w:rFonts w:eastAsia="Calibri"/>
                <w:noProof/>
                <w:sz w:val="16"/>
                <w:szCs w:val="16"/>
              </w:rPr>
              <w:t xml:space="preserve">"Significant" </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Chapel (1925) </w:t>
            </w:r>
            <w:r w:rsidRPr="00361AEC">
              <w:rPr>
                <w:rFonts w:eastAsia="Calibri"/>
                <w:noProof/>
                <w:sz w:val="16"/>
                <w:szCs w:val="16"/>
              </w:rPr>
              <w:t xml:space="preserve">"Significant" </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High School Building (1903) </w:t>
            </w:r>
            <w:r w:rsidRPr="00361AEC">
              <w:rPr>
                <w:rFonts w:eastAsia="Calibri"/>
                <w:noProof/>
                <w:sz w:val="16"/>
                <w:szCs w:val="16"/>
              </w:rPr>
              <w:t>"Significant"</w:t>
            </w:r>
          </w:p>
          <w:p w:rsidR="00EE2EFD" w:rsidRPr="00361AEC" w:rsidRDefault="00EE2EFD" w:rsidP="00EE2EFD">
            <w:pPr>
              <w:spacing w:after="120"/>
              <w:rPr>
                <w:rFonts w:eastAsia="Calibri"/>
                <w:noProof/>
                <w:sz w:val="16"/>
                <w:szCs w:val="16"/>
              </w:rPr>
            </w:pPr>
            <w:r w:rsidRPr="00361AEC">
              <w:rPr>
                <w:rFonts w:eastAsia="Calibri"/>
                <w:noProof/>
                <w:sz w:val="16"/>
                <w:szCs w:val="16"/>
              </w:rPr>
              <w:t>School Building (1940) “Contributory”</w:t>
            </w:r>
          </w:p>
          <w:p w:rsidR="00EE2EFD" w:rsidRPr="00361AEC" w:rsidRDefault="00EE2EFD" w:rsidP="00EE2EFD">
            <w:pPr>
              <w:spacing w:after="120"/>
              <w:rPr>
                <w:rFonts w:eastAsia="Calibri"/>
                <w:noProof/>
                <w:sz w:val="16"/>
                <w:szCs w:val="16"/>
              </w:rPr>
            </w:pPr>
            <w:r w:rsidRPr="00361AEC">
              <w:rPr>
                <w:rFonts w:eastAsia="Calibri"/>
                <w:noProof/>
                <w:sz w:val="16"/>
                <w:szCs w:val="16"/>
              </w:rPr>
              <w:t>All other buildings and structures “Non-Contributory”</w:t>
            </w:r>
          </w:p>
          <w:p w:rsidR="00EE2EFD" w:rsidRPr="00361AEC" w:rsidRDefault="00EE2EFD" w:rsidP="00EE2EFD">
            <w:pPr>
              <w:spacing w:after="120"/>
              <w:rPr>
                <w:rFonts w:eastAsia="Calibri"/>
                <w:noProof/>
                <w:sz w:val="16"/>
                <w:szCs w:val="16"/>
              </w:rPr>
            </w:pPr>
            <w:r w:rsidRPr="00361AEC">
              <w:rPr>
                <w:rFonts w:eastAsia="Calibri" w:cs="Arial"/>
                <w:noProof/>
                <w:sz w:val="16"/>
                <w:szCs w:val="16"/>
              </w:rPr>
              <w:t>The original Convent Building (1891), Chapel (1925) and High School Building (1903) remain as “Significant”, the 1940 school building changes from Significant to Contributory and other buildings and structures on site to change from Significant to Non-contributory and correct address.</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rPr>
                <w:rFonts w:eastAsia="Calibri" w:cs="Arial"/>
                <w:b/>
                <w:sz w:val="16"/>
                <w:szCs w:val="16"/>
              </w:rPr>
            </w:pPr>
            <w:r w:rsidRPr="00361AEC">
              <w:rPr>
                <w:rFonts w:eastAsia="Calibri"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52 Curran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cs="Arial"/>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Roslyn</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22-24 Curzon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149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cs="Arial"/>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365 Dryburgh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inventory</w:t>
            </w:r>
            <w:r w:rsidRPr="00361AEC">
              <w:rPr>
                <w:rFonts w:eastAsia="Calibri" w:cs="Arial"/>
                <w:noProof/>
                <w:sz w:val="16"/>
                <w:szCs w:val="16"/>
              </w:rPr>
              <w:t xml:space="preserve"> (alterations)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cs="Arial"/>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370-372 Dryburgh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Default="00EE2EFD" w:rsidP="00EE2EFD">
            <w:pPr>
              <w:spacing w:after="120"/>
              <w:rPr>
                <w:rFonts w:eastAsia="Calibri" w:cs="Arial"/>
                <w:noProof/>
                <w:sz w:val="16"/>
                <w:szCs w:val="16"/>
              </w:rPr>
            </w:pPr>
          </w:p>
          <w:p w:rsidR="00EE2EFD" w:rsidRDefault="00EE2EFD" w:rsidP="00EE2EFD">
            <w:pPr>
              <w:spacing w:after="120"/>
              <w:rPr>
                <w:rFonts w:eastAsia="Calibri" w:cs="Arial"/>
                <w:noProof/>
                <w:sz w:val="16"/>
                <w:szCs w:val="16"/>
              </w:rPr>
            </w:pPr>
            <w:r>
              <w:rPr>
                <w:rFonts w:eastAsia="Calibri" w:cs="Arial"/>
                <w:noProof/>
                <w:sz w:val="16"/>
                <w:szCs w:val="16"/>
              </w:rPr>
              <w:t>Yes</w:t>
            </w:r>
          </w:p>
          <w:p w:rsidR="00EE2EFD" w:rsidRDefault="00EE2EFD" w:rsidP="00EE2EFD">
            <w:pPr>
              <w:spacing w:after="120"/>
              <w:rPr>
                <w:rFonts w:eastAsia="Calibri" w:cs="Arial"/>
                <w:noProof/>
                <w:sz w:val="16"/>
                <w:szCs w:val="16"/>
              </w:rPr>
            </w:pPr>
            <w:r>
              <w:rPr>
                <w:rFonts w:eastAsia="Calibri" w:cs="Arial"/>
                <w:noProof/>
                <w:sz w:val="16"/>
                <w:szCs w:val="16"/>
              </w:rPr>
              <w:t>Include property (remove reference to ‘rear’) in inventory with category “Contributory” and streetscape category “-“</w:t>
            </w:r>
          </w:p>
          <w:p w:rsidR="00EE2EFD" w:rsidRPr="00361AEC" w:rsidRDefault="00EE2EFD" w:rsidP="00EE2EFD">
            <w:pPr>
              <w:spacing w:after="120"/>
              <w:rPr>
                <w:rFonts w:eastAsia="Calibri" w:cs="Arial"/>
                <w:noProof/>
                <w:sz w:val="16"/>
                <w:szCs w:val="16"/>
              </w:rPr>
            </w:pPr>
            <w:r>
              <w:rPr>
                <w:rFonts w:eastAsia="Calibri" w:cs="Arial"/>
                <w:noProof/>
                <w:sz w:val="16"/>
                <w:szCs w:val="16"/>
              </w:rPr>
              <w:t xml:space="preserve">Property 370-372 (rear)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cs="Arial"/>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Churchwell</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411 Dryburgh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 Elm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68 Elm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70 Elm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139 Errol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141 Errol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Interwar </w:t>
            </w:r>
            <w:r w:rsidRPr="00361AEC">
              <w:rPr>
                <w:rFonts w:eastAsia="Cambria" w:cs="Arial"/>
                <w:iCs/>
                <w:sz w:val="16"/>
                <w:szCs w:val="16"/>
              </w:rPr>
              <w:t>Substation</w:t>
            </w:r>
            <w:r>
              <w:rPr>
                <w:rFonts w:eastAsia="Cambria" w:cs="Arial"/>
                <w:sz w:val="16"/>
                <w:szCs w:val="16"/>
              </w:rPr>
              <w:t>: 196 Errol Street</w:t>
            </w:r>
            <w:r w:rsidRPr="00361AEC">
              <w:rPr>
                <w:rFonts w:eastAsia="Cambria" w:cs="Arial"/>
                <w:sz w:val="16"/>
                <w:szCs w:val="16"/>
              </w:rPr>
              <w:t xml:space="preserve"> </w:t>
            </w:r>
          </w:p>
          <w:p w:rsidR="00EE2EFD" w:rsidRPr="00361AEC" w:rsidRDefault="00EE2EFD" w:rsidP="00EE2EFD">
            <w:pPr>
              <w:spacing w:after="120" w:line="288" w:lineRule="auto"/>
              <w:contextualSpacing/>
              <w:rPr>
                <w:rFonts w:eastAsia="Cambria" w:cs="Arial"/>
                <w:sz w:val="16"/>
                <w:szCs w:val="16"/>
              </w:rPr>
            </w:pPr>
            <w:r>
              <w:rPr>
                <w:rFonts w:eastAsia="Cambria" w:cs="Arial"/>
                <w:sz w:val="16"/>
                <w:szCs w:val="16"/>
              </w:rPr>
              <w:t>(i</w:t>
            </w:r>
            <w:r w:rsidRPr="00361AEC">
              <w:rPr>
                <w:rFonts w:eastAsia="Cambria" w:cs="Arial"/>
                <w:sz w:val="16"/>
                <w:szCs w:val="16"/>
              </w:rPr>
              <w:t>ncluded in 196-198 Errol Street</w:t>
            </w:r>
            <w:r>
              <w:rPr>
                <w:rFonts w:eastAsia="Cambria" w:cs="Arial"/>
                <w:sz w:val="16"/>
                <w:szCs w:val="16"/>
              </w:rPr>
              <w: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substation only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Former Grand Duchess Hotel </w:t>
            </w:r>
          </w:p>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51 Erskine Street </w:t>
            </w:r>
          </w:p>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159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53 Erskine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w:t>
            </w:r>
            <w:r>
              <w:rPr>
                <w:rFonts w:eastAsia="Calibri" w:cs="Arial"/>
                <w:noProof/>
                <w:sz w:val="16"/>
                <w:szCs w:val="16"/>
              </w:rPr>
              <w:t>i</w:t>
            </w:r>
            <w:r w:rsidRPr="00361AEC">
              <w:rPr>
                <w:rFonts w:eastAsia="Calibri" w:cs="Arial"/>
                <w:noProof/>
                <w:sz w:val="16"/>
                <w:szCs w:val="16"/>
              </w:rPr>
              <w:t>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55 Erskine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inventory with category of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32-34 Erskine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36 Erskine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135 Flemington Road</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137 Flemington Road</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193 Flemington Road</w:t>
            </w:r>
          </w:p>
        </w:tc>
        <w:tc>
          <w:tcPr>
            <w:tcW w:w="932" w:type="pct"/>
            <w:shd w:val="clear" w:color="auto" w:fill="auto"/>
          </w:tcPr>
          <w:p w:rsidR="00EE2EFD" w:rsidRPr="00361AEC" w:rsidRDefault="00EE2EFD" w:rsidP="00EE2EFD">
            <w:pPr>
              <w:spacing w:after="120"/>
              <w:rPr>
                <w:rFonts w:eastAsia="Calibri"/>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195 Flemington Road</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w:t>
            </w:r>
            <w:r w:rsidRPr="00361AEC">
              <w:rPr>
                <w:rFonts w:eastAsia="Calibri"/>
                <w:sz w:val="16"/>
                <w:szCs w:val="16"/>
              </w:rPr>
              <w:t>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295 Flemington Road</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83 Howard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169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8-14 Howard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28-34 Howard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20-22 Kipling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27-35 Leveson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p w:rsidR="00EE2EFD" w:rsidRPr="00361AEC" w:rsidRDefault="00EE2EFD" w:rsidP="00EE2EFD">
            <w:pPr>
              <w:spacing w:after="120"/>
              <w:rPr>
                <w:rFonts w:eastAsia="Calibri" w:cs="Arial"/>
                <w:noProof/>
                <w:sz w:val="16"/>
                <w:szCs w:val="16"/>
              </w:rPr>
            </w:pP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91-101 Leveson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1 Little Curran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27 Little Leveson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inventory</w:t>
            </w:r>
            <w:r w:rsidRPr="00361AEC">
              <w:rPr>
                <w:rFonts w:eastAsia="Calibri" w:cs="Arial"/>
                <w:noProof/>
                <w:sz w:val="16"/>
                <w:szCs w:val="16"/>
              </w:rPr>
              <w:t xml:space="preserve"> (extensive alterations)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29-31 Little Leveson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2-4 O’Shanassy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No </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367-395 Queensberry Street</w:t>
            </w:r>
          </w:p>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noProof/>
                <w:sz w:val="16"/>
                <w:szCs w:val="16"/>
              </w:rPr>
            </w:pPr>
            <w:r w:rsidRPr="00361AEC">
              <w:rPr>
                <w:rFonts w:eastAsia="Calibri"/>
                <w:noProof/>
                <w:sz w:val="16"/>
                <w:szCs w:val="16"/>
              </w:rPr>
              <w:t>Yes</w:t>
            </w:r>
          </w:p>
          <w:p w:rsidR="00EE2EFD" w:rsidRPr="00361AEC" w:rsidRDefault="00EE2EFD" w:rsidP="00EE2EFD">
            <w:pPr>
              <w:spacing w:after="120"/>
              <w:rPr>
                <w:rFonts w:eastAsia="Calibri"/>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the streetscape category "-" and the following building heritage catagories:</w:t>
            </w:r>
          </w:p>
          <w:p w:rsidR="00EE2EFD" w:rsidRPr="00361AEC" w:rsidRDefault="00EE2EFD" w:rsidP="00EE2EFD">
            <w:pPr>
              <w:spacing w:after="120"/>
              <w:rPr>
                <w:rFonts w:eastAsia="Calibri"/>
                <w:noProof/>
                <w:sz w:val="16"/>
                <w:szCs w:val="16"/>
              </w:rPr>
            </w:pPr>
            <w:r w:rsidRPr="00361AEC">
              <w:rPr>
                <w:rFonts w:eastAsia="Calibri" w:cs="Arial"/>
                <w:noProof/>
                <w:sz w:val="16"/>
                <w:szCs w:val="16"/>
              </w:rPr>
              <w:t xml:space="preserve">- The St Joseph’s College original School Building (1901) </w:t>
            </w:r>
            <w:r w:rsidRPr="00361AEC">
              <w:rPr>
                <w:rFonts w:eastAsia="Calibri"/>
                <w:noProof/>
                <w:sz w:val="16"/>
                <w:szCs w:val="16"/>
              </w:rPr>
              <w:t xml:space="preserve">"Significant" </w:t>
            </w:r>
          </w:p>
          <w:p w:rsidR="00EE2EFD" w:rsidRPr="00361AEC" w:rsidRDefault="00EE2EFD" w:rsidP="00EE2EFD">
            <w:pPr>
              <w:spacing w:after="120"/>
              <w:rPr>
                <w:rFonts w:eastAsia="Calibri"/>
                <w:noProof/>
                <w:sz w:val="16"/>
                <w:szCs w:val="16"/>
              </w:rPr>
            </w:pPr>
            <w:r w:rsidRPr="00361AEC">
              <w:rPr>
                <w:rFonts w:eastAsia="Calibri"/>
                <w:noProof/>
                <w:sz w:val="16"/>
                <w:szCs w:val="16"/>
              </w:rPr>
              <w:t>- All other buildings and structures “Non-contributory”</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The original school building (1901) to remain significant and all other buildings and structures on site to change category from Significant to Non-contributory.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179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399-405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inventory</w:t>
            </w:r>
            <w:r w:rsidRPr="00361AEC">
              <w:rPr>
                <w:rFonts w:eastAsia="Calibri" w:cs="Arial"/>
                <w:noProof/>
                <w:sz w:val="16"/>
                <w:szCs w:val="16"/>
              </w:rPr>
              <w:t xml:space="preserve"> (original Hotel has been demolished)</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439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building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441-443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cs="Arial"/>
                <w:sz w:val="16"/>
                <w:szCs w:val="16"/>
              </w:rPr>
            </w:pPr>
            <w:r w:rsidRPr="00361AEC">
              <w:rPr>
                <w:rFonts w:eastAsia="Calibri" w:cs="Arial"/>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445-447 Queensberry Street </w:t>
            </w:r>
          </w:p>
          <w:p w:rsidR="00EE2EFD" w:rsidRPr="00361AEC" w:rsidRDefault="00EE2EFD" w:rsidP="00EE2EFD">
            <w:pPr>
              <w:autoSpaceDE w:val="0"/>
              <w:autoSpaceDN w:val="0"/>
              <w:adjustRightInd w:val="0"/>
              <w:spacing w:after="120"/>
              <w:rPr>
                <w:rFonts w:eastAsia="Calibri"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 xml:space="preserve">nventory with category of "Significant" and streetscape category "Significant"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the inventory </w:t>
            </w:r>
            <w:r>
              <w:rPr>
                <w:rFonts w:eastAsia="Calibri" w:cs="Arial"/>
                <w:noProof/>
                <w:sz w:val="16"/>
                <w:szCs w:val="16"/>
              </w:rPr>
              <w:t xml:space="preserve">with building category “Significant”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473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Property is currently listed in </w:t>
            </w:r>
            <w:r>
              <w:rPr>
                <w:rFonts w:eastAsia="Calibri" w:cs="Arial"/>
                <w:noProof/>
                <w:sz w:val="16"/>
                <w:szCs w:val="16"/>
              </w:rPr>
              <w:t>i</w:t>
            </w:r>
            <w:r w:rsidRPr="00361AEC">
              <w:rPr>
                <w:rFonts w:eastAsia="Calibri" w:cs="Arial"/>
                <w:noProof/>
                <w:sz w:val="16"/>
                <w:szCs w:val="16"/>
              </w:rPr>
              <w:t>nventory with building category “Significant” and streetscape category of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475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building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477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Part A inventory with building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479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Part A inventory with building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481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Part A inventory with building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 xml:space="preserve">483 Queensberry Street </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"Significant"</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Part A inventory with building category “Significant”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189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484-488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508-512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514-516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518-520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604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No </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w:t>
            </w:r>
            <w:r w:rsidRPr="00361AEC">
              <w:rPr>
                <w:rFonts w:eastAsia="Calibri" w:cs="Arial"/>
                <w:noProof/>
                <w:sz w:val="16"/>
                <w:szCs w:val="16"/>
              </w:rPr>
              <w:t>nventory (extensively altered)</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606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w:t>
            </w:r>
            <w:r w:rsidRPr="00361AEC">
              <w:rPr>
                <w:rFonts w:eastAsia="Calibri" w:cs="Arial"/>
                <w:noProof/>
                <w:sz w:val="16"/>
                <w:szCs w:val="16"/>
              </w:rPr>
              <w:t xml:space="preserve">nventory (extensively altered)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680-684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196</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692-694 Queensberry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Yes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Remove from </w:t>
            </w:r>
            <w:r>
              <w:rPr>
                <w:rFonts w:eastAsia="Calibri" w:cs="Arial"/>
                <w:noProof/>
                <w:sz w:val="16"/>
                <w:szCs w:val="16"/>
              </w:rPr>
              <w:t>i</w:t>
            </w:r>
            <w:r w:rsidRPr="00361AEC">
              <w:rPr>
                <w:rFonts w:eastAsia="Calibri" w:cs="Arial"/>
                <w:noProof/>
                <w:sz w:val="16"/>
                <w:szCs w:val="16"/>
              </w:rPr>
              <w:t>nventory (extensively altered)</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“Contributory” and streetscape category "-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197</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460 Victoria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noProof/>
                <w:sz w:val="16"/>
                <w:szCs w:val="16"/>
              </w:rPr>
              <w:t xml:space="preserve">Include in </w:t>
            </w:r>
            <w:r>
              <w:rPr>
                <w:rFonts w:eastAsia="Calibri"/>
                <w:noProof/>
                <w:sz w:val="16"/>
                <w:szCs w:val="16"/>
              </w:rPr>
              <w:t>i</w:t>
            </w:r>
            <w:r w:rsidRPr="00361AEC">
              <w:rPr>
                <w:rFonts w:eastAsia="Calibri"/>
                <w:noProof/>
                <w:sz w:val="16"/>
                <w:szCs w:val="16"/>
              </w:rPr>
              <w:t>nventory with category of "Significant"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listed in inventory with category of “Contributory” and streetscape category of "-“</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198</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606-608 Victoria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199</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610-612 Victoria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200</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614-616 Victoria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201</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622-624 Victoria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202</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626-628 Victoria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203</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630-632 Victoria Street</w:t>
            </w:r>
          </w:p>
          <w:p w:rsidR="00EE2EFD" w:rsidRPr="00361AEC" w:rsidRDefault="00EE2EFD" w:rsidP="00EE2EFD">
            <w:pPr>
              <w:spacing w:after="120" w:line="288" w:lineRule="auto"/>
              <w:contextualSpacing/>
              <w:rPr>
                <w:rFonts w:eastAsia="Cambria" w:cs="Arial"/>
                <w:sz w:val="16"/>
                <w:szCs w:val="16"/>
              </w:rPr>
            </w:pP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204</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20 Wood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r w:rsidR="00EE2EFD" w:rsidRPr="00361AEC" w:rsidTr="00EE2EFD">
        <w:trPr>
          <w:cantSplit/>
        </w:trPr>
        <w:tc>
          <w:tcPr>
            <w:tcW w:w="150" w:type="pct"/>
            <w:shd w:val="clear" w:color="auto" w:fill="auto"/>
          </w:tcPr>
          <w:p w:rsidR="00EE2EFD" w:rsidRPr="001D1E63" w:rsidRDefault="00EE2EFD" w:rsidP="00EE2EFD">
            <w:pPr>
              <w:spacing w:after="120" w:line="288" w:lineRule="auto"/>
              <w:ind w:left="-57" w:right="-170"/>
              <w:contextualSpacing/>
              <w:rPr>
                <w:rFonts w:eastAsia="Calibri"/>
                <w:sz w:val="16"/>
                <w:szCs w:val="16"/>
              </w:rPr>
            </w:pPr>
            <w:r w:rsidRPr="001D1E63">
              <w:rPr>
                <w:rFonts w:eastAsia="Calibri"/>
                <w:sz w:val="16"/>
                <w:szCs w:val="16"/>
              </w:rPr>
              <w:t>205</w:t>
            </w:r>
          </w:p>
        </w:tc>
        <w:tc>
          <w:tcPr>
            <w:tcW w:w="303"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HO3</w:t>
            </w:r>
          </w:p>
        </w:tc>
        <w:tc>
          <w:tcPr>
            <w:tcW w:w="304" w:type="pct"/>
            <w:shd w:val="clear" w:color="auto" w:fill="auto"/>
          </w:tcPr>
          <w:p w:rsidR="00EE2EFD" w:rsidRPr="00361AEC" w:rsidRDefault="00EE2EFD" w:rsidP="00EE2EFD">
            <w:pPr>
              <w:spacing w:after="120"/>
              <w:rPr>
                <w:rFonts w:eastAsia="Calibri"/>
                <w:sz w:val="16"/>
                <w:szCs w:val="16"/>
              </w:rPr>
            </w:pPr>
            <w:r w:rsidRPr="00361AEC">
              <w:rPr>
                <w:rFonts w:eastAsia="Calibri"/>
                <w:sz w:val="16"/>
                <w:szCs w:val="16"/>
              </w:rPr>
              <w:t>HO3</w:t>
            </w:r>
          </w:p>
        </w:tc>
        <w:tc>
          <w:tcPr>
            <w:tcW w:w="608"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No</w:t>
            </w:r>
          </w:p>
        </w:tc>
        <w:tc>
          <w:tcPr>
            <w:tcW w:w="932" w:type="pct"/>
            <w:shd w:val="clear" w:color="auto" w:fill="auto"/>
          </w:tcPr>
          <w:p w:rsidR="00EE2EFD" w:rsidRPr="00361AEC" w:rsidRDefault="00EE2EFD" w:rsidP="00EE2EFD">
            <w:pPr>
              <w:spacing w:after="120" w:line="288" w:lineRule="auto"/>
              <w:contextualSpacing/>
              <w:rPr>
                <w:rFonts w:eastAsia="Cambria" w:cs="Arial"/>
                <w:sz w:val="16"/>
                <w:szCs w:val="16"/>
              </w:rPr>
            </w:pPr>
            <w:r w:rsidRPr="00361AEC">
              <w:rPr>
                <w:rFonts w:eastAsia="Cambria" w:cs="Arial"/>
                <w:sz w:val="16"/>
                <w:szCs w:val="16"/>
              </w:rPr>
              <w:t>20A Wood Street</w:t>
            </w:r>
          </w:p>
        </w:tc>
        <w:tc>
          <w:tcPr>
            <w:tcW w:w="932"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No</w:t>
            </w:r>
          </w:p>
        </w:tc>
        <w:tc>
          <w:tcPr>
            <w:tcW w:w="456"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sz w:val="16"/>
                <w:szCs w:val="16"/>
              </w:rPr>
              <w:t>No</w:t>
            </w:r>
          </w:p>
        </w:tc>
        <w:tc>
          <w:tcPr>
            <w:tcW w:w="1317" w:type="pct"/>
            <w:shd w:val="clear" w:color="auto" w:fill="auto"/>
          </w:tcPr>
          <w:p w:rsidR="00EE2EFD" w:rsidRPr="00361AEC" w:rsidRDefault="00EE2EFD" w:rsidP="00EE2EFD">
            <w:pPr>
              <w:spacing w:after="120"/>
              <w:rPr>
                <w:rFonts w:eastAsia="Calibri" w:cs="Arial"/>
                <w:noProof/>
                <w:sz w:val="16"/>
                <w:szCs w:val="16"/>
              </w:rPr>
            </w:pPr>
            <w:r w:rsidRPr="00361AEC">
              <w:rPr>
                <w:rFonts w:eastAsia="Calibri" w:cs="Arial"/>
                <w:noProof/>
                <w:sz w:val="16"/>
                <w:szCs w:val="16"/>
              </w:rPr>
              <w:t>Yes</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 xml:space="preserve">Include in </w:t>
            </w:r>
            <w:r>
              <w:rPr>
                <w:rFonts w:eastAsia="Calibri" w:cs="Arial"/>
                <w:noProof/>
                <w:sz w:val="16"/>
                <w:szCs w:val="16"/>
              </w:rPr>
              <w:t>i</w:t>
            </w:r>
            <w:r w:rsidRPr="00361AEC">
              <w:rPr>
                <w:rFonts w:eastAsia="Calibri" w:cs="Arial"/>
                <w:noProof/>
                <w:sz w:val="16"/>
                <w:szCs w:val="16"/>
              </w:rPr>
              <w:t>nventory with category "Contributory" and streetscape category "-"</w:t>
            </w:r>
          </w:p>
          <w:p w:rsidR="00EE2EFD" w:rsidRPr="00361AEC" w:rsidRDefault="00EE2EFD" w:rsidP="00EE2EFD">
            <w:pPr>
              <w:spacing w:after="120"/>
              <w:rPr>
                <w:rFonts w:eastAsia="Calibri" w:cs="Arial"/>
                <w:noProof/>
                <w:sz w:val="16"/>
                <w:szCs w:val="16"/>
              </w:rPr>
            </w:pPr>
            <w:r w:rsidRPr="00361AEC">
              <w:rPr>
                <w:rFonts w:eastAsia="Calibri" w:cs="Arial"/>
                <w:noProof/>
                <w:sz w:val="16"/>
                <w:szCs w:val="16"/>
              </w:rPr>
              <w:t>Property is currently not listed in the inventory</w:t>
            </w:r>
          </w:p>
        </w:tc>
      </w:tr>
    </w:tbl>
    <w:p w:rsidR="00EE2EFD" w:rsidRPr="006A27ED" w:rsidRDefault="00EE2EFD" w:rsidP="00EE2EFD"/>
    <w:p w:rsidR="00EE2EFD" w:rsidRPr="006A27ED" w:rsidRDefault="00EE2EFD" w:rsidP="00EE2EFD"/>
    <w:bookmarkEnd w:id="6"/>
    <w:bookmarkEnd w:id="7"/>
    <w:bookmarkEnd w:id="8"/>
    <w:bookmarkEnd w:id="9"/>
    <w:p w:rsidR="00B3583E" w:rsidRPr="00B3583E" w:rsidRDefault="00B3583E" w:rsidP="00B3583E">
      <w:pPr>
        <w:rPr>
          <w:lang w:val="en-US"/>
        </w:rPr>
      </w:pPr>
    </w:p>
    <w:sectPr w:rsidR="00B3583E" w:rsidRPr="00B3583E" w:rsidSect="00EE2EFD">
      <w:footerReference w:type="default" r:id="rId14"/>
      <w:footerReference w:type="first" r:id="rId15"/>
      <w:pgSz w:w="16840" w:h="11907" w:orient="landscape" w:code="9"/>
      <w:pgMar w:top="851" w:right="993" w:bottom="1423" w:left="851" w:header="737" w:footer="851" w:gutter="0"/>
      <w:cols w:space="73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FD" w:rsidRDefault="00EE2EFD" w:rsidP="00BC719D">
      <w:pPr>
        <w:spacing w:after="0"/>
      </w:pPr>
      <w:r>
        <w:separator/>
      </w:r>
    </w:p>
  </w:endnote>
  <w:endnote w:type="continuationSeparator" w:id="0">
    <w:p w:rsidR="00EE2EFD" w:rsidRDefault="00EE2EF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FD" w:rsidRDefault="00EE2EFD">
    <w:pPr>
      <w:pStyle w:val="Footer"/>
    </w:pPr>
    <w:r>
      <w:rPr>
        <w:noProof/>
        <w:lang w:eastAsia="en-AU"/>
      </w:rPr>
      <mc:AlternateContent>
        <mc:Choice Requires="wps">
          <w:drawing>
            <wp:anchor distT="0" distB="0" distL="114300" distR="114300" simplePos="0" relativeHeight="251659264" behindDoc="0" locked="0" layoutInCell="0" allowOverlap="1" wp14:anchorId="7DE0B6BB" wp14:editId="30CF1B98">
              <wp:simplePos x="0" y="0"/>
              <wp:positionH relativeFrom="page">
                <wp:align>center</wp:align>
              </wp:positionH>
              <wp:positionV relativeFrom="page">
                <wp:align>bottom</wp:align>
              </wp:positionV>
              <wp:extent cx="7772400" cy="463550"/>
              <wp:effectExtent l="0" t="0" r="0" b="12700"/>
              <wp:wrapNone/>
              <wp:docPr id="3" name="MSIPCM9806483bb0244eb7d94b605b"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2EFD" w:rsidRPr="00881834" w:rsidRDefault="00EE2EFD" w:rsidP="00EE2EFD">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DE0B6BB" id="_x0000_t202" coordsize="21600,21600" o:spt="202" path="m,l,21600r21600,l21600,xe">
              <v:stroke joinstyle="miter"/>
              <v:path gradientshapeok="t" o:connecttype="rect"/>
            </v:shapetype>
            <v:shape id="MSIPCM9806483bb0244eb7d94b605b" o:spid="_x0000_s1026" type="#_x0000_t202" alt="{&quot;HashCode&quot;:-126468026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" o:allowincell="f" filled="f" stroked="f" strokeweight=".5pt">
              <v:textbox inset=",0,,0">
                <w:txbxContent>
                  <w:p w:rsidR="00EE2EFD" w:rsidRPr="00881834" w:rsidRDefault="00EE2EFD" w:rsidP="00EE2EFD">
                    <w:pPr>
                      <w:jc w:val="cente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FD" w:rsidRDefault="00EE2EFD">
    <w:pPr>
      <w:pStyle w:val="Footer"/>
    </w:pPr>
    <w:r>
      <w:rPr>
        <w:noProof/>
        <w:lang w:eastAsia="en-AU"/>
      </w:rPr>
      <mc:AlternateContent>
        <mc:Choice Requires="wps">
          <w:drawing>
            <wp:anchor distT="0" distB="0" distL="114300" distR="114300" simplePos="0" relativeHeight="251660288" behindDoc="0" locked="0" layoutInCell="0" allowOverlap="1" wp14:anchorId="14627335" wp14:editId="1FEA7BB1">
              <wp:simplePos x="0" y="0"/>
              <wp:positionH relativeFrom="page">
                <wp:align>center</wp:align>
              </wp:positionH>
              <wp:positionV relativeFrom="page">
                <wp:align>bottom</wp:align>
              </wp:positionV>
              <wp:extent cx="7772400" cy="463550"/>
              <wp:effectExtent l="0" t="0" r="0" b="12700"/>
              <wp:wrapNone/>
              <wp:docPr id="4" name="MSIPCMab264d649cb278ed902b94a3"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2EFD" w:rsidRPr="00881834" w:rsidRDefault="00EE2EFD" w:rsidP="00EE2EFD">
                          <w:pPr>
                            <w:jc w:val="center"/>
                            <w:rPr>
                              <w:rFonts w:ascii="Calibri" w:hAnsi="Calibri" w:cs="Calibri"/>
                              <w:color w:val="000000"/>
                            </w:rPr>
                          </w:pPr>
                          <w:r w:rsidRPr="00881834">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4627335" id="_x0000_t202" coordsize="21600,21600" o:spt="202" path="m,l,21600r21600,l21600,xe">
              <v:stroke joinstyle="miter"/>
              <v:path gradientshapeok="t" o:connecttype="rect"/>
            </v:shapetype>
            <v:shape id="MSIPCMab264d649cb278ed902b94a3" o:spid="_x0000_s1027" type="#_x0000_t202" alt="{&quot;HashCode&quot;:-1264680268,&quot;Height&quot;:9999999.0,&quot;Width&quot;:9999999.0,&quot;Placement&quot;:&quot;Footer&quot;,&quot;Index&quot;:&quot;FirstPage&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" o:allowincell="f" filled="f" stroked="f" strokeweight=".5pt">
              <v:textbox inset=",0,,0">
                <w:txbxContent>
                  <w:p w:rsidR="00EE2EFD" w:rsidRPr="00881834" w:rsidRDefault="00EE2EFD" w:rsidP="00EE2EFD">
                    <w:pPr>
                      <w:jc w:val="center"/>
                      <w:rPr>
                        <w:rFonts w:ascii="Calibri" w:hAnsi="Calibri" w:cs="Calibri"/>
                        <w:color w:val="000000"/>
                      </w:rPr>
                    </w:pPr>
                    <w:r w:rsidRPr="00881834">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EFD" w:rsidRDefault="00EE2EFD" w:rsidP="00577A39">
      <w:pPr>
        <w:spacing w:after="40" w:line="240" w:lineRule="auto"/>
      </w:pPr>
      <w:r>
        <w:separator/>
      </w:r>
    </w:p>
  </w:footnote>
  <w:footnote w:type="continuationSeparator" w:id="0">
    <w:p w:rsidR="00EE2EFD" w:rsidRDefault="00EE2EFD"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801"/>
    <w:multiLevelType w:val="multilevel"/>
    <w:tmpl w:val="621AF758"/>
    <w:lvl w:ilvl="0">
      <w:start w:val="1"/>
      <w:numFmt w:val="bullet"/>
      <w:lvlText w:val=""/>
      <w:lvlJc w:val="left"/>
      <w:pPr>
        <w:tabs>
          <w:tab w:val="num" w:pos="720"/>
        </w:tabs>
        <w:ind w:left="720" w:hanging="360"/>
      </w:pPr>
      <w:rPr>
        <w:rFonts w:ascii="Symbol" w:hAnsi="Symbol"/>
        <w:color w:val="000000"/>
      </w:rPr>
    </w:lvl>
    <w:lvl w:ilvl="1">
      <w:start w:val="1"/>
      <w:numFmt w:val="bullet"/>
      <w:pStyle w:val="Bullets2nd"/>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4" w15:restartNumberingAfterBreak="0">
    <w:nsid w:val="6BE62A95"/>
    <w:multiLevelType w:val="hybridMultilevel"/>
    <w:tmpl w:val="C7EE704E"/>
    <w:lvl w:ilvl="0" w:tplc="725A7F6C">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abstractNumId w:val="2"/>
  </w:num>
  <w:num w:numId="2">
    <w:abstractNumId w:val="3"/>
  </w:num>
  <w:num w:numId="3">
    <w:abstractNumId w:val="5"/>
  </w:num>
  <w:num w:numId="4">
    <w:abstractNumId w:val="1"/>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9A"/>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B67D9"/>
    <w:rsid w:val="002D630D"/>
    <w:rsid w:val="002E4153"/>
    <w:rsid w:val="002F47B6"/>
    <w:rsid w:val="002F6A88"/>
    <w:rsid w:val="00380F44"/>
    <w:rsid w:val="00392688"/>
    <w:rsid w:val="003A649A"/>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9218C"/>
    <w:rsid w:val="009D1FBA"/>
    <w:rsid w:val="009F4681"/>
    <w:rsid w:val="00A01D13"/>
    <w:rsid w:val="00A121B3"/>
    <w:rsid w:val="00A8651A"/>
    <w:rsid w:val="00AA4303"/>
    <w:rsid w:val="00AB6132"/>
    <w:rsid w:val="00AD2B6E"/>
    <w:rsid w:val="00AF02E0"/>
    <w:rsid w:val="00B152AF"/>
    <w:rsid w:val="00B3583E"/>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5538C"/>
    <w:rsid w:val="00E86DCD"/>
    <w:rsid w:val="00E94A1C"/>
    <w:rsid w:val="00EA2130"/>
    <w:rsid w:val="00EC4AF9"/>
    <w:rsid w:val="00ED7629"/>
    <w:rsid w:val="00EE2EFD"/>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uiPriority w:val="9"/>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qFormat/>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uiPriority w:val="99"/>
    <w:rsid w:val="00A121B3"/>
    <w:pPr>
      <w:tabs>
        <w:tab w:val="center" w:pos="4513"/>
        <w:tab w:val="right" w:pos="9026"/>
      </w:tabs>
    </w:pPr>
  </w:style>
  <w:style w:type="character" w:customStyle="1" w:styleId="HeaderChar">
    <w:name w:val="Header Char"/>
    <w:link w:val="Header"/>
    <w:uiPriority w:val="99"/>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uiPriority w:val="10"/>
    <w:qFormat/>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uiPriority w:val="10"/>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ActTitle">
    <w:name w:val="Act Title"/>
    <w:basedOn w:val="Normal"/>
    <w:rsid w:val="003A649A"/>
    <w:pPr>
      <w:spacing w:before="120" w:after="0" w:line="240" w:lineRule="auto"/>
      <w:jc w:val="center"/>
    </w:pPr>
    <w:rPr>
      <w:rFonts w:eastAsia="Times New Roman"/>
      <w:i/>
      <w:iCs/>
      <w:sz w:val="24"/>
      <w:szCs w:val="20"/>
      <w:lang w:eastAsia="en-AU"/>
    </w:rPr>
  </w:style>
  <w:style w:type="paragraph" w:customStyle="1" w:styleId="Bullet1">
    <w:name w:val="Bullet 1"/>
    <w:basedOn w:val="Normal"/>
    <w:uiPriority w:val="99"/>
    <w:rsid w:val="00B3583E"/>
    <w:pPr>
      <w:numPr>
        <w:numId w:val="5"/>
      </w:numPr>
      <w:suppressAutoHyphens/>
      <w:autoSpaceDE w:val="0"/>
      <w:autoSpaceDN w:val="0"/>
      <w:adjustRightInd w:val="0"/>
      <w:spacing w:line="240" w:lineRule="auto"/>
    </w:pPr>
    <w:rPr>
      <w:rFonts w:eastAsia="Times New Roman" w:cs="Arial"/>
      <w:color w:val="000000"/>
      <w:szCs w:val="20"/>
      <w:lang w:val="en-GB" w:eastAsia="en-AU"/>
    </w:rPr>
  </w:style>
  <w:style w:type="paragraph" w:customStyle="1" w:styleId="Instructions">
    <w:name w:val="Instructions"/>
    <w:basedOn w:val="Normal"/>
    <w:link w:val="InstructionsChar"/>
    <w:rsid w:val="002B67D9"/>
    <w:pPr>
      <w:spacing w:before="120" w:after="0" w:line="240" w:lineRule="auto"/>
      <w:jc w:val="both"/>
    </w:pPr>
    <w:rPr>
      <w:rFonts w:eastAsia="Times New Roman" w:cs="Arial"/>
      <w:i/>
      <w:color w:val="0000FF"/>
      <w:szCs w:val="20"/>
      <w:lang w:eastAsia="en-AU"/>
    </w:rPr>
  </w:style>
  <w:style w:type="character" w:customStyle="1" w:styleId="InstructionsChar">
    <w:name w:val="Instructions Char"/>
    <w:link w:val="Instructions"/>
    <w:rsid w:val="002B67D9"/>
    <w:rPr>
      <w:rFonts w:ascii="Arial" w:eastAsia="Times New Roman" w:hAnsi="Arial" w:cs="Arial"/>
      <w:i/>
      <w:color w:val="0000FF"/>
    </w:rPr>
  </w:style>
  <w:style w:type="character" w:styleId="CommentReference">
    <w:name w:val="annotation reference"/>
    <w:uiPriority w:val="99"/>
    <w:semiHidden/>
    <w:rsid w:val="00EE2EFD"/>
    <w:rPr>
      <w:sz w:val="16"/>
      <w:szCs w:val="16"/>
    </w:rPr>
  </w:style>
  <w:style w:type="paragraph" w:styleId="CommentText">
    <w:name w:val="annotation text"/>
    <w:basedOn w:val="Normal"/>
    <w:link w:val="CommentTextChar"/>
    <w:uiPriority w:val="99"/>
    <w:semiHidden/>
    <w:rsid w:val="00EE2EFD"/>
    <w:pPr>
      <w:spacing w:before="120" w:after="0" w:line="240" w:lineRule="auto"/>
      <w:jc w:val="both"/>
    </w:pPr>
    <w:rPr>
      <w:rFonts w:ascii="Times" w:eastAsia="Times New Roman" w:hAnsi="Times"/>
      <w:sz w:val="24"/>
      <w:szCs w:val="20"/>
      <w:lang w:eastAsia="en-AU"/>
    </w:rPr>
  </w:style>
  <w:style w:type="character" w:customStyle="1" w:styleId="CommentTextChar">
    <w:name w:val="Comment Text Char"/>
    <w:basedOn w:val="DefaultParagraphFont"/>
    <w:link w:val="CommentText"/>
    <w:uiPriority w:val="99"/>
    <w:semiHidden/>
    <w:rsid w:val="00EE2EFD"/>
    <w:rPr>
      <w:rFonts w:ascii="Times" w:eastAsia="Times New Roman" w:hAnsi="Times"/>
      <w:sz w:val="24"/>
    </w:rPr>
  </w:style>
  <w:style w:type="paragraph" w:styleId="CommentSubject">
    <w:name w:val="annotation subject"/>
    <w:basedOn w:val="CommentText"/>
    <w:next w:val="CommentText"/>
    <w:link w:val="CommentSubjectChar"/>
    <w:uiPriority w:val="99"/>
    <w:semiHidden/>
    <w:rsid w:val="00EE2EFD"/>
    <w:rPr>
      <w:b/>
      <w:bCs/>
    </w:rPr>
  </w:style>
  <w:style w:type="character" w:customStyle="1" w:styleId="CommentSubjectChar">
    <w:name w:val="Comment Subject Char"/>
    <w:basedOn w:val="CommentTextChar"/>
    <w:link w:val="CommentSubject"/>
    <w:uiPriority w:val="99"/>
    <w:semiHidden/>
    <w:rsid w:val="00EE2EFD"/>
    <w:rPr>
      <w:rFonts w:ascii="Times" w:eastAsia="Times New Roman" w:hAnsi="Times"/>
      <w:b/>
      <w:bCs/>
      <w:sz w:val="24"/>
    </w:rPr>
  </w:style>
  <w:style w:type="paragraph" w:customStyle="1" w:styleId="StrategicAssessmentText">
    <w:name w:val="Strategic Assessment Text"/>
    <w:basedOn w:val="Normal"/>
    <w:rsid w:val="00EE2EFD"/>
    <w:pPr>
      <w:spacing w:before="120" w:after="0" w:line="240" w:lineRule="auto"/>
      <w:ind w:left="284"/>
      <w:jc w:val="both"/>
    </w:pPr>
    <w:rPr>
      <w:rFonts w:ascii="Times" w:eastAsia="Times New Roman" w:hAnsi="Times"/>
      <w:sz w:val="24"/>
      <w:szCs w:val="20"/>
      <w:lang w:eastAsia="en-AU"/>
    </w:rPr>
  </w:style>
  <w:style w:type="paragraph" w:styleId="List2">
    <w:name w:val="List 2"/>
    <w:basedOn w:val="Normal"/>
    <w:rsid w:val="00EE2EFD"/>
    <w:pPr>
      <w:tabs>
        <w:tab w:val="num" w:pos="1440"/>
      </w:tabs>
      <w:spacing w:before="120" w:after="0" w:line="240" w:lineRule="auto"/>
      <w:ind w:left="1440" w:hanging="360"/>
      <w:jc w:val="both"/>
    </w:pPr>
    <w:rPr>
      <w:rFonts w:ascii="Times" w:eastAsia="Times New Roman" w:hAnsi="Times"/>
      <w:sz w:val="24"/>
      <w:szCs w:val="20"/>
      <w:lang w:eastAsia="en-AU"/>
    </w:rPr>
  </w:style>
  <w:style w:type="character" w:styleId="FollowedHyperlink">
    <w:name w:val="FollowedHyperlink"/>
    <w:rsid w:val="00EE2EFD"/>
    <w:rPr>
      <w:color w:val="800080"/>
      <w:u w:val="single"/>
    </w:rPr>
  </w:style>
  <w:style w:type="paragraph" w:customStyle="1" w:styleId="Tablelabel">
    <w:name w:val="Table label"/>
    <w:basedOn w:val="Normal"/>
    <w:rsid w:val="00EE2EFD"/>
    <w:pPr>
      <w:spacing w:before="120" w:after="80" w:line="240" w:lineRule="auto"/>
      <w:ind w:left="113"/>
    </w:pPr>
    <w:rPr>
      <w:rFonts w:eastAsia="Times New Roman"/>
      <w:b/>
      <w:color w:val="FFFFFF"/>
      <w:sz w:val="18"/>
      <w:szCs w:val="20"/>
      <w:lang w:eastAsia="en-AU"/>
    </w:rPr>
  </w:style>
  <w:style w:type="paragraph" w:customStyle="1" w:styleId="Tabletext">
    <w:name w:val="Table text"/>
    <w:rsid w:val="00EE2EFD"/>
    <w:pPr>
      <w:spacing w:before="60" w:after="60"/>
      <w:jc w:val="both"/>
    </w:pPr>
    <w:rPr>
      <w:rFonts w:ascii="Arial" w:eastAsia="Times New Roman" w:hAnsi="Arial"/>
      <w:sz w:val="18"/>
    </w:rPr>
  </w:style>
  <w:style w:type="character" w:customStyle="1" w:styleId="bodytextbold">
    <w:name w:val="body text bold"/>
    <w:uiPriority w:val="99"/>
    <w:rsid w:val="00EE2EFD"/>
    <w:rPr>
      <w:b/>
      <w:bCs/>
    </w:rPr>
  </w:style>
  <w:style w:type="paragraph" w:customStyle="1" w:styleId="Bullets2nd">
    <w:name w:val="Bullets 2nd"/>
    <w:basedOn w:val="Normal"/>
    <w:rsid w:val="00EE2EFD"/>
    <w:pPr>
      <w:numPr>
        <w:ilvl w:val="1"/>
        <w:numId w:val="6"/>
      </w:numPr>
      <w:spacing w:line="240" w:lineRule="auto"/>
      <w:ind w:left="567" w:hanging="283"/>
    </w:pPr>
    <w:rPr>
      <w:rFonts w:eastAsia="Times New Roman"/>
      <w:lang w:eastAsia="en-AU"/>
    </w:rPr>
  </w:style>
  <w:style w:type="character" w:customStyle="1" w:styleId="UnresolvedMention1">
    <w:name w:val="Unresolved Mention1"/>
    <w:uiPriority w:val="99"/>
    <w:semiHidden/>
    <w:unhideWhenUsed/>
    <w:rsid w:val="00EE2EFD"/>
    <w:rPr>
      <w:color w:val="808080"/>
      <w:shd w:val="clear" w:color="auto" w:fill="E6E6E6"/>
    </w:rPr>
  </w:style>
  <w:style w:type="paragraph" w:customStyle="1" w:styleId="Style1">
    <w:name w:val="Style1"/>
    <w:basedOn w:val="Heading2"/>
    <w:autoRedefine/>
    <w:qFormat/>
    <w:rsid w:val="00EE2EFD"/>
    <w:pPr>
      <w:spacing w:before="240" w:after="240" w:line="240" w:lineRule="auto"/>
    </w:pPr>
    <w:rPr>
      <w:rFonts w:ascii="Arial" w:eastAsia="Times New Roman" w:hAnsi="Arial" w:cs="Arial"/>
      <w:b/>
      <w:sz w:val="20"/>
      <w:szCs w:val="20"/>
      <w:lang w:val="en-AU" w:eastAsia="en-AU"/>
    </w:rPr>
  </w:style>
  <w:style w:type="paragraph" w:customStyle="1" w:styleId="Default">
    <w:name w:val="Default"/>
    <w:rsid w:val="00EE2EFD"/>
    <w:pPr>
      <w:autoSpaceDE w:val="0"/>
      <w:autoSpaceDN w:val="0"/>
      <w:adjustRightInd w:val="0"/>
    </w:pPr>
    <w:rPr>
      <w:rFonts w:ascii="Calibri" w:eastAsia="Calibri" w:hAnsi="Calibri" w:cs="Calibri"/>
      <w:color w:val="000000"/>
      <w:sz w:val="24"/>
      <w:szCs w:val="24"/>
    </w:rPr>
  </w:style>
  <w:style w:type="character" w:styleId="SubtleEmphasis">
    <w:name w:val="Subtle Emphasis"/>
    <w:uiPriority w:val="19"/>
    <w:qFormat/>
    <w:rsid w:val="00EE2EFD"/>
    <w:rPr>
      <w:i/>
      <w:iCs/>
      <w:color w:val="404040"/>
    </w:rPr>
  </w:style>
  <w:style w:type="numbering" w:customStyle="1" w:styleId="NoList1">
    <w:name w:val="No List1"/>
    <w:next w:val="NoList"/>
    <w:uiPriority w:val="99"/>
    <w:semiHidden/>
    <w:unhideWhenUsed/>
    <w:rsid w:val="00EE2EFD"/>
  </w:style>
  <w:style w:type="table" w:customStyle="1" w:styleId="TableGrid1">
    <w:name w:val="Table Grid1"/>
    <w:basedOn w:val="TableNormal"/>
    <w:next w:val="TableGrid"/>
    <w:uiPriority w:val="59"/>
    <w:rsid w:val="00EE2EFD"/>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ritage@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icipate.melbourne.vic.gov.au/amendment-c4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ning.vic.gov.au/public-inspec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articipate.melbourne.vic.gov.au/amendment-c4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F19F0-9BD8-4890-97E0-F6884099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Template>
  <TotalTime>0</TotalTime>
  <Pages>43</Pages>
  <Words>9970</Words>
  <Characters>56829</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2022-08-09T02:35:00Z</dcterms:created>
  <dcterms:modified xsi:type="dcterms:W3CDTF">2022-08-09T02:35:00Z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