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94DF9" w14:textId="4F695E8B" w:rsidR="00737A99" w:rsidRPr="005814F5" w:rsidRDefault="0091365A" w:rsidP="007574FD">
      <w:pPr>
        <w:spacing w:after="0"/>
      </w:pPr>
      <w:r>
        <w:rPr>
          <w:noProof/>
          <w:lang w:eastAsia="en-AU"/>
        </w:rPr>
        <w:drawing>
          <wp:anchor distT="0" distB="0" distL="114300" distR="114300" simplePos="0" relativeHeight="251658240" behindDoc="0" locked="0" layoutInCell="1" allowOverlap="1" wp14:anchorId="648DF85C" wp14:editId="2FB860E1">
            <wp:simplePos x="5943600" y="904875"/>
            <wp:positionH relativeFrom="column">
              <wp:align>right</wp:align>
            </wp:positionH>
            <wp:positionV relativeFrom="paragraph">
              <wp:align>top</wp:align>
            </wp:positionV>
            <wp:extent cx="986790" cy="958215"/>
            <wp:effectExtent l="0" t="0" r="3810" b="0"/>
            <wp:wrapSquare wrapText="bothSides"/>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anchor>
        </w:drawing>
      </w:r>
      <w:r w:rsidR="007574FD">
        <w:br w:type="textWrapping" w:clear="all"/>
      </w:r>
    </w:p>
    <w:p w14:paraId="1B1AAD46" w14:textId="77777777" w:rsidR="007574FD" w:rsidRDefault="007574FD" w:rsidP="007574FD">
      <w:pPr>
        <w:rPr>
          <w:rFonts w:cs="Arial"/>
          <w:sz w:val="52"/>
          <w:szCs w:val="52"/>
        </w:rPr>
      </w:pPr>
    </w:p>
    <w:p w14:paraId="6F8984E9" w14:textId="77777777" w:rsidR="007574FD" w:rsidRDefault="007574FD" w:rsidP="007574FD">
      <w:pPr>
        <w:rPr>
          <w:rFonts w:cs="Arial"/>
          <w:sz w:val="52"/>
          <w:szCs w:val="52"/>
        </w:rPr>
      </w:pPr>
    </w:p>
    <w:p w14:paraId="297C8D85" w14:textId="77777777" w:rsidR="007574FD" w:rsidRDefault="007574FD" w:rsidP="007574FD">
      <w:pPr>
        <w:rPr>
          <w:rFonts w:cs="Arial"/>
          <w:sz w:val="52"/>
          <w:szCs w:val="52"/>
        </w:rPr>
      </w:pPr>
    </w:p>
    <w:p w14:paraId="0FDA7DC1" w14:textId="0540FEC8" w:rsidR="007574FD" w:rsidRPr="001B7831" w:rsidRDefault="00B92124" w:rsidP="007574FD">
      <w:pPr>
        <w:rPr>
          <w:rFonts w:cs="Arial"/>
          <w:sz w:val="52"/>
          <w:szCs w:val="52"/>
        </w:rPr>
      </w:pPr>
      <w:r>
        <w:rPr>
          <w:rFonts w:cs="Arial"/>
          <w:sz w:val="52"/>
          <w:szCs w:val="52"/>
        </w:rPr>
        <w:t xml:space="preserve">Summary of changes - </w:t>
      </w:r>
      <w:r w:rsidR="007574FD" w:rsidRPr="001B7831">
        <w:rPr>
          <w:rFonts w:cs="Arial"/>
          <w:sz w:val="52"/>
          <w:szCs w:val="52"/>
        </w:rPr>
        <w:t>Proposed Amendment of Road Management Plan 2021</w:t>
      </w:r>
    </w:p>
    <w:p w14:paraId="750DF2FC" w14:textId="788AA5E8" w:rsidR="007574FD" w:rsidRPr="001B7831" w:rsidRDefault="007574FD" w:rsidP="007574FD">
      <w:pPr>
        <w:rPr>
          <w:rFonts w:cs="Arial"/>
          <w:sz w:val="36"/>
          <w:szCs w:val="36"/>
        </w:rPr>
      </w:pPr>
      <w:r w:rsidRPr="001B7831">
        <w:rPr>
          <w:rFonts w:cs="Arial"/>
          <w:sz w:val="36"/>
          <w:szCs w:val="36"/>
        </w:rPr>
        <w:t xml:space="preserve">Document </w:t>
      </w:r>
      <w:r w:rsidRPr="009A51E5">
        <w:rPr>
          <w:rFonts w:cs="Arial"/>
          <w:sz w:val="36"/>
          <w:szCs w:val="36"/>
        </w:rPr>
        <w:t>Reference DM#</w:t>
      </w:r>
      <w:r w:rsidR="009A51E5" w:rsidRPr="009A51E5">
        <w:rPr>
          <w:rFonts w:cs="Arial"/>
          <w:sz w:val="36"/>
          <w:szCs w:val="36"/>
        </w:rPr>
        <w:t>18</w:t>
      </w:r>
      <w:r w:rsidR="00B92124">
        <w:rPr>
          <w:rFonts w:cs="Arial"/>
          <w:sz w:val="36"/>
          <w:szCs w:val="36"/>
        </w:rPr>
        <w:t>801261</w:t>
      </w:r>
    </w:p>
    <w:p w14:paraId="58D84933" w14:textId="77777777" w:rsidR="00F861A5" w:rsidRDefault="00F861A5" w:rsidP="00020B35">
      <w:pPr>
        <w:pStyle w:val="TOCHeading"/>
        <w:rPr>
          <w:rFonts w:hint="eastAsia"/>
        </w:rPr>
      </w:pPr>
    </w:p>
    <w:p w14:paraId="64333098" w14:textId="77777777" w:rsidR="00F861A5" w:rsidRDefault="00F861A5" w:rsidP="00020B35">
      <w:pPr>
        <w:pStyle w:val="TOCHeading"/>
        <w:rPr>
          <w:rFonts w:hint="eastAsia"/>
        </w:rPr>
      </w:pPr>
    </w:p>
    <w:p w14:paraId="088432BE" w14:textId="77777777" w:rsidR="00F861A5" w:rsidRDefault="00F861A5" w:rsidP="00020B35">
      <w:pPr>
        <w:pStyle w:val="TOCHeading"/>
        <w:rPr>
          <w:rFonts w:hint="eastAsia"/>
        </w:rPr>
      </w:pPr>
    </w:p>
    <w:p w14:paraId="2F65DABD" w14:textId="77777777" w:rsidR="00F861A5" w:rsidRDefault="00F861A5" w:rsidP="00020B35">
      <w:pPr>
        <w:pStyle w:val="TOCHeading"/>
        <w:rPr>
          <w:rFonts w:hint="eastAsia"/>
        </w:rPr>
      </w:pPr>
    </w:p>
    <w:p w14:paraId="06EE9E91" w14:textId="77777777" w:rsidR="00F861A5" w:rsidRDefault="00020B35" w:rsidP="00020B35">
      <w:pPr>
        <w:pStyle w:val="TOCHeading"/>
        <w:rPr>
          <w:rFonts w:hint="eastAsia"/>
        </w:rPr>
      </w:pPr>
      <w:r>
        <w:br w:type="page"/>
      </w:r>
      <w:bookmarkStart w:id="0" w:name="_Toc403992663"/>
      <w:bookmarkStart w:id="1" w:name="_Toc403992345"/>
      <w:bookmarkStart w:id="2" w:name="_Toc403992580"/>
    </w:p>
    <w:p w14:paraId="7B27CA4A" w14:textId="0B45DD39" w:rsidR="00B152AF" w:rsidRPr="00E5089C" w:rsidRDefault="00B152AF" w:rsidP="00020B35">
      <w:pPr>
        <w:pStyle w:val="TOCHeading"/>
        <w:rPr>
          <w:rFonts w:hint="eastAsia"/>
        </w:rPr>
      </w:pPr>
      <w:r w:rsidRPr="00E5089C">
        <w:lastRenderedPageBreak/>
        <w:t>Contents</w:t>
      </w:r>
      <w:bookmarkEnd w:id="0"/>
    </w:p>
    <w:p w14:paraId="7241785F" w14:textId="0A573DFF" w:rsidR="00A02AAA" w:rsidRDefault="00B152AF" w:rsidP="0068688A">
      <w:pPr>
        <w:pStyle w:val="TOC1"/>
        <w:tabs>
          <w:tab w:val="left" w:pos="567"/>
          <w:tab w:val="right" w:leader="dot" w:pos="9769"/>
        </w:tabs>
        <w:rPr>
          <w:rFonts w:asciiTheme="minorHAnsi" w:eastAsiaTheme="minorEastAsia" w:hAnsiTheme="minorHAnsi" w:cstheme="minorBidi"/>
          <w:noProof/>
          <w:kern w:val="2"/>
          <w:sz w:val="24"/>
          <w:lang w:eastAsia="en-AU"/>
          <w14:ligatures w14:val="standardContextual"/>
        </w:rPr>
      </w:pPr>
      <w:r>
        <w:fldChar w:fldCharType="begin"/>
      </w:r>
      <w:r>
        <w:instrText xml:space="preserve"> TOC \o "1-3" \h \z \u </w:instrText>
      </w:r>
      <w:r>
        <w:fldChar w:fldCharType="separate"/>
      </w:r>
      <w:hyperlink w:anchor="_Toc198014921" w:history="1">
        <w:r w:rsidR="00A02AAA" w:rsidRPr="001F253F">
          <w:rPr>
            <w:rStyle w:val="Hyperlink"/>
            <w:noProof/>
          </w:rPr>
          <w:t>1.</w:t>
        </w:r>
        <w:r w:rsidR="0068688A">
          <w:rPr>
            <w:rFonts w:asciiTheme="minorHAnsi" w:eastAsiaTheme="minorEastAsia" w:hAnsiTheme="minorHAnsi" w:cstheme="minorBidi"/>
            <w:noProof/>
            <w:kern w:val="2"/>
            <w:sz w:val="24"/>
            <w:lang w:eastAsia="en-AU"/>
            <w14:ligatures w14:val="standardContextual"/>
          </w:rPr>
          <w:t xml:space="preserve"> </w:t>
        </w:r>
        <w:r w:rsidR="00A02AAA" w:rsidRPr="001F253F">
          <w:rPr>
            <w:rStyle w:val="Hyperlink"/>
            <w:noProof/>
          </w:rPr>
          <w:t>What is a Road Management Plan?</w:t>
        </w:r>
        <w:r w:rsidR="00A02AAA">
          <w:rPr>
            <w:noProof/>
            <w:webHidden/>
          </w:rPr>
          <w:tab/>
        </w:r>
        <w:r w:rsidR="00A02AAA">
          <w:rPr>
            <w:noProof/>
            <w:webHidden/>
          </w:rPr>
          <w:fldChar w:fldCharType="begin"/>
        </w:r>
        <w:r w:rsidR="00A02AAA">
          <w:rPr>
            <w:noProof/>
            <w:webHidden/>
          </w:rPr>
          <w:instrText xml:space="preserve"> PAGEREF _Toc198014921 \h </w:instrText>
        </w:r>
        <w:r w:rsidR="00A02AAA">
          <w:rPr>
            <w:noProof/>
            <w:webHidden/>
          </w:rPr>
        </w:r>
        <w:r w:rsidR="00A02AAA">
          <w:rPr>
            <w:noProof/>
            <w:webHidden/>
          </w:rPr>
          <w:fldChar w:fldCharType="separate"/>
        </w:r>
        <w:r w:rsidR="003A28A0">
          <w:rPr>
            <w:noProof/>
            <w:webHidden/>
          </w:rPr>
          <w:t>3</w:t>
        </w:r>
        <w:r w:rsidR="00A02AAA">
          <w:rPr>
            <w:noProof/>
            <w:webHidden/>
          </w:rPr>
          <w:fldChar w:fldCharType="end"/>
        </w:r>
      </w:hyperlink>
    </w:p>
    <w:p w14:paraId="54B3C50E" w14:textId="16C27AF7" w:rsidR="00A02AAA" w:rsidRDefault="009C0481" w:rsidP="0068688A">
      <w:pPr>
        <w:pStyle w:val="TOC1"/>
        <w:tabs>
          <w:tab w:val="left" w:pos="567"/>
          <w:tab w:val="right" w:leader="dot" w:pos="9769"/>
        </w:tabs>
        <w:rPr>
          <w:rFonts w:asciiTheme="minorHAnsi" w:eastAsiaTheme="minorEastAsia" w:hAnsiTheme="minorHAnsi" w:cstheme="minorBidi"/>
          <w:noProof/>
          <w:kern w:val="2"/>
          <w:sz w:val="24"/>
          <w:lang w:eastAsia="en-AU"/>
          <w14:ligatures w14:val="standardContextual"/>
        </w:rPr>
      </w:pPr>
      <w:hyperlink w:anchor="_Toc198014922" w:history="1">
        <w:r w:rsidR="00A02AAA" w:rsidRPr="001F253F">
          <w:rPr>
            <w:rStyle w:val="Hyperlink"/>
            <w:noProof/>
          </w:rPr>
          <w:t>2.</w:t>
        </w:r>
        <w:r w:rsidR="0068688A">
          <w:rPr>
            <w:rFonts w:asciiTheme="minorHAnsi" w:eastAsiaTheme="minorEastAsia" w:hAnsiTheme="minorHAnsi" w:cstheme="minorBidi"/>
            <w:noProof/>
            <w:kern w:val="2"/>
            <w:sz w:val="24"/>
            <w:lang w:eastAsia="en-AU"/>
            <w14:ligatures w14:val="standardContextual"/>
          </w:rPr>
          <w:t xml:space="preserve"> </w:t>
        </w:r>
        <w:r w:rsidR="00A02AAA" w:rsidRPr="001F253F">
          <w:rPr>
            <w:rStyle w:val="Hyperlink"/>
            <w:noProof/>
          </w:rPr>
          <w:t>Why update the Road Management Plan?</w:t>
        </w:r>
        <w:r w:rsidR="00A02AAA">
          <w:rPr>
            <w:noProof/>
            <w:webHidden/>
          </w:rPr>
          <w:tab/>
        </w:r>
        <w:r w:rsidR="00A02AAA">
          <w:rPr>
            <w:noProof/>
            <w:webHidden/>
          </w:rPr>
          <w:fldChar w:fldCharType="begin"/>
        </w:r>
        <w:r w:rsidR="00A02AAA">
          <w:rPr>
            <w:noProof/>
            <w:webHidden/>
          </w:rPr>
          <w:instrText xml:space="preserve"> PAGEREF _Toc198014922 \h </w:instrText>
        </w:r>
        <w:r w:rsidR="00A02AAA">
          <w:rPr>
            <w:noProof/>
            <w:webHidden/>
          </w:rPr>
        </w:r>
        <w:r w:rsidR="00A02AAA">
          <w:rPr>
            <w:noProof/>
            <w:webHidden/>
          </w:rPr>
          <w:fldChar w:fldCharType="separate"/>
        </w:r>
        <w:r w:rsidR="003A28A0">
          <w:rPr>
            <w:noProof/>
            <w:webHidden/>
          </w:rPr>
          <w:t>3</w:t>
        </w:r>
        <w:r w:rsidR="00A02AAA">
          <w:rPr>
            <w:noProof/>
            <w:webHidden/>
          </w:rPr>
          <w:fldChar w:fldCharType="end"/>
        </w:r>
      </w:hyperlink>
    </w:p>
    <w:p w14:paraId="0F9B7D56" w14:textId="5903260B" w:rsidR="00A02AAA" w:rsidRDefault="009C0481" w:rsidP="0068688A">
      <w:pPr>
        <w:pStyle w:val="TOC1"/>
        <w:tabs>
          <w:tab w:val="left" w:pos="567"/>
          <w:tab w:val="right" w:leader="dot" w:pos="9769"/>
        </w:tabs>
        <w:rPr>
          <w:rFonts w:asciiTheme="minorHAnsi" w:eastAsiaTheme="minorEastAsia" w:hAnsiTheme="minorHAnsi" w:cstheme="minorBidi"/>
          <w:noProof/>
          <w:kern w:val="2"/>
          <w:sz w:val="24"/>
          <w:lang w:eastAsia="en-AU"/>
          <w14:ligatures w14:val="standardContextual"/>
        </w:rPr>
      </w:pPr>
      <w:hyperlink w:anchor="_Toc198014923" w:history="1">
        <w:r w:rsidR="00A02AAA" w:rsidRPr="001F253F">
          <w:rPr>
            <w:rStyle w:val="Hyperlink"/>
            <w:noProof/>
          </w:rPr>
          <w:t>3.</w:t>
        </w:r>
        <w:r w:rsidR="0068688A">
          <w:rPr>
            <w:rFonts w:asciiTheme="minorHAnsi" w:eastAsiaTheme="minorEastAsia" w:hAnsiTheme="minorHAnsi" w:cstheme="minorBidi"/>
            <w:noProof/>
            <w:kern w:val="2"/>
            <w:sz w:val="24"/>
            <w:lang w:eastAsia="en-AU"/>
            <w14:ligatures w14:val="standardContextual"/>
          </w:rPr>
          <w:t xml:space="preserve"> </w:t>
        </w:r>
        <w:r w:rsidR="00A02AAA" w:rsidRPr="001F253F">
          <w:rPr>
            <w:rStyle w:val="Hyperlink"/>
            <w:noProof/>
          </w:rPr>
          <w:t>What are the key changes?</w:t>
        </w:r>
        <w:r w:rsidR="00A02AAA">
          <w:rPr>
            <w:noProof/>
            <w:webHidden/>
          </w:rPr>
          <w:tab/>
        </w:r>
        <w:r w:rsidR="00A02AAA">
          <w:rPr>
            <w:noProof/>
            <w:webHidden/>
          </w:rPr>
          <w:fldChar w:fldCharType="begin"/>
        </w:r>
        <w:r w:rsidR="00A02AAA">
          <w:rPr>
            <w:noProof/>
            <w:webHidden/>
          </w:rPr>
          <w:instrText xml:space="preserve"> PAGEREF _Toc198014923 \h </w:instrText>
        </w:r>
        <w:r w:rsidR="00A02AAA">
          <w:rPr>
            <w:noProof/>
            <w:webHidden/>
          </w:rPr>
        </w:r>
        <w:r w:rsidR="00A02AAA">
          <w:rPr>
            <w:noProof/>
            <w:webHidden/>
          </w:rPr>
          <w:fldChar w:fldCharType="separate"/>
        </w:r>
        <w:r w:rsidR="003A28A0">
          <w:rPr>
            <w:noProof/>
            <w:webHidden/>
          </w:rPr>
          <w:t>3</w:t>
        </w:r>
        <w:r w:rsidR="00A02AAA">
          <w:rPr>
            <w:noProof/>
            <w:webHidden/>
          </w:rPr>
          <w:fldChar w:fldCharType="end"/>
        </w:r>
      </w:hyperlink>
    </w:p>
    <w:p w14:paraId="5B23F826" w14:textId="25EBE6C3" w:rsidR="00A02AAA" w:rsidRDefault="009C0481">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198014924" w:history="1">
        <w:r w:rsidR="00A02AAA" w:rsidRPr="001F253F">
          <w:rPr>
            <w:rStyle w:val="Hyperlink"/>
            <w:noProof/>
          </w:rPr>
          <w:t>4. Internal review recommendations</w:t>
        </w:r>
        <w:r w:rsidR="00A02AAA">
          <w:rPr>
            <w:noProof/>
            <w:webHidden/>
          </w:rPr>
          <w:tab/>
        </w:r>
        <w:r w:rsidR="00A02AAA">
          <w:rPr>
            <w:noProof/>
            <w:webHidden/>
          </w:rPr>
          <w:fldChar w:fldCharType="begin"/>
        </w:r>
        <w:r w:rsidR="00A02AAA">
          <w:rPr>
            <w:noProof/>
            <w:webHidden/>
          </w:rPr>
          <w:instrText xml:space="preserve"> PAGEREF _Toc198014924 \h </w:instrText>
        </w:r>
        <w:r w:rsidR="00A02AAA">
          <w:rPr>
            <w:noProof/>
            <w:webHidden/>
          </w:rPr>
        </w:r>
        <w:r w:rsidR="00A02AAA">
          <w:rPr>
            <w:noProof/>
            <w:webHidden/>
          </w:rPr>
          <w:fldChar w:fldCharType="separate"/>
        </w:r>
        <w:r w:rsidR="003A28A0">
          <w:rPr>
            <w:noProof/>
            <w:webHidden/>
          </w:rPr>
          <w:t>3</w:t>
        </w:r>
        <w:r w:rsidR="00A02AAA">
          <w:rPr>
            <w:noProof/>
            <w:webHidden/>
          </w:rPr>
          <w:fldChar w:fldCharType="end"/>
        </w:r>
      </w:hyperlink>
    </w:p>
    <w:p w14:paraId="0DF3B495" w14:textId="3EB9E08F" w:rsidR="00A02AAA" w:rsidRDefault="009C0481" w:rsidP="00A02AAA">
      <w:pPr>
        <w:pStyle w:val="TOC2"/>
        <w:ind w:left="0"/>
        <w:rPr>
          <w:rFonts w:asciiTheme="minorHAnsi" w:eastAsiaTheme="minorEastAsia" w:hAnsiTheme="minorHAnsi" w:cstheme="minorBidi"/>
          <w:noProof/>
          <w:kern w:val="2"/>
          <w:sz w:val="24"/>
          <w:lang w:eastAsia="en-AU"/>
          <w14:ligatures w14:val="standardContextual"/>
        </w:rPr>
      </w:pPr>
      <w:hyperlink w:anchor="_Toc198014925" w:history="1">
        <w:r w:rsidR="00A02AAA" w:rsidRPr="001F253F">
          <w:rPr>
            <w:rStyle w:val="Hyperlink"/>
            <w:noProof/>
          </w:rPr>
          <w:t>5. Industry review recommendations</w:t>
        </w:r>
        <w:r w:rsidR="00A02AAA">
          <w:rPr>
            <w:noProof/>
            <w:webHidden/>
          </w:rPr>
          <w:tab/>
        </w:r>
        <w:r w:rsidR="00A02AAA">
          <w:rPr>
            <w:noProof/>
            <w:webHidden/>
          </w:rPr>
          <w:fldChar w:fldCharType="begin"/>
        </w:r>
        <w:r w:rsidR="00A02AAA">
          <w:rPr>
            <w:noProof/>
            <w:webHidden/>
          </w:rPr>
          <w:instrText xml:space="preserve"> PAGEREF _Toc198014925 \h </w:instrText>
        </w:r>
        <w:r w:rsidR="00A02AAA">
          <w:rPr>
            <w:noProof/>
            <w:webHidden/>
          </w:rPr>
        </w:r>
        <w:r w:rsidR="00A02AAA">
          <w:rPr>
            <w:noProof/>
            <w:webHidden/>
          </w:rPr>
          <w:fldChar w:fldCharType="separate"/>
        </w:r>
        <w:r w:rsidR="003A28A0">
          <w:rPr>
            <w:noProof/>
            <w:webHidden/>
          </w:rPr>
          <w:t>4</w:t>
        </w:r>
        <w:r w:rsidR="00A02AAA">
          <w:rPr>
            <w:noProof/>
            <w:webHidden/>
          </w:rPr>
          <w:fldChar w:fldCharType="end"/>
        </w:r>
      </w:hyperlink>
    </w:p>
    <w:p w14:paraId="59636562" w14:textId="2757439C" w:rsidR="00A02AAA" w:rsidRDefault="009C0481">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198014926" w:history="1">
        <w:r w:rsidR="00A02AAA" w:rsidRPr="001F253F">
          <w:rPr>
            <w:rStyle w:val="Hyperlink"/>
            <w:noProof/>
          </w:rPr>
          <w:t>6. Key terms</w:t>
        </w:r>
        <w:r w:rsidR="00A02AAA">
          <w:rPr>
            <w:noProof/>
            <w:webHidden/>
          </w:rPr>
          <w:tab/>
        </w:r>
        <w:r w:rsidR="00A02AAA">
          <w:rPr>
            <w:noProof/>
            <w:webHidden/>
          </w:rPr>
          <w:fldChar w:fldCharType="begin"/>
        </w:r>
        <w:r w:rsidR="00A02AAA">
          <w:rPr>
            <w:noProof/>
            <w:webHidden/>
          </w:rPr>
          <w:instrText xml:space="preserve"> PAGEREF _Toc198014926 \h </w:instrText>
        </w:r>
        <w:r w:rsidR="00A02AAA">
          <w:rPr>
            <w:noProof/>
            <w:webHidden/>
          </w:rPr>
        </w:r>
        <w:r w:rsidR="00A02AAA">
          <w:rPr>
            <w:noProof/>
            <w:webHidden/>
          </w:rPr>
          <w:fldChar w:fldCharType="separate"/>
        </w:r>
        <w:r w:rsidR="003A28A0">
          <w:rPr>
            <w:noProof/>
            <w:webHidden/>
          </w:rPr>
          <w:t>4</w:t>
        </w:r>
        <w:r w:rsidR="00A02AAA">
          <w:rPr>
            <w:noProof/>
            <w:webHidden/>
          </w:rPr>
          <w:fldChar w:fldCharType="end"/>
        </w:r>
      </w:hyperlink>
    </w:p>
    <w:p w14:paraId="4229A702" w14:textId="553555B7" w:rsidR="00F861A5" w:rsidRDefault="00B152AF" w:rsidP="005545AD">
      <w:pPr>
        <w:pStyle w:val="Heading1"/>
        <w:rPr>
          <w:rFonts w:hint="eastAsia"/>
        </w:rPr>
      </w:pPr>
      <w:r>
        <w:rPr>
          <w:noProof/>
        </w:rPr>
        <w:fldChar w:fldCharType="end"/>
      </w:r>
      <w:r>
        <w:rPr>
          <w:rFonts w:hint="eastAsia"/>
        </w:rPr>
        <w:br w:type="page"/>
      </w:r>
      <w:bookmarkEnd w:id="1"/>
      <w:bookmarkEnd w:id="2"/>
    </w:p>
    <w:p w14:paraId="1FACD0F1" w14:textId="08BA03D8" w:rsidR="00BE6801" w:rsidRDefault="00B92124" w:rsidP="00B92124">
      <w:pPr>
        <w:pStyle w:val="Heading1"/>
        <w:numPr>
          <w:ilvl w:val="0"/>
          <w:numId w:val="30"/>
        </w:numPr>
        <w:rPr>
          <w:rFonts w:hint="eastAsia"/>
        </w:rPr>
      </w:pPr>
      <w:bookmarkStart w:id="3" w:name="_Toc198014921"/>
      <w:r>
        <w:lastRenderedPageBreak/>
        <w:t>What is a Road Management Plan?</w:t>
      </w:r>
      <w:bookmarkEnd w:id="3"/>
      <w:r>
        <w:t xml:space="preserve"> </w:t>
      </w:r>
    </w:p>
    <w:p w14:paraId="6FEFED18" w14:textId="64E70F78" w:rsidR="00B92124" w:rsidRPr="003A28A0" w:rsidRDefault="00B92124" w:rsidP="00B92124">
      <w:pPr>
        <w:pStyle w:val="Default"/>
        <w:rPr>
          <w:sz w:val="20"/>
          <w:szCs w:val="20"/>
        </w:rPr>
      </w:pPr>
      <w:r w:rsidRPr="003A28A0">
        <w:rPr>
          <w:sz w:val="20"/>
          <w:szCs w:val="20"/>
        </w:rPr>
        <w:t xml:space="preserve">In the City of Melbourne, we have 251km of roads and 350km of footpaths – we want to make sure that they are safe and well-maintained. Our Road Management Plan outlines the responsibilities, maintenance standards and inspection protocols for managing our road assets and civil liability. </w:t>
      </w:r>
    </w:p>
    <w:p w14:paraId="0C9177CA" w14:textId="77777777" w:rsidR="00B92124" w:rsidRPr="003A28A0" w:rsidRDefault="00B92124" w:rsidP="00B92124">
      <w:pPr>
        <w:pStyle w:val="Default"/>
        <w:rPr>
          <w:sz w:val="20"/>
          <w:szCs w:val="20"/>
        </w:rPr>
      </w:pPr>
    </w:p>
    <w:p w14:paraId="6C1E9EF4" w14:textId="525D6B37" w:rsidR="00B92124" w:rsidRPr="003A28A0" w:rsidRDefault="00B92124" w:rsidP="00B92124">
      <w:pPr>
        <w:rPr>
          <w:szCs w:val="20"/>
          <w:lang w:val="en-US"/>
        </w:rPr>
      </w:pPr>
      <w:r w:rsidRPr="003A28A0">
        <w:rPr>
          <w:szCs w:val="20"/>
        </w:rPr>
        <w:t xml:space="preserve">It is a legislative requirement of the </w:t>
      </w:r>
      <w:r w:rsidRPr="003A28A0">
        <w:rPr>
          <w:i/>
          <w:iCs/>
          <w:szCs w:val="20"/>
        </w:rPr>
        <w:t xml:space="preserve">Road Management Act 2004 </w:t>
      </w:r>
      <w:r w:rsidRPr="003A28A0">
        <w:rPr>
          <w:szCs w:val="20"/>
        </w:rPr>
        <w:t xml:space="preserve">that City of Melbourne has a Road Management Plan. </w:t>
      </w:r>
    </w:p>
    <w:p w14:paraId="7F13C183" w14:textId="71180EA4" w:rsidR="007574FD" w:rsidRDefault="00B92124" w:rsidP="00B92124">
      <w:pPr>
        <w:pStyle w:val="Heading1"/>
        <w:numPr>
          <w:ilvl w:val="0"/>
          <w:numId w:val="30"/>
        </w:numPr>
        <w:rPr>
          <w:rFonts w:hint="eastAsia"/>
        </w:rPr>
      </w:pPr>
      <w:bookmarkStart w:id="4" w:name="_Toc198014922"/>
      <w:bookmarkStart w:id="5" w:name="_Toc403992346"/>
      <w:bookmarkStart w:id="6" w:name="_Toc403992581"/>
      <w:bookmarkStart w:id="7" w:name="_Toc419982306"/>
      <w:r>
        <w:t>Why update the Road Management Plan?</w:t>
      </w:r>
      <w:bookmarkEnd w:id="4"/>
      <w:r>
        <w:t xml:space="preserve"> </w:t>
      </w:r>
    </w:p>
    <w:p w14:paraId="03085100" w14:textId="4A596E40" w:rsidR="00B92124" w:rsidRPr="003A28A0" w:rsidRDefault="00B92124" w:rsidP="00B92124">
      <w:pPr>
        <w:rPr>
          <w:szCs w:val="20"/>
        </w:rPr>
      </w:pPr>
      <w:r w:rsidRPr="003A28A0">
        <w:rPr>
          <w:szCs w:val="20"/>
        </w:rPr>
        <w:t xml:space="preserve">City of Melbourne’s Road Management Plan needs to be reviewed every four years in accordance with section 54 of the </w:t>
      </w:r>
      <w:r w:rsidRPr="003A28A0">
        <w:rPr>
          <w:i/>
          <w:iCs/>
          <w:szCs w:val="20"/>
        </w:rPr>
        <w:t xml:space="preserve">Road Management Act 2004. </w:t>
      </w:r>
      <w:r w:rsidRPr="003A28A0">
        <w:rPr>
          <w:szCs w:val="20"/>
        </w:rPr>
        <w:t>The current Road Management Plan was formally adopted in September 2021 (Version 5).</w:t>
      </w:r>
    </w:p>
    <w:p w14:paraId="709805FA" w14:textId="28331618" w:rsidR="00B92124" w:rsidRPr="00B92124" w:rsidRDefault="00B92124" w:rsidP="00B92124">
      <w:pPr>
        <w:pStyle w:val="Heading1"/>
        <w:numPr>
          <w:ilvl w:val="0"/>
          <w:numId w:val="30"/>
        </w:numPr>
        <w:rPr>
          <w:rFonts w:hint="eastAsia"/>
        </w:rPr>
      </w:pPr>
      <w:bookmarkStart w:id="8" w:name="_Toc198014923"/>
      <w:r>
        <w:t>What are the key changes?</w:t>
      </w:r>
      <w:bookmarkEnd w:id="8"/>
      <w:r>
        <w:t xml:space="preserve"> </w:t>
      </w:r>
    </w:p>
    <w:p w14:paraId="4F7B48E1" w14:textId="68F7C6CC" w:rsidR="00B92124" w:rsidRPr="003A28A0" w:rsidRDefault="00B92124" w:rsidP="00B92124">
      <w:pPr>
        <w:pStyle w:val="Default"/>
        <w:rPr>
          <w:sz w:val="20"/>
          <w:szCs w:val="20"/>
        </w:rPr>
      </w:pPr>
      <w:bookmarkStart w:id="9" w:name="_2.2_Legislation_guiding"/>
      <w:bookmarkEnd w:id="5"/>
      <w:bookmarkEnd w:id="6"/>
      <w:bookmarkEnd w:id="7"/>
      <w:bookmarkEnd w:id="9"/>
      <w:r w:rsidRPr="003A28A0">
        <w:rPr>
          <w:sz w:val="20"/>
          <w:szCs w:val="20"/>
        </w:rPr>
        <w:t xml:space="preserve">The Road Management Plan 2021 underwent both an internal and industry review to determine what changes should be made. Most of the proposed changes relate to the structure and format of the plan – overall, City of Melbourne’s responsibilities relating to management of road assets and civil infrastructure mostly remain the unchanged. </w:t>
      </w:r>
    </w:p>
    <w:p w14:paraId="20A33425" w14:textId="05CB7297" w:rsidR="00B92124" w:rsidRDefault="00B92124" w:rsidP="00B92124">
      <w:pPr>
        <w:pStyle w:val="Heading1"/>
        <w:rPr>
          <w:rFonts w:hint="eastAsia"/>
        </w:rPr>
      </w:pPr>
      <w:bookmarkStart w:id="10" w:name="_Toc198014924"/>
      <w:r>
        <w:t>4. Internal review recommendations</w:t>
      </w:r>
      <w:bookmarkEnd w:id="10"/>
    </w:p>
    <w:tbl>
      <w:tblPr>
        <w:tblStyle w:val="TableGrid"/>
        <w:tblW w:w="0" w:type="auto"/>
        <w:tblLook w:val="04A0" w:firstRow="1" w:lastRow="0" w:firstColumn="1" w:lastColumn="0" w:noHBand="0" w:noVBand="1"/>
      </w:tblPr>
      <w:tblGrid>
        <w:gridCol w:w="846"/>
        <w:gridCol w:w="8923"/>
      </w:tblGrid>
      <w:tr w:rsidR="003A28A0" w:rsidRPr="007574FD" w14:paraId="1303746F" w14:textId="77777777" w:rsidTr="003A28A0">
        <w:tc>
          <w:tcPr>
            <w:tcW w:w="846" w:type="dxa"/>
          </w:tcPr>
          <w:p w14:paraId="40554523" w14:textId="10739CAD" w:rsidR="003A28A0" w:rsidRPr="007574FD" w:rsidRDefault="003A28A0" w:rsidP="009253CD">
            <w:pPr>
              <w:rPr>
                <w:rFonts w:cs="Arial"/>
                <w:b/>
                <w:bCs/>
                <w:szCs w:val="20"/>
              </w:rPr>
            </w:pPr>
            <w:r>
              <w:rPr>
                <w:rFonts w:cs="Arial"/>
                <w:b/>
                <w:bCs/>
                <w:szCs w:val="20"/>
              </w:rPr>
              <w:t>1</w:t>
            </w:r>
          </w:p>
        </w:tc>
        <w:tc>
          <w:tcPr>
            <w:tcW w:w="8923" w:type="dxa"/>
          </w:tcPr>
          <w:p w14:paraId="7858F19A" w14:textId="77777777" w:rsidR="003A28A0" w:rsidRPr="003A28A0" w:rsidRDefault="003A28A0" w:rsidP="003A28A0">
            <w:pPr>
              <w:rPr>
                <w:rFonts w:cs="Arial"/>
                <w:szCs w:val="20"/>
              </w:rPr>
            </w:pPr>
            <w:r w:rsidRPr="003A28A0">
              <w:rPr>
                <w:rFonts w:cs="Arial"/>
                <w:szCs w:val="20"/>
              </w:rPr>
              <w:t>Transfer Council’s current Road Management Plan to a new Road Management Plan template developed by Municipal Association of Victoria. Municipal Association of Victoria developed this template for all Victorian metropolitan councils to adopt to improve consistency across the local government sector.</w:t>
            </w:r>
          </w:p>
          <w:p w14:paraId="224A2F40" w14:textId="073990BE" w:rsidR="003A28A0" w:rsidRPr="007574FD" w:rsidRDefault="003A28A0" w:rsidP="003A28A0">
            <w:pPr>
              <w:rPr>
                <w:rFonts w:cs="Arial"/>
                <w:szCs w:val="20"/>
              </w:rPr>
            </w:pPr>
            <w:r w:rsidRPr="003A28A0">
              <w:rPr>
                <w:rFonts w:cs="Arial"/>
                <w:szCs w:val="20"/>
              </w:rPr>
              <w:t>The new template will change how the information in the Road Management Plan is formatted – the standards and our commitments will not be impacted by this change.</w:t>
            </w:r>
          </w:p>
        </w:tc>
      </w:tr>
      <w:tr w:rsidR="003A28A0" w:rsidRPr="007574FD" w14:paraId="36184DAC" w14:textId="77777777" w:rsidTr="003A28A0">
        <w:tc>
          <w:tcPr>
            <w:tcW w:w="846" w:type="dxa"/>
          </w:tcPr>
          <w:p w14:paraId="0696730F" w14:textId="2F0FBB9C" w:rsidR="003A28A0" w:rsidRPr="007574FD" w:rsidRDefault="003A28A0" w:rsidP="009253CD">
            <w:pPr>
              <w:rPr>
                <w:rFonts w:cs="Arial"/>
                <w:b/>
                <w:bCs/>
                <w:szCs w:val="20"/>
              </w:rPr>
            </w:pPr>
            <w:r>
              <w:rPr>
                <w:rFonts w:cs="Arial"/>
                <w:b/>
                <w:bCs/>
                <w:szCs w:val="20"/>
              </w:rPr>
              <w:t>2</w:t>
            </w:r>
          </w:p>
        </w:tc>
        <w:tc>
          <w:tcPr>
            <w:tcW w:w="8923" w:type="dxa"/>
          </w:tcPr>
          <w:p w14:paraId="609BD293" w14:textId="77777777" w:rsidR="003A28A0" w:rsidRPr="003A28A0" w:rsidRDefault="003A28A0" w:rsidP="003A28A0">
            <w:pPr>
              <w:rPr>
                <w:rFonts w:cs="Arial"/>
                <w:szCs w:val="20"/>
              </w:rPr>
            </w:pPr>
            <w:r w:rsidRPr="003A28A0">
              <w:rPr>
                <w:rFonts w:cs="Arial"/>
                <w:szCs w:val="20"/>
              </w:rPr>
              <w:t>Change the requirement to undertake an in-person site inspection in response to every defect report.</w:t>
            </w:r>
          </w:p>
          <w:p w14:paraId="54C8CAC8" w14:textId="54EA452A" w:rsidR="003A28A0" w:rsidRPr="007574FD" w:rsidRDefault="003A28A0" w:rsidP="003A28A0">
            <w:pPr>
              <w:rPr>
                <w:rFonts w:cs="Arial"/>
                <w:szCs w:val="20"/>
              </w:rPr>
            </w:pPr>
            <w:r w:rsidRPr="003A28A0">
              <w:rPr>
                <w:rFonts w:cs="Arial"/>
                <w:szCs w:val="20"/>
              </w:rPr>
              <w:t>Clause 5.5 of the current plan states that when Council receives a report about a potential defect, we must undertake a site inspection within seven days. The proposed changes would give us the ability to assess the risk profile of a potential defect to determine whether an in-person is required – allowing us to more efficiently manage our time and resources.</w:t>
            </w:r>
          </w:p>
        </w:tc>
      </w:tr>
      <w:tr w:rsidR="003A28A0" w:rsidRPr="007574FD" w14:paraId="5A7FBE35" w14:textId="77777777" w:rsidTr="003A28A0">
        <w:tc>
          <w:tcPr>
            <w:tcW w:w="846" w:type="dxa"/>
          </w:tcPr>
          <w:p w14:paraId="5D68925B" w14:textId="4C2D5292" w:rsidR="003A28A0" w:rsidRPr="007574FD" w:rsidRDefault="003A28A0" w:rsidP="009253CD">
            <w:pPr>
              <w:rPr>
                <w:rFonts w:cs="Arial"/>
                <w:b/>
                <w:bCs/>
                <w:szCs w:val="20"/>
              </w:rPr>
            </w:pPr>
            <w:r>
              <w:rPr>
                <w:rFonts w:cs="Arial"/>
                <w:b/>
                <w:bCs/>
                <w:szCs w:val="20"/>
              </w:rPr>
              <w:t>3</w:t>
            </w:r>
          </w:p>
        </w:tc>
        <w:tc>
          <w:tcPr>
            <w:tcW w:w="8923" w:type="dxa"/>
          </w:tcPr>
          <w:p w14:paraId="0FC382DB" w14:textId="18B7F091" w:rsidR="003A28A0" w:rsidRPr="007574FD" w:rsidRDefault="003A28A0" w:rsidP="009253CD">
            <w:pPr>
              <w:rPr>
                <w:rFonts w:cs="Arial"/>
                <w:szCs w:val="20"/>
              </w:rPr>
            </w:pPr>
            <w:r w:rsidRPr="003A28A0">
              <w:rPr>
                <w:rFonts w:cs="Arial"/>
                <w:bCs/>
                <w:szCs w:val="20"/>
              </w:rPr>
              <w:t>Expand the scope of assets we manage by adding timber decking as an asset category to the standards of maintenance and response times.</w:t>
            </w:r>
          </w:p>
        </w:tc>
      </w:tr>
      <w:tr w:rsidR="00B92124" w14:paraId="4E62907D" w14:textId="77777777" w:rsidTr="003A28A0">
        <w:tblPrEx>
          <w:tblCellMar>
            <w:top w:w="0" w:type="dxa"/>
            <w:bottom w:w="0" w:type="dxa"/>
          </w:tblCellMar>
        </w:tblPrEx>
        <w:tc>
          <w:tcPr>
            <w:tcW w:w="846" w:type="dxa"/>
          </w:tcPr>
          <w:p w14:paraId="06666386" w14:textId="2B8FD166" w:rsidR="00B92124" w:rsidRPr="00B42C61" w:rsidRDefault="003A28A0" w:rsidP="003A28A0">
            <w:pPr>
              <w:rPr>
                <w:sz w:val="24"/>
              </w:rPr>
            </w:pPr>
            <w:bookmarkStart w:id="11" w:name="_Toc152584816"/>
            <w:bookmarkStart w:id="12" w:name="_Toc195772690"/>
            <w:r w:rsidRPr="003A28A0">
              <w:rPr>
                <w:rFonts w:cs="Arial"/>
                <w:b/>
                <w:bCs/>
                <w:szCs w:val="20"/>
              </w:rPr>
              <w:t>4</w:t>
            </w:r>
          </w:p>
        </w:tc>
        <w:tc>
          <w:tcPr>
            <w:tcW w:w="8923" w:type="dxa"/>
          </w:tcPr>
          <w:p w14:paraId="2104C0BB" w14:textId="5594AC61" w:rsidR="00B92124" w:rsidRPr="00A02AAA" w:rsidRDefault="003A28A0" w:rsidP="003A28A0">
            <w:pPr>
              <w:rPr>
                <w:sz w:val="22"/>
                <w:szCs w:val="22"/>
              </w:rPr>
            </w:pPr>
            <w:r w:rsidRPr="003A28A0">
              <w:rPr>
                <w:rFonts w:cs="Arial"/>
                <w:bCs/>
                <w:szCs w:val="20"/>
              </w:rPr>
              <w:t>Relax intervention levels associated with kerb and channel assets to better align with industry standards.</w:t>
            </w:r>
          </w:p>
        </w:tc>
      </w:tr>
      <w:tr w:rsidR="00B92124" w14:paraId="6A90F9D6" w14:textId="77777777" w:rsidTr="003A28A0">
        <w:tblPrEx>
          <w:tblCellMar>
            <w:top w:w="0" w:type="dxa"/>
            <w:bottom w:w="0" w:type="dxa"/>
          </w:tblCellMar>
        </w:tblPrEx>
        <w:trPr>
          <w:trHeight w:val="977"/>
        </w:trPr>
        <w:tc>
          <w:tcPr>
            <w:tcW w:w="846" w:type="dxa"/>
          </w:tcPr>
          <w:p w14:paraId="6426EF6A" w14:textId="6F9C7B03" w:rsidR="00B92124" w:rsidRPr="003A28A0" w:rsidRDefault="00B92124" w:rsidP="003A28A0">
            <w:pPr>
              <w:rPr>
                <w:rFonts w:cs="Arial"/>
                <w:b/>
                <w:bCs/>
                <w:szCs w:val="20"/>
              </w:rPr>
            </w:pPr>
            <w:r w:rsidRPr="003A28A0">
              <w:rPr>
                <w:rFonts w:cs="Arial"/>
                <w:b/>
                <w:bCs/>
                <w:szCs w:val="20"/>
              </w:rPr>
              <w:t>5</w:t>
            </w:r>
          </w:p>
        </w:tc>
        <w:tc>
          <w:tcPr>
            <w:tcW w:w="8923" w:type="dxa"/>
          </w:tcPr>
          <w:p w14:paraId="44BB9005" w14:textId="483CA88D" w:rsidR="0047187A" w:rsidRPr="003A28A0" w:rsidRDefault="0047187A" w:rsidP="003A28A0">
            <w:pPr>
              <w:rPr>
                <w:rFonts w:cs="Arial"/>
                <w:szCs w:val="20"/>
              </w:rPr>
            </w:pPr>
            <w:r w:rsidRPr="003A28A0">
              <w:rPr>
                <w:rFonts w:cs="Arial"/>
                <w:szCs w:val="20"/>
              </w:rPr>
              <w:t xml:space="preserve">Consolidate and simplify intervention levels associated with various assets including Council-owned pit lids, kerb and channel and traffic control devices to provide clear and comprehensible maintenance standards. </w:t>
            </w:r>
          </w:p>
        </w:tc>
      </w:tr>
      <w:tr w:rsidR="00B92124" w14:paraId="7F941953" w14:textId="77777777" w:rsidTr="003A28A0">
        <w:tblPrEx>
          <w:tblCellMar>
            <w:top w:w="0" w:type="dxa"/>
            <w:bottom w:w="0" w:type="dxa"/>
          </w:tblCellMar>
        </w:tblPrEx>
        <w:trPr>
          <w:trHeight w:val="551"/>
        </w:trPr>
        <w:tc>
          <w:tcPr>
            <w:tcW w:w="846" w:type="dxa"/>
          </w:tcPr>
          <w:p w14:paraId="5F68B7AD" w14:textId="612817A7" w:rsidR="00B92124" w:rsidRPr="003A28A0" w:rsidRDefault="00B92124" w:rsidP="003A28A0">
            <w:pPr>
              <w:rPr>
                <w:rFonts w:cs="Arial"/>
                <w:b/>
                <w:bCs/>
                <w:szCs w:val="20"/>
              </w:rPr>
            </w:pPr>
            <w:r w:rsidRPr="003A28A0">
              <w:rPr>
                <w:rFonts w:cs="Arial"/>
                <w:b/>
                <w:bCs/>
                <w:szCs w:val="20"/>
              </w:rPr>
              <w:lastRenderedPageBreak/>
              <w:t>6</w:t>
            </w:r>
          </w:p>
        </w:tc>
        <w:tc>
          <w:tcPr>
            <w:tcW w:w="8923" w:type="dxa"/>
          </w:tcPr>
          <w:p w14:paraId="4F5B608E" w14:textId="09038CEA" w:rsidR="0047187A" w:rsidRPr="003A28A0" w:rsidRDefault="0047187A" w:rsidP="003A28A0">
            <w:pPr>
              <w:rPr>
                <w:rFonts w:cs="Arial"/>
                <w:szCs w:val="20"/>
              </w:rPr>
            </w:pPr>
            <w:r w:rsidRPr="003A28A0">
              <w:rPr>
                <w:rFonts w:cs="Arial"/>
                <w:szCs w:val="20"/>
              </w:rPr>
              <w:t>Include photos of existing crossings in the plan, to highlight and differentiate the areas that are managed by council and those that are managed privately and/or by a third party.</w:t>
            </w:r>
          </w:p>
        </w:tc>
      </w:tr>
    </w:tbl>
    <w:p w14:paraId="6F1124E4" w14:textId="6F876FB2" w:rsidR="00B92124" w:rsidRDefault="0047187A" w:rsidP="0047187A">
      <w:pPr>
        <w:pStyle w:val="Heading2"/>
        <w:rPr>
          <w:rFonts w:hint="eastAsia"/>
          <w:sz w:val="28"/>
          <w:szCs w:val="28"/>
          <w:lang w:val="en-AU"/>
        </w:rPr>
      </w:pPr>
      <w:bookmarkStart w:id="13" w:name="_Toc198014925"/>
      <w:r w:rsidRPr="0047187A">
        <w:rPr>
          <w:bCs w:val="0"/>
          <w:sz w:val="28"/>
          <w:szCs w:val="28"/>
          <w:lang w:val="en-AU"/>
        </w:rPr>
        <w:t>5.</w:t>
      </w:r>
      <w:r w:rsidRPr="0047187A">
        <w:rPr>
          <w:sz w:val="28"/>
          <w:szCs w:val="28"/>
          <w:lang w:val="en-AU"/>
        </w:rPr>
        <w:t xml:space="preserve"> Industry review recommendations</w:t>
      </w:r>
      <w:bookmarkEnd w:id="13"/>
    </w:p>
    <w:tbl>
      <w:tblPr>
        <w:tblStyle w:val="TableGrid"/>
        <w:tblW w:w="0" w:type="auto"/>
        <w:tblLook w:val="04A0" w:firstRow="1" w:lastRow="0" w:firstColumn="1" w:lastColumn="0" w:noHBand="0" w:noVBand="1"/>
      </w:tblPr>
      <w:tblGrid>
        <w:gridCol w:w="846"/>
        <w:gridCol w:w="8923"/>
      </w:tblGrid>
      <w:tr w:rsidR="0047187A" w14:paraId="1B0F5F2E" w14:textId="77777777" w:rsidTr="009253CD">
        <w:tc>
          <w:tcPr>
            <w:tcW w:w="846" w:type="dxa"/>
          </w:tcPr>
          <w:p w14:paraId="664EA2B4" w14:textId="77777777" w:rsidR="0047187A" w:rsidRPr="003A28A0" w:rsidRDefault="0047187A" w:rsidP="003A28A0">
            <w:pPr>
              <w:rPr>
                <w:rFonts w:cs="Arial"/>
                <w:b/>
                <w:bCs/>
                <w:szCs w:val="20"/>
              </w:rPr>
            </w:pPr>
            <w:r w:rsidRPr="003A28A0">
              <w:rPr>
                <w:rFonts w:cs="Arial"/>
                <w:b/>
                <w:bCs/>
                <w:szCs w:val="20"/>
              </w:rPr>
              <w:t>1</w:t>
            </w:r>
          </w:p>
        </w:tc>
        <w:tc>
          <w:tcPr>
            <w:tcW w:w="8923" w:type="dxa"/>
          </w:tcPr>
          <w:p w14:paraId="25893051" w14:textId="44F240A5" w:rsidR="0047187A" w:rsidRPr="003A28A0" w:rsidRDefault="0047187A" w:rsidP="003A28A0">
            <w:pPr>
              <w:rPr>
                <w:rFonts w:cs="Arial"/>
                <w:szCs w:val="20"/>
              </w:rPr>
            </w:pPr>
            <w:r w:rsidRPr="003A28A0">
              <w:rPr>
                <w:rFonts w:cs="Arial"/>
                <w:szCs w:val="20"/>
              </w:rPr>
              <w:t>Adopt the new Road Management Plan template developed by Municipal Association of Victoria for Victorian metropolitan councils to improve consistency across the local government sector.</w:t>
            </w:r>
          </w:p>
        </w:tc>
      </w:tr>
      <w:tr w:rsidR="0047187A" w14:paraId="3944B5D8" w14:textId="77777777" w:rsidTr="009253CD">
        <w:tc>
          <w:tcPr>
            <w:tcW w:w="846" w:type="dxa"/>
          </w:tcPr>
          <w:p w14:paraId="37C333B0" w14:textId="77777777" w:rsidR="0047187A" w:rsidRPr="003A28A0" w:rsidRDefault="0047187A" w:rsidP="003A28A0">
            <w:pPr>
              <w:rPr>
                <w:rFonts w:cs="Arial"/>
                <w:b/>
                <w:bCs/>
                <w:szCs w:val="20"/>
              </w:rPr>
            </w:pPr>
            <w:r w:rsidRPr="003A28A0">
              <w:rPr>
                <w:rFonts w:cs="Arial"/>
                <w:b/>
                <w:bCs/>
                <w:szCs w:val="20"/>
              </w:rPr>
              <w:t>2</w:t>
            </w:r>
          </w:p>
        </w:tc>
        <w:tc>
          <w:tcPr>
            <w:tcW w:w="8923" w:type="dxa"/>
          </w:tcPr>
          <w:p w14:paraId="3DD897CF" w14:textId="43924A82" w:rsidR="0047187A" w:rsidRPr="003A28A0" w:rsidRDefault="0047187A" w:rsidP="003A28A0">
            <w:pPr>
              <w:rPr>
                <w:rFonts w:cs="Arial"/>
                <w:szCs w:val="20"/>
              </w:rPr>
            </w:pPr>
            <w:r w:rsidRPr="003A28A0">
              <w:rPr>
                <w:rFonts w:cs="Arial"/>
                <w:szCs w:val="20"/>
              </w:rPr>
              <w:t>Assess the intervention levels in the plan to ensure that they are achievable and realistic within our resources.</w:t>
            </w:r>
          </w:p>
        </w:tc>
      </w:tr>
      <w:tr w:rsidR="0047187A" w14:paraId="3B692271" w14:textId="77777777" w:rsidTr="009253CD">
        <w:tc>
          <w:tcPr>
            <w:tcW w:w="846" w:type="dxa"/>
          </w:tcPr>
          <w:p w14:paraId="1C00EA8D" w14:textId="77777777" w:rsidR="0047187A" w:rsidRPr="003A28A0" w:rsidRDefault="0047187A" w:rsidP="003A28A0">
            <w:pPr>
              <w:rPr>
                <w:rFonts w:cs="Arial"/>
                <w:b/>
                <w:bCs/>
                <w:szCs w:val="20"/>
              </w:rPr>
            </w:pPr>
            <w:r w:rsidRPr="003A28A0">
              <w:rPr>
                <w:rFonts w:cs="Arial"/>
                <w:b/>
                <w:bCs/>
                <w:szCs w:val="20"/>
              </w:rPr>
              <w:t>3</w:t>
            </w:r>
          </w:p>
        </w:tc>
        <w:tc>
          <w:tcPr>
            <w:tcW w:w="8923" w:type="dxa"/>
          </w:tcPr>
          <w:p w14:paraId="6A32D6D9" w14:textId="0234AA9F" w:rsidR="0047187A" w:rsidRPr="003A28A0" w:rsidRDefault="0047187A" w:rsidP="003A28A0">
            <w:pPr>
              <w:rPr>
                <w:rFonts w:cs="Arial"/>
                <w:szCs w:val="20"/>
              </w:rPr>
            </w:pPr>
            <w:r w:rsidRPr="003A28A0">
              <w:rPr>
                <w:rFonts w:cs="Arial"/>
                <w:szCs w:val="20"/>
              </w:rPr>
              <w:t>Ensure that the Road Management Plan is easy to read with relevant information.</w:t>
            </w:r>
          </w:p>
        </w:tc>
      </w:tr>
      <w:tr w:rsidR="0047187A" w14:paraId="758EB288" w14:textId="77777777" w:rsidTr="009253CD">
        <w:trPr>
          <w:trHeight w:val="838"/>
        </w:trPr>
        <w:tc>
          <w:tcPr>
            <w:tcW w:w="846" w:type="dxa"/>
          </w:tcPr>
          <w:p w14:paraId="4B5B1A33" w14:textId="77777777" w:rsidR="0047187A" w:rsidRPr="003A28A0" w:rsidRDefault="0047187A" w:rsidP="003A28A0">
            <w:pPr>
              <w:rPr>
                <w:rFonts w:cs="Arial"/>
                <w:b/>
                <w:bCs/>
                <w:szCs w:val="20"/>
              </w:rPr>
            </w:pPr>
            <w:r w:rsidRPr="003A28A0">
              <w:rPr>
                <w:rFonts w:cs="Arial"/>
                <w:b/>
                <w:bCs/>
                <w:szCs w:val="20"/>
              </w:rPr>
              <w:t>4</w:t>
            </w:r>
          </w:p>
        </w:tc>
        <w:tc>
          <w:tcPr>
            <w:tcW w:w="8923" w:type="dxa"/>
          </w:tcPr>
          <w:p w14:paraId="4D594A92" w14:textId="4AF207CB" w:rsidR="0047187A" w:rsidRPr="003A28A0" w:rsidRDefault="0047187A" w:rsidP="003A28A0">
            <w:pPr>
              <w:rPr>
                <w:rFonts w:cs="Arial"/>
                <w:szCs w:val="20"/>
              </w:rPr>
            </w:pPr>
            <w:r w:rsidRPr="003A28A0">
              <w:rPr>
                <w:rFonts w:cs="Arial"/>
                <w:szCs w:val="20"/>
              </w:rPr>
              <w:t>Remove the list of bridges from the plan – the road and footpath pavements on these bridges are already captured within the Road Management Plan in the standards of maintenance and response times.</w:t>
            </w:r>
          </w:p>
        </w:tc>
      </w:tr>
      <w:tr w:rsidR="0047187A" w14:paraId="4F5F169D" w14:textId="77777777" w:rsidTr="009253CD">
        <w:tc>
          <w:tcPr>
            <w:tcW w:w="846" w:type="dxa"/>
          </w:tcPr>
          <w:p w14:paraId="7E63FB7F" w14:textId="77777777" w:rsidR="0047187A" w:rsidRPr="003A28A0" w:rsidRDefault="0047187A" w:rsidP="003A28A0">
            <w:pPr>
              <w:rPr>
                <w:rFonts w:cs="Arial"/>
                <w:b/>
                <w:bCs/>
                <w:szCs w:val="20"/>
              </w:rPr>
            </w:pPr>
            <w:r w:rsidRPr="003A28A0">
              <w:rPr>
                <w:rFonts w:cs="Arial"/>
                <w:b/>
                <w:bCs/>
                <w:szCs w:val="20"/>
              </w:rPr>
              <w:t>5</w:t>
            </w:r>
          </w:p>
        </w:tc>
        <w:tc>
          <w:tcPr>
            <w:tcW w:w="8923" w:type="dxa"/>
          </w:tcPr>
          <w:p w14:paraId="471A0CDC" w14:textId="26AAAE9E" w:rsidR="0047187A" w:rsidRPr="003A28A0" w:rsidRDefault="0047187A" w:rsidP="003A28A0">
            <w:pPr>
              <w:rPr>
                <w:rFonts w:cs="Arial"/>
                <w:szCs w:val="20"/>
              </w:rPr>
            </w:pPr>
            <w:r w:rsidRPr="003A28A0">
              <w:rPr>
                <w:rFonts w:cs="Arial"/>
                <w:szCs w:val="20"/>
              </w:rPr>
              <w:t>Remove the following items from the Road Management Plan because they are either not required or already defined in other Council documentation (such as a strategy or plan):</w:t>
            </w:r>
          </w:p>
          <w:p w14:paraId="7E79CB88" w14:textId="0B6CBDF0" w:rsidR="0047187A" w:rsidRPr="003A28A0" w:rsidRDefault="0047187A" w:rsidP="003A28A0">
            <w:pPr>
              <w:pStyle w:val="ListParagraph"/>
              <w:numPr>
                <w:ilvl w:val="0"/>
                <w:numId w:val="39"/>
              </w:numPr>
              <w:rPr>
                <w:rFonts w:cs="Arial"/>
                <w:szCs w:val="20"/>
              </w:rPr>
            </w:pPr>
            <w:r w:rsidRPr="003A28A0">
              <w:rPr>
                <w:rFonts w:cs="Arial"/>
                <w:szCs w:val="20"/>
              </w:rPr>
              <w:t>the map of the municipality</w:t>
            </w:r>
          </w:p>
          <w:p w14:paraId="156C71FA" w14:textId="53173B2E" w:rsidR="0047187A" w:rsidRPr="003A28A0" w:rsidRDefault="0047187A" w:rsidP="003A28A0">
            <w:pPr>
              <w:pStyle w:val="ListParagraph"/>
              <w:numPr>
                <w:ilvl w:val="0"/>
                <w:numId w:val="39"/>
              </w:numPr>
              <w:rPr>
                <w:rFonts w:cs="Arial"/>
                <w:szCs w:val="20"/>
              </w:rPr>
            </w:pPr>
            <w:r w:rsidRPr="003A28A0">
              <w:rPr>
                <w:rFonts w:cs="Arial"/>
                <w:szCs w:val="20"/>
              </w:rPr>
              <w:t>references to funding of routine maintenance and renewal works</w:t>
            </w:r>
          </w:p>
          <w:p w14:paraId="214FB711" w14:textId="602B5E40" w:rsidR="0047187A" w:rsidRPr="003A28A0" w:rsidRDefault="0047187A" w:rsidP="003A28A0">
            <w:pPr>
              <w:pStyle w:val="ListParagraph"/>
              <w:numPr>
                <w:ilvl w:val="0"/>
                <w:numId w:val="39"/>
              </w:numPr>
              <w:rPr>
                <w:rFonts w:cs="Arial"/>
                <w:szCs w:val="20"/>
              </w:rPr>
            </w:pPr>
            <w:r w:rsidRPr="003A28A0">
              <w:rPr>
                <w:rFonts w:cs="Arial"/>
                <w:szCs w:val="20"/>
              </w:rPr>
              <w:t>references to City of Melbourne Strategic Direction</w:t>
            </w:r>
          </w:p>
          <w:p w14:paraId="21749C48" w14:textId="0FAB4777" w:rsidR="0047187A" w:rsidRPr="003A28A0" w:rsidRDefault="0047187A" w:rsidP="003A28A0">
            <w:pPr>
              <w:pStyle w:val="ListParagraph"/>
              <w:numPr>
                <w:ilvl w:val="0"/>
                <w:numId w:val="39"/>
              </w:numPr>
              <w:rPr>
                <w:rFonts w:cs="Arial"/>
                <w:szCs w:val="20"/>
              </w:rPr>
            </w:pPr>
            <w:r w:rsidRPr="003A28A0">
              <w:rPr>
                <w:rFonts w:cs="Arial"/>
                <w:szCs w:val="20"/>
              </w:rPr>
              <w:t>references to data sources and technical references relating to Road Management Systems</w:t>
            </w:r>
          </w:p>
          <w:p w14:paraId="7125A1EA" w14:textId="6B120868" w:rsidR="0047187A" w:rsidRPr="003A28A0" w:rsidRDefault="0047187A" w:rsidP="003A28A0">
            <w:pPr>
              <w:pStyle w:val="ListParagraph"/>
              <w:numPr>
                <w:ilvl w:val="0"/>
                <w:numId w:val="39"/>
              </w:numPr>
              <w:rPr>
                <w:rFonts w:cs="Arial"/>
                <w:szCs w:val="20"/>
              </w:rPr>
            </w:pPr>
            <w:r w:rsidRPr="003A28A0">
              <w:rPr>
                <w:rFonts w:cs="Arial"/>
                <w:szCs w:val="20"/>
              </w:rPr>
              <w:t>reference to Transport Integration Act 2010</w:t>
            </w:r>
          </w:p>
          <w:p w14:paraId="13B2D9ED" w14:textId="6E42BF96" w:rsidR="0047187A" w:rsidRPr="003A28A0" w:rsidRDefault="00F53EDF" w:rsidP="003A28A0">
            <w:pPr>
              <w:pStyle w:val="ListParagraph"/>
              <w:numPr>
                <w:ilvl w:val="0"/>
                <w:numId w:val="39"/>
              </w:numPr>
              <w:rPr>
                <w:rFonts w:cs="Arial"/>
                <w:szCs w:val="20"/>
                <w:lang w:val="en-AU"/>
              </w:rPr>
            </w:pPr>
            <w:r w:rsidRPr="003A28A0">
              <w:rPr>
                <w:rFonts w:cs="Arial"/>
                <w:szCs w:val="20"/>
              </w:rPr>
              <w:t>r</w:t>
            </w:r>
            <w:r w:rsidR="0047187A" w:rsidRPr="003A28A0">
              <w:rPr>
                <w:rFonts w:cs="Arial"/>
                <w:szCs w:val="20"/>
              </w:rPr>
              <w:t>emove the Road Management Plan audit functions – ongoing review processes are already defined in the Road Management (General) Regulations 2005</w:t>
            </w:r>
          </w:p>
        </w:tc>
      </w:tr>
    </w:tbl>
    <w:p w14:paraId="35DCE8C7" w14:textId="77777777" w:rsidR="0047187A" w:rsidRPr="00B92124" w:rsidRDefault="0047187A" w:rsidP="0047187A"/>
    <w:p w14:paraId="06AA4F5E" w14:textId="43431135" w:rsidR="00F53EDF" w:rsidRDefault="00F53EDF" w:rsidP="003A28A0">
      <w:pPr>
        <w:pStyle w:val="Heading1"/>
        <w:rPr>
          <w:rFonts w:hint="eastAsia"/>
        </w:rPr>
      </w:pPr>
      <w:bookmarkStart w:id="14" w:name="_Toc198014926"/>
      <w:r>
        <w:t>6. Key terms</w:t>
      </w:r>
      <w:bookmarkEnd w:id="14"/>
      <w:r>
        <w:t xml:space="preserve"> </w:t>
      </w:r>
      <w:bookmarkEnd w:id="11"/>
      <w:bookmarkEnd w:id="12"/>
    </w:p>
    <w:p w14:paraId="4EB3720F" w14:textId="77777777" w:rsidR="00F53EDF" w:rsidRPr="003A28A0" w:rsidRDefault="00F53EDF" w:rsidP="00F53EDF">
      <w:pPr>
        <w:pStyle w:val="Default"/>
        <w:numPr>
          <w:ilvl w:val="0"/>
          <w:numId w:val="33"/>
        </w:numPr>
        <w:spacing w:after="32"/>
        <w:rPr>
          <w:sz w:val="20"/>
          <w:szCs w:val="20"/>
        </w:rPr>
      </w:pPr>
      <w:r w:rsidRPr="003A28A0">
        <w:rPr>
          <w:b/>
          <w:bCs/>
          <w:i/>
          <w:iCs/>
          <w:sz w:val="20"/>
          <w:szCs w:val="20"/>
        </w:rPr>
        <w:t xml:space="preserve">Road assets </w:t>
      </w:r>
      <w:r w:rsidRPr="003A28A0">
        <w:rPr>
          <w:sz w:val="20"/>
          <w:szCs w:val="20"/>
        </w:rPr>
        <w:t xml:space="preserve">refer to the physical infrastructure elements that make up a road network, such as road surfaces, footpaths, shared zones, traffic signs, drainage pit grates, tree plots and vegetation. </w:t>
      </w:r>
    </w:p>
    <w:p w14:paraId="552B8A08" w14:textId="77777777" w:rsidR="00F53EDF" w:rsidRPr="003A28A0" w:rsidRDefault="00F53EDF" w:rsidP="00F53EDF">
      <w:pPr>
        <w:pStyle w:val="Default"/>
        <w:numPr>
          <w:ilvl w:val="0"/>
          <w:numId w:val="33"/>
        </w:numPr>
        <w:spacing w:after="32"/>
        <w:rPr>
          <w:sz w:val="20"/>
          <w:szCs w:val="20"/>
        </w:rPr>
      </w:pPr>
      <w:r w:rsidRPr="003A28A0">
        <w:rPr>
          <w:b/>
          <w:bCs/>
          <w:i/>
          <w:iCs/>
          <w:sz w:val="20"/>
          <w:szCs w:val="20"/>
        </w:rPr>
        <w:t xml:space="preserve">Intervention levels </w:t>
      </w:r>
      <w:r w:rsidRPr="003A28A0">
        <w:rPr>
          <w:sz w:val="20"/>
          <w:szCs w:val="20"/>
        </w:rPr>
        <w:t xml:space="preserve">provide a standard guide for identifying when maintenance is required. </w:t>
      </w:r>
    </w:p>
    <w:p w14:paraId="025B33EB" w14:textId="30173D11" w:rsidR="00F53EDF" w:rsidRPr="003A28A0" w:rsidRDefault="00F53EDF" w:rsidP="00F53EDF">
      <w:pPr>
        <w:pStyle w:val="Default"/>
        <w:numPr>
          <w:ilvl w:val="0"/>
          <w:numId w:val="33"/>
        </w:numPr>
        <w:spacing w:after="32"/>
        <w:rPr>
          <w:sz w:val="20"/>
          <w:szCs w:val="20"/>
        </w:rPr>
      </w:pPr>
      <w:r w:rsidRPr="003A28A0">
        <w:rPr>
          <w:b/>
          <w:bCs/>
          <w:i/>
          <w:iCs/>
          <w:sz w:val="20"/>
          <w:szCs w:val="20"/>
        </w:rPr>
        <w:t xml:space="preserve">Defect type </w:t>
      </w:r>
      <w:r w:rsidRPr="003A28A0">
        <w:rPr>
          <w:sz w:val="20"/>
          <w:szCs w:val="20"/>
        </w:rPr>
        <w:t xml:space="preserve">refers to the type of issue or hazard that may require repair or maintenance under the Road Management Plan. </w:t>
      </w:r>
    </w:p>
    <w:p w14:paraId="7FE37E22" w14:textId="14185CF7" w:rsidR="00F53EDF" w:rsidRPr="003A28A0" w:rsidRDefault="00F53EDF" w:rsidP="00F53EDF">
      <w:pPr>
        <w:pStyle w:val="Default"/>
        <w:numPr>
          <w:ilvl w:val="0"/>
          <w:numId w:val="33"/>
        </w:numPr>
        <w:rPr>
          <w:sz w:val="20"/>
          <w:szCs w:val="20"/>
        </w:rPr>
      </w:pPr>
      <w:r w:rsidRPr="003A28A0">
        <w:rPr>
          <w:b/>
          <w:bCs/>
          <w:i/>
          <w:iCs/>
          <w:sz w:val="20"/>
          <w:szCs w:val="20"/>
        </w:rPr>
        <w:t xml:space="preserve">Standards of maintenance and response times </w:t>
      </w:r>
      <w:r w:rsidRPr="003A28A0">
        <w:rPr>
          <w:sz w:val="20"/>
          <w:szCs w:val="20"/>
        </w:rPr>
        <w:t xml:space="preserve">refers to Appendix 2, Section 2 of the Road Management Plan and outlines how we determine our responses to certain defects or hazards within various asset categories. </w:t>
      </w:r>
    </w:p>
    <w:p w14:paraId="5C17AFCD" w14:textId="77777777" w:rsidR="00B06CA5" w:rsidRDefault="00B06CA5" w:rsidP="005545AD"/>
    <w:p w14:paraId="525C7A64" w14:textId="77777777" w:rsidR="006413F4" w:rsidRPr="006413F4" w:rsidRDefault="006413F4" w:rsidP="006413F4">
      <w:pPr>
        <w:rPr>
          <w:lang w:val="en-US"/>
        </w:rPr>
      </w:pPr>
    </w:p>
    <w:sectPr w:rsidR="006413F4" w:rsidRPr="006413F4" w:rsidSect="00EF11AE">
      <w:footerReference w:type="default" r:id="rId9"/>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A4FC4" w14:textId="77777777" w:rsidR="008106E0" w:rsidRDefault="008106E0" w:rsidP="00BC719D">
      <w:pPr>
        <w:spacing w:after="0"/>
      </w:pPr>
      <w:r>
        <w:separator/>
      </w:r>
    </w:p>
  </w:endnote>
  <w:endnote w:type="continuationSeparator" w:id="0">
    <w:p w14:paraId="2D1F4B69" w14:textId="77777777" w:rsidR="008106E0" w:rsidRDefault="008106E0"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1247945"/>
      <w:docPartObj>
        <w:docPartGallery w:val="Page Numbers (Bottom of Page)"/>
        <w:docPartUnique/>
      </w:docPartObj>
    </w:sdtPr>
    <w:sdtEndPr/>
    <w:sdtContent>
      <w:sdt>
        <w:sdtPr>
          <w:id w:val="1728636285"/>
          <w:docPartObj>
            <w:docPartGallery w:val="Page Numbers (Top of Page)"/>
            <w:docPartUnique/>
          </w:docPartObj>
        </w:sdtPr>
        <w:sdtEndPr/>
        <w:sdtContent>
          <w:p w14:paraId="53276A4A" w14:textId="5B0D9ADD" w:rsidR="003A28A0" w:rsidRDefault="003A28A0">
            <w:pPr>
              <w:pStyle w:val="Footer"/>
              <w:jc w:val="center"/>
            </w:pPr>
            <w:r>
              <w:t xml:space="preserve">Page </w:t>
            </w:r>
            <w:r>
              <w:rPr>
                <w:b/>
                <w:bCs/>
                <w:sz w:val="24"/>
              </w:rPr>
              <w:fldChar w:fldCharType="begin"/>
            </w:r>
            <w:r>
              <w:rPr>
                <w:b/>
                <w:bCs/>
              </w:rPr>
              <w:instrText xml:space="preserve"> PAGE </w:instrText>
            </w:r>
            <w:r>
              <w:rPr>
                <w:b/>
                <w:bCs/>
                <w:sz w:val="24"/>
              </w:rPr>
              <w:fldChar w:fldCharType="separate"/>
            </w:r>
            <w:r>
              <w:rPr>
                <w:b/>
                <w:bCs/>
                <w:noProof/>
              </w:rPr>
              <w:t>2</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noProof/>
              </w:rPr>
              <w:t>2</w:t>
            </w:r>
            <w:r>
              <w:rPr>
                <w:b/>
                <w:bCs/>
                <w:sz w:val="24"/>
              </w:rPr>
              <w:fldChar w:fldCharType="end"/>
            </w:r>
          </w:p>
        </w:sdtContent>
      </w:sdt>
    </w:sdtContent>
  </w:sdt>
  <w:p w14:paraId="408577A9" w14:textId="77777777" w:rsidR="003A28A0" w:rsidRDefault="003A28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14EE6" w14:textId="77777777" w:rsidR="008106E0" w:rsidRDefault="008106E0" w:rsidP="00577A39">
      <w:pPr>
        <w:spacing w:after="40" w:line="240" w:lineRule="auto"/>
      </w:pPr>
      <w:r>
        <w:separator/>
      </w:r>
    </w:p>
  </w:footnote>
  <w:footnote w:type="continuationSeparator" w:id="0">
    <w:p w14:paraId="6B6CD95B" w14:textId="77777777" w:rsidR="008106E0" w:rsidRDefault="008106E0" w:rsidP="00EA2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D44C20C"/>
    <w:styleLink w:val="CurrentList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4DD2FC5"/>
    <w:multiLevelType w:val="hybridMultilevel"/>
    <w:tmpl w:val="D2EE8758"/>
    <w:lvl w:ilvl="0" w:tplc="E3ACD568">
      <w:start w:val="1"/>
      <w:numFmt w:val="lowerLetter"/>
      <w:lvlText w:val="%1."/>
      <w:lvlJc w:val="left"/>
      <w:pPr>
        <w:ind w:left="455" w:hanging="389"/>
      </w:pPr>
      <w:rPr>
        <w:rFonts w:hint="default"/>
      </w:rPr>
    </w:lvl>
    <w:lvl w:ilvl="1" w:tplc="FFFFFFFF">
      <w:start w:val="1"/>
      <w:numFmt w:val="lowerLetter"/>
      <w:lvlText w:val="%2."/>
      <w:lvlJc w:val="left"/>
      <w:pPr>
        <w:ind w:left="2453" w:hanging="360"/>
      </w:pPr>
    </w:lvl>
    <w:lvl w:ilvl="2" w:tplc="FFFFFFFF">
      <w:start w:val="1"/>
      <w:numFmt w:val="lowerRoman"/>
      <w:lvlText w:val="%3."/>
      <w:lvlJc w:val="right"/>
      <w:pPr>
        <w:ind w:left="3173" w:hanging="180"/>
      </w:pPr>
    </w:lvl>
    <w:lvl w:ilvl="3" w:tplc="FFFFFFFF" w:tentative="1">
      <w:start w:val="1"/>
      <w:numFmt w:val="decimal"/>
      <w:lvlText w:val="%4."/>
      <w:lvlJc w:val="left"/>
      <w:pPr>
        <w:ind w:left="3893" w:hanging="360"/>
      </w:pPr>
    </w:lvl>
    <w:lvl w:ilvl="4" w:tplc="FFFFFFFF" w:tentative="1">
      <w:start w:val="1"/>
      <w:numFmt w:val="lowerLetter"/>
      <w:lvlText w:val="%5."/>
      <w:lvlJc w:val="left"/>
      <w:pPr>
        <w:ind w:left="4613" w:hanging="360"/>
      </w:pPr>
    </w:lvl>
    <w:lvl w:ilvl="5" w:tplc="FFFFFFFF" w:tentative="1">
      <w:start w:val="1"/>
      <w:numFmt w:val="lowerRoman"/>
      <w:lvlText w:val="%6."/>
      <w:lvlJc w:val="right"/>
      <w:pPr>
        <w:ind w:left="5333" w:hanging="180"/>
      </w:pPr>
    </w:lvl>
    <w:lvl w:ilvl="6" w:tplc="FFFFFFFF" w:tentative="1">
      <w:start w:val="1"/>
      <w:numFmt w:val="decimal"/>
      <w:lvlText w:val="%7."/>
      <w:lvlJc w:val="left"/>
      <w:pPr>
        <w:ind w:left="6053" w:hanging="360"/>
      </w:pPr>
    </w:lvl>
    <w:lvl w:ilvl="7" w:tplc="FFFFFFFF" w:tentative="1">
      <w:start w:val="1"/>
      <w:numFmt w:val="lowerLetter"/>
      <w:lvlText w:val="%8."/>
      <w:lvlJc w:val="left"/>
      <w:pPr>
        <w:ind w:left="6773" w:hanging="360"/>
      </w:pPr>
    </w:lvl>
    <w:lvl w:ilvl="8" w:tplc="FFFFFFFF" w:tentative="1">
      <w:start w:val="1"/>
      <w:numFmt w:val="lowerRoman"/>
      <w:lvlText w:val="%9."/>
      <w:lvlJc w:val="right"/>
      <w:pPr>
        <w:ind w:left="7493" w:hanging="180"/>
      </w:pPr>
    </w:lvl>
  </w:abstractNum>
  <w:abstractNum w:abstractNumId="3" w15:restartNumberingAfterBreak="0">
    <w:nsid w:val="05BB16A2"/>
    <w:multiLevelType w:val="hybridMultilevel"/>
    <w:tmpl w:val="E3B05B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77C4B22"/>
    <w:multiLevelType w:val="multilevel"/>
    <w:tmpl w:val="93A24ECA"/>
    <w:lvl w:ilvl="0">
      <w:start w:val="1"/>
      <w:numFmt w:val="decimal"/>
      <w:lvlText w:val="%1."/>
      <w:lvlJc w:val="left"/>
      <w:pPr>
        <w:ind w:left="644" w:hanging="360"/>
      </w:p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5" w15:restartNumberingAfterBreak="0">
    <w:nsid w:val="07C23E80"/>
    <w:multiLevelType w:val="hybridMultilevel"/>
    <w:tmpl w:val="92D8D8EA"/>
    <w:lvl w:ilvl="0" w:tplc="B7CEE312">
      <w:start w:val="1"/>
      <w:numFmt w:val="bullet"/>
      <w:lvlText w:val=""/>
      <w:lvlJc w:val="left"/>
      <w:pPr>
        <w:ind w:left="284" w:hanging="284"/>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94B70B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8" w15:restartNumberingAfterBreak="0">
    <w:nsid w:val="0D2A254C"/>
    <w:multiLevelType w:val="hybridMultilevel"/>
    <w:tmpl w:val="3D48668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113A1B5A"/>
    <w:multiLevelType w:val="hybridMultilevel"/>
    <w:tmpl w:val="280EEE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116B6A50"/>
    <w:multiLevelType w:val="hybridMultilevel"/>
    <w:tmpl w:val="B96CD58E"/>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4401769"/>
    <w:multiLevelType w:val="hybridMultilevel"/>
    <w:tmpl w:val="723CC0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7A13E72"/>
    <w:multiLevelType w:val="hybridMultilevel"/>
    <w:tmpl w:val="60AC23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941140B"/>
    <w:multiLevelType w:val="hybridMultilevel"/>
    <w:tmpl w:val="CBD089A8"/>
    <w:lvl w:ilvl="0" w:tplc="66FA25C0">
      <w:start w:val="1"/>
      <w:numFmt w:val="bullet"/>
      <w:lvlText w:val=""/>
      <w:lvlJc w:val="left"/>
      <w:pPr>
        <w:ind w:left="397" w:hanging="39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C312F8C"/>
    <w:multiLevelType w:val="hybridMultilevel"/>
    <w:tmpl w:val="C846CA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1CE3602B"/>
    <w:multiLevelType w:val="hybridMultilevel"/>
    <w:tmpl w:val="58C030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1DFF67C5"/>
    <w:multiLevelType w:val="hybridMultilevel"/>
    <w:tmpl w:val="22F44E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F9B45AB"/>
    <w:multiLevelType w:val="hybridMultilevel"/>
    <w:tmpl w:val="F236A2D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FEE2891"/>
    <w:multiLevelType w:val="hybridMultilevel"/>
    <w:tmpl w:val="F07EA0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20" w15:restartNumberingAfterBreak="0">
    <w:nsid w:val="2B57618A"/>
    <w:multiLevelType w:val="hybridMultilevel"/>
    <w:tmpl w:val="570E15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2F60391C"/>
    <w:multiLevelType w:val="hybridMultilevel"/>
    <w:tmpl w:val="D6EE20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320F2F57"/>
    <w:multiLevelType w:val="hybridMultilevel"/>
    <w:tmpl w:val="BE6482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3D8B47DF"/>
    <w:multiLevelType w:val="hybridMultilevel"/>
    <w:tmpl w:val="95AED002"/>
    <w:lvl w:ilvl="0" w:tplc="DDA6B304">
      <w:start w:val="1"/>
      <w:numFmt w:val="bullet"/>
      <w:lvlText w:val=""/>
      <w:lvlJc w:val="left"/>
      <w:pPr>
        <w:ind w:left="720" w:hanging="72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ED4044A"/>
    <w:multiLevelType w:val="hybridMultilevel"/>
    <w:tmpl w:val="082CCC7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50A4FDF"/>
    <w:multiLevelType w:val="hybridMultilevel"/>
    <w:tmpl w:val="DACA30B6"/>
    <w:lvl w:ilvl="0" w:tplc="610A3B42">
      <w:start w:val="1"/>
      <w:numFmt w:val="bullet"/>
      <w:lvlText w:val=""/>
      <w:lvlJc w:val="left"/>
      <w:pPr>
        <w:ind w:left="510" w:hanging="51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71B215E"/>
    <w:multiLevelType w:val="hybridMultilevel"/>
    <w:tmpl w:val="A836A0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49034857"/>
    <w:multiLevelType w:val="hybridMultilevel"/>
    <w:tmpl w:val="F008230E"/>
    <w:lvl w:ilvl="0" w:tplc="0C090001">
      <w:start w:val="1"/>
      <w:numFmt w:val="bullet"/>
      <w:lvlText w:val=""/>
      <w:lvlJc w:val="left"/>
      <w:pPr>
        <w:ind w:left="3600" w:hanging="360"/>
      </w:pPr>
      <w:rPr>
        <w:rFonts w:ascii="Symbol" w:hAnsi="Symbol"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28" w15:restartNumberingAfterBreak="0">
    <w:nsid w:val="4C592EFC"/>
    <w:multiLevelType w:val="hybridMultilevel"/>
    <w:tmpl w:val="D0B2C264"/>
    <w:lvl w:ilvl="0" w:tplc="FEE0A04C">
      <w:start w:val="1"/>
      <w:numFmt w:val="decimal"/>
      <w:lvlText w:val="%1."/>
      <w:lvlJc w:val="left"/>
      <w:pPr>
        <w:ind w:left="360" w:hanging="360"/>
      </w:pPr>
      <w:rPr>
        <w:rFonts w:ascii="Arial Bold" w:eastAsia="MS Gothic" w:hAnsi="Arial Bold" w:cs="Times New Roman"/>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4CFB0873"/>
    <w:multiLevelType w:val="hybridMultilevel"/>
    <w:tmpl w:val="B1CA19DA"/>
    <w:lvl w:ilvl="0" w:tplc="0C090011">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5A153289"/>
    <w:multiLevelType w:val="hybridMultilevel"/>
    <w:tmpl w:val="C172AB68"/>
    <w:lvl w:ilvl="0" w:tplc="0C090001">
      <w:start w:val="1"/>
      <w:numFmt w:val="bullet"/>
      <w:lvlText w:val=""/>
      <w:lvlJc w:val="left"/>
      <w:pPr>
        <w:ind w:left="644" w:hanging="360"/>
      </w:pPr>
      <w:rPr>
        <w:rFonts w:ascii="Symbol" w:hAnsi="Symbol" w:hint="default"/>
      </w:rPr>
    </w:lvl>
    <w:lvl w:ilvl="1" w:tplc="0C090003">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31" w15:restartNumberingAfterBreak="0">
    <w:nsid w:val="61BF3259"/>
    <w:multiLevelType w:val="hybridMultilevel"/>
    <w:tmpl w:val="ACF4776A"/>
    <w:lvl w:ilvl="0" w:tplc="DDA6B304">
      <w:start w:val="1"/>
      <w:numFmt w:val="bullet"/>
      <w:lvlText w:val=""/>
      <w:lvlJc w:val="left"/>
      <w:pPr>
        <w:ind w:left="72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3D36B37"/>
    <w:multiLevelType w:val="hybridMultilevel"/>
    <w:tmpl w:val="0FB6FC7C"/>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3" w15:restartNumberingAfterBreak="0">
    <w:nsid w:val="68100D7C"/>
    <w:multiLevelType w:val="hybridMultilevel"/>
    <w:tmpl w:val="0FB6FC7C"/>
    <w:lvl w:ilvl="0" w:tplc="FC5CE91A">
      <w:start w:val="1"/>
      <w:numFmt w:val="lowerLetter"/>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34" w15:restartNumberingAfterBreak="0">
    <w:nsid w:val="73316304"/>
    <w:multiLevelType w:val="hybridMultilevel"/>
    <w:tmpl w:val="C0D2C9FE"/>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35" w15:restartNumberingAfterBreak="0">
    <w:nsid w:val="76BF4F65"/>
    <w:multiLevelType w:val="hybridMultilevel"/>
    <w:tmpl w:val="4E683F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7B7F19AA"/>
    <w:multiLevelType w:val="hybridMultilevel"/>
    <w:tmpl w:val="524210AA"/>
    <w:lvl w:ilvl="0" w:tplc="A3101A6A">
      <w:start w:val="1"/>
      <w:numFmt w:val="decimal"/>
      <w:lvlText w:val="%1."/>
      <w:lvlJc w:val="left"/>
      <w:pPr>
        <w:ind w:left="455" w:hanging="389"/>
      </w:pPr>
      <w:rPr>
        <w:rFonts w:hint="default"/>
      </w:rPr>
    </w:lvl>
    <w:lvl w:ilvl="1" w:tplc="0C090019">
      <w:start w:val="1"/>
      <w:numFmt w:val="lowerLetter"/>
      <w:lvlText w:val="%2."/>
      <w:lvlJc w:val="left"/>
      <w:pPr>
        <w:ind w:left="2453" w:hanging="360"/>
      </w:pPr>
    </w:lvl>
    <w:lvl w:ilvl="2" w:tplc="0C09001B">
      <w:start w:val="1"/>
      <w:numFmt w:val="lowerRoman"/>
      <w:lvlText w:val="%3."/>
      <w:lvlJc w:val="right"/>
      <w:pPr>
        <w:ind w:left="3173" w:hanging="180"/>
      </w:pPr>
    </w:lvl>
    <w:lvl w:ilvl="3" w:tplc="0C09000F" w:tentative="1">
      <w:start w:val="1"/>
      <w:numFmt w:val="decimal"/>
      <w:lvlText w:val="%4."/>
      <w:lvlJc w:val="left"/>
      <w:pPr>
        <w:ind w:left="3893" w:hanging="360"/>
      </w:pPr>
    </w:lvl>
    <w:lvl w:ilvl="4" w:tplc="0C090019" w:tentative="1">
      <w:start w:val="1"/>
      <w:numFmt w:val="lowerLetter"/>
      <w:lvlText w:val="%5."/>
      <w:lvlJc w:val="left"/>
      <w:pPr>
        <w:ind w:left="4613" w:hanging="360"/>
      </w:pPr>
    </w:lvl>
    <w:lvl w:ilvl="5" w:tplc="0C09001B" w:tentative="1">
      <w:start w:val="1"/>
      <w:numFmt w:val="lowerRoman"/>
      <w:lvlText w:val="%6."/>
      <w:lvlJc w:val="right"/>
      <w:pPr>
        <w:ind w:left="5333" w:hanging="180"/>
      </w:pPr>
    </w:lvl>
    <w:lvl w:ilvl="6" w:tplc="0C09000F" w:tentative="1">
      <w:start w:val="1"/>
      <w:numFmt w:val="decimal"/>
      <w:lvlText w:val="%7."/>
      <w:lvlJc w:val="left"/>
      <w:pPr>
        <w:ind w:left="6053" w:hanging="360"/>
      </w:pPr>
    </w:lvl>
    <w:lvl w:ilvl="7" w:tplc="0C090019" w:tentative="1">
      <w:start w:val="1"/>
      <w:numFmt w:val="lowerLetter"/>
      <w:lvlText w:val="%8."/>
      <w:lvlJc w:val="left"/>
      <w:pPr>
        <w:ind w:left="6773" w:hanging="360"/>
      </w:pPr>
    </w:lvl>
    <w:lvl w:ilvl="8" w:tplc="0C09001B" w:tentative="1">
      <w:start w:val="1"/>
      <w:numFmt w:val="lowerRoman"/>
      <w:lvlText w:val="%9."/>
      <w:lvlJc w:val="right"/>
      <w:pPr>
        <w:ind w:left="7493" w:hanging="180"/>
      </w:pPr>
    </w:lvl>
  </w:abstractNum>
  <w:abstractNum w:abstractNumId="37" w15:restartNumberingAfterBreak="0">
    <w:nsid w:val="7D307F03"/>
    <w:multiLevelType w:val="hybridMultilevel"/>
    <w:tmpl w:val="BB6212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16cid:durableId="1121648700">
    <w:abstractNumId w:val="7"/>
  </w:num>
  <w:num w:numId="2" w16cid:durableId="305480186">
    <w:abstractNumId w:val="19"/>
  </w:num>
  <w:num w:numId="3" w16cid:durableId="296306316">
    <w:abstractNumId w:val="38"/>
  </w:num>
  <w:num w:numId="4" w16cid:durableId="1031147683">
    <w:abstractNumId w:val="1"/>
  </w:num>
  <w:num w:numId="5" w16cid:durableId="484128108">
    <w:abstractNumId w:val="21"/>
  </w:num>
  <w:num w:numId="6" w16cid:durableId="1654599053">
    <w:abstractNumId w:val="27"/>
  </w:num>
  <w:num w:numId="7" w16cid:durableId="1463301439">
    <w:abstractNumId w:val="29"/>
  </w:num>
  <w:num w:numId="8" w16cid:durableId="1364790239">
    <w:abstractNumId w:val="36"/>
  </w:num>
  <w:num w:numId="9" w16cid:durableId="51464173">
    <w:abstractNumId w:val="9"/>
  </w:num>
  <w:num w:numId="10" w16cid:durableId="79913882">
    <w:abstractNumId w:val="20"/>
  </w:num>
  <w:num w:numId="11" w16cid:durableId="589505672">
    <w:abstractNumId w:val="37"/>
  </w:num>
  <w:num w:numId="12" w16cid:durableId="442044694">
    <w:abstractNumId w:val="8"/>
  </w:num>
  <w:num w:numId="13" w16cid:durableId="1521892371">
    <w:abstractNumId w:val="15"/>
  </w:num>
  <w:num w:numId="14" w16cid:durableId="1816605037">
    <w:abstractNumId w:val="30"/>
  </w:num>
  <w:num w:numId="15" w16cid:durableId="738290794">
    <w:abstractNumId w:val="35"/>
  </w:num>
  <w:num w:numId="16" w16cid:durableId="48446988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95424813">
    <w:abstractNumId w:val="18"/>
  </w:num>
  <w:num w:numId="18" w16cid:durableId="943878657">
    <w:abstractNumId w:val="14"/>
  </w:num>
  <w:num w:numId="19" w16cid:durableId="528762463">
    <w:abstractNumId w:val="4"/>
  </w:num>
  <w:num w:numId="20" w16cid:durableId="1203325647">
    <w:abstractNumId w:val="22"/>
  </w:num>
  <w:num w:numId="21" w16cid:durableId="372653797">
    <w:abstractNumId w:val="34"/>
  </w:num>
  <w:num w:numId="22" w16cid:durableId="202449511">
    <w:abstractNumId w:val="26"/>
  </w:num>
  <w:num w:numId="23" w16cid:durableId="357194165">
    <w:abstractNumId w:val="3"/>
  </w:num>
  <w:num w:numId="24" w16cid:durableId="1634216927">
    <w:abstractNumId w:val="10"/>
  </w:num>
  <w:num w:numId="25" w16cid:durableId="1144657771">
    <w:abstractNumId w:val="17"/>
  </w:num>
  <w:num w:numId="26" w16cid:durableId="1278952546">
    <w:abstractNumId w:val="0"/>
  </w:num>
  <w:num w:numId="27" w16cid:durableId="1699545558">
    <w:abstractNumId w:val="32"/>
  </w:num>
  <w:num w:numId="28" w16cid:durableId="1502041536">
    <w:abstractNumId w:val="2"/>
  </w:num>
  <w:num w:numId="29" w16cid:durableId="1020005946">
    <w:abstractNumId w:val="24"/>
  </w:num>
  <w:num w:numId="30" w16cid:durableId="278805352">
    <w:abstractNumId w:val="28"/>
  </w:num>
  <w:num w:numId="31" w16cid:durableId="1526096272">
    <w:abstractNumId w:val="12"/>
  </w:num>
  <w:num w:numId="32" w16cid:durableId="719014283">
    <w:abstractNumId w:val="6"/>
  </w:num>
  <w:num w:numId="33" w16cid:durableId="1628852846">
    <w:abstractNumId w:val="11"/>
  </w:num>
  <w:num w:numId="34" w16cid:durableId="718674772">
    <w:abstractNumId w:val="16"/>
  </w:num>
  <w:num w:numId="35" w16cid:durableId="820656671">
    <w:abstractNumId w:val="31"/>
  </w:num>
  <w:num w:numId="36" w16cid:durableId="428500499">
    <w:abstractNumId w:val="23"/>
  </w:num>
  <w:num w:numId="37" w16cid:durableId="1978875897">
    <w:abstractNumId w:val="25"/>
  </w:num>
  <w:num w:numId="38" w16cid:durableId="187916883">
    <w:abstractNumId w:val="13"/>
  </w:num>
  <w:num w:numId="39" w16cid:durableId="2054116082">
    <w:abstractNumId w:val="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6E0"/>
    <w:rsid w:val="00020B35"/>
    <w:rsid w:val="00035A4D"/>
    <w:rsid w:val="000437C5"/>
    <w:rsid w:val="000474AE"/>
    <w:rsid w:val="00071857"/>
    <w:rsid w:val="00096A24"/>
    <w:rsid w:val="000A2BDA"/>
    <w:rsid w:val="000A48D5"/>
    <w:rsid w:val="000B5EAA"/>
    <w:rsid w:val="000F3535"/>
    <w:rsid w:val="00190B0E"/>
    <w:rsid w:val="00193B73"/>
    <w:rsid w:val="001B51BF"/>
    <w:rsid w:val="001C7F2E"/>
    <w:rsid w:val="001F46B4"/>
    <w:rsid w:val="001F554D"/>
    <w:rsid w:val="0022353A"/>
    <w:rsid w:val="002436A6"/>
    <w:rsid w:val="002438B7"/>
    <w:rsid w:val="0024773F"/>
    <w:rsid w:val="002B342F"/>
    <w:rsid w:val="002D630D"/>
    <w:rsid w:val="002E4153"/>
    <w:rsid w:val="002F47B6"/>
    <w:rsid w:val="002F6A88"/>
    <w:rsid w:val="003025F1"/>
    <w:rsid w:val="00380F44"/>
    <w:rsid w:val="00392688"/>
    <w:rsid w:val="003A28A0"/>
    <w:rsid w:val="003B4CAB"/>
    <w:rsid w:val="003D63A8"/>
    <w:rsid w:val="003E3A9F"/>
    <w:rsid w:val="00407429"/>
    <w:rsid w:val="00426584"/>
    <w:rsid w:val="00431D45"/>
    <w:rsid w:val="004564F4"/>
    <w:rsid w:val="00457042"/>
    <w:rsid w:val="0047187A"/>
    <w:rsid w:val="004878DB"/>
    <w:rsid w:val="00493E0A"/>
    <w:rsid w:val="00494A2D"/>
    <w:rsid w:val="004A26E3"/>
    <w:rsid w:val="004D00DD"/>
    <w:rsid w:val="004E1ECE"/>
    <w:rsid w:val="004F54F5"/>
    <w:rsid w:val="00503940"/>
    <w:rsid w:val="00522EEB"/>
    <w:rsid w:val="00535159"/>
    <w:rsid w:val="0053666A"/>
    <w:rsid w:val="005545AD"/>
    <w:rsid w:val="005620A0"/>
    <w:rsid w:val="0056634E"/>
    <w:rsid w:val="00567CFC"/>
    <w:rsid w:val="0057264C"/>
    <w:rsid w:val="00577A39"/>
    <w:rsid w:val="005814F5"/>
    <w:rsid w:val="005D30BA"/>
    <w:rsid w:val="005F4391"/>
    <w:rsid w:val="006413F4"/>
    <w:rsid w:val="0068688A"/>
    <w:rsid w:val="00687D4A"/>
    <w:rsid w:val="006A2F63"/>
    <w:rsid w:val="006A3718"/>
    <w:rsid w:val="006C634D"/>
    <w:rsid w:val="006C7F7B"/>
    <w:rsid w:val="00712950"/>
    <w:rsid w:val="00715B3E"/>
    <w:rsid w:val="0073401D"/>
    <w:rsid w:val="007361D8"/>
    <w:rsid w:val="00737A99"/>
    <w:rsid w:val="007574FD"/>
    <w:rsid w:val="00782E37"/>
    <w:rsid w:val="00787FCA"/>
    <w:rsid w:val="007A0AA6"/>
    <w:rsid w:val="007C3849"/>
    <w:rsid w:val="007E291E"/>
    <w:rsid w:val="007F0661"/>
    <w:rsid w:val="00802A52"/>
    <w:rsid w:val="00806F0F"/>
    <w:rsid w:val="008106E0"/>
    <w:rsid w:val="00831224"/>
    <w:rsid w:val="008318D4"/>
    <w:rsid w:val="00850D66"/>
    <w:rsid w:val="00855F84"/>
    <w:rsid w:val="00881C97"/>
    <w:rsid w:val="008B64AC"/>
    <w:rsid w:val="008D2DDA"/>
    <w:rsid w:val="008E2476"/>
    <w:rsid w:val="009043FC"/>
    <w:rsid w:val="009050C6"/>
    <w:rsid w:val="0091365A"/>
    <w:rsid w:val="00914036"/>
    <w:rsid w:val="009336B3"/>
    <w:rsid w:val="00955E32"/>
    <w:rsid w:val="0097181E"/>
    <w:rsid w:val="00990B3C"/>
    <w:rsid w:val="009A0981"/>
    <w:rsid w:val="009A51E5"/>
    <w:rsid w:val="009B6699"/>
    <w:rsid w:val="009C0481"/>
    <w:rsid w:val="009D1FBA"/>
    <w:rsid w:val="009F4681"/>
    <w:rsid w:val="00A01D13"/>
    <w:rsid w:val="00A02AAA"/>
    <w:rsid w:val="00A121B3"/>
    <w:rsid w:val="00A8651A"/>
    <w:rsid w:val="00AA4303"/>
    <w:rsid w:val="00AB6132"/>
    <w:rsid w:val="00AD2B6E"/>
    <w:rsid w:val="00AF02E0"/>
    <w:rsid w:val="00B06CA5"/>
    <w:rsid w:val="00B152AF"/>
    <w:rsid w:val="00B2183C"/>
    <w:rsid w:val="00B42C61"/>
    <w:rsid w:val="00B4309C"/>
    <w:rsid w:val="00B53D5A"/>
    <w:rsid w:val="00B61F7F"/>
    <w:rsid w:val="00B629CA"/>
    <w:rsid w:val="00B92124"/>
    <w:rsid w:val="00B93704"/>
    <w:rsid w:val="00B93B1F"/>
    <w:rsid w:val="00BC5E8E"/>
    <w:rsid w:val="00BC719D"/>
    <w:rsid w:val="00BE100F"/>
    <w:rsid w:val="00BE1269"/>
    <w:rsid w:val="00BE4B49"/>
    <w:rsid w:val="00BE6801"/>
    <w:rsid w:val="00C0291B"/>
    <w:rsid w:val="00C05740"/>
    <w:rsid w:val="00C07190"/>
    <w:rsid w:val="00C14F9F"/>
    <w:rsid w:val="00C2007C"/>
    <w:rsid w:val="00C37F6A"/>
    <w:rsid w:val="00C42412"/>
    <w:rsid w:val="00C73DA2"/>
    <w:rsid w:val="00CA3730"/>
    <w:rsid w:val="00CB6145"/>
    <w:rsid w:val="00CD382D"/>
    <w:rsid w:val="00D00427"/>
    <w:rsid w:val="00D02C4A"/>
    <w:rsid w:val="00D216EB"/>
    <w:rsid w:val="00D77363"/>
    <w:rsid w:val="00DA1A5C"/>
    <w:rsid w:val="00DC4E8C"/>
    <w:rsid w:val="00E40DC9"/>
    <w:rsid w:val="00E4646D"/>
    <w:rsid w:val="00E5089C"/>
    <w:rsid w:val="00E527E9"/>
    <w:rsid w:val="00E86DCD"/>
    <w:rsid w:val="00E94A1C"/>
    <w:rsid w:val="00E96A1F"/>
    <w:rsid w:val="00EA2130"/>
    <w:rsid w:val="00EC4AF9"/>
    <w:rsid w:val="00ED7629"/>
    <w:rsid w:val="00EF11AE"/>
    <w:rsid w:val="00F03DF7"/>
    <w:rsid w:val="00F07FBE"/>
    <w:rsid w:val="00F24B46"/>
    <w:rsid w:val="00F4048D"/>
    <w:rsid w:val="00F41FC6"/>
    <w:rsid w:val="00F53EDF"/>
    <w:rsid w:val="00F61B69"/>
    <w:rsid w:val="00F63593"/>
    <w:rsid w:val="00F83261"/>
    <w:rsid w:val="00F861A5"/>
    <w:rsid w:val="00F91702"/>
    <w:rsid w:val="00FA2DFF"/>
    <w:rsid w:val="00FC6D23"/>
    <w:rsid w:val="00FF1497"/>
    <w:rsid w:val="00FF29D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C1E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7187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3"/>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uiPriority w:val="34"/>
    <w:qFormat/>
    <w:rsid w:val="004A26E3"/>
    <w:pPr>
      <w:numPr>
        <w:numId w:val="4"/>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3"/>
      </w:numPr>
      <w:spacing w:after="120"/>
    </w:pPr>
  </w:style>
  <w:style w:type="paragraph" w:styleId="ListNumber4">
    <w:name w:val="List Number 4"/>
    <w:basedOn w:val="Normal"/>
    <w:rsid w:val="004878DB"/>
    <w:pPr>
      <w:numPr>
        <w:ilvl w:val="3"/>
        <w:numId w:val="3"/>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character" w:styleId="CommentReference">
    <w:name w:val="annotation reference"/>
    <w:basedOn w:val="DefaultParagraphFont"/>
    <w:rsid w:val="007574FD"/>
    <w:rPr>
      <w:sz w:val="16"/>
      <w:szCs w:val="16"/>
    </w:rPr>
  </w:style>
  <w:style w:type="paragraph" w:styleId="CommentText">
    <w:name w:val="annotation text"/>
    <w:basedOn w:val="Normal"/>
    <w:link w:val="CommentTextChar"/>
    <w:rsid w:val="007574FD"/>
    <w:pPr>
      <w:spacing w:line="240" w:lineRule="auto"/>
    </w:pPr>
    <w:rPr>
      <w:szCs w:val="20"/>
    </w:rPr>
  </w:style>
  <w:style w:type="character" w:customStyle="1" w:styleId="CommentTextChar">
    <w:name w:val="Comment Text Char"/>
    <w:basedOn w:val="DefaultParagraphFont"/>
    <w:link w:val="CommentText"/>
    <w:rsid w:val="007574FD"/>
    <w:rPr>
      <w:rFonts w:ascii="Arial" w:hAnsi="Arial"/>
      <w:lang w:eastAsia="en-US"/>
    </w:rPr>
  </w:style>
  <w:style w:type="paragraph" w:styleId="CommentSubject">
    <w:name w:val="annotation subject"/>
    <w:basedOn w:val="CommentText"/>
    <w:next w:val="CommentText"/>
    <w:link w:val="CommentSubjectChar"/>
    <w:rsid w:val="007574FD"/>
    <w:rPr>
      <w:b/>
      <w:bCs/>
    </w:rPr>
  </w:style>
  <w:style w:type="character" w:customStyle="1" w:styleId="CommentSubjectChar">
    <w:name w:val="Comment Subject Char"/>
    <w:basedOn w:val="CommentTextChar"/>
    <w:link w:val="CommentSubject"/>
    <w:rsid w:val="007574FD"/>
    <w:rPr>
      <w:rFonts w:ascii="Arial" w:hAnsi="Arial"/>
      <w:b/>
      <w:bCs/>
      <w:lang w:eastAsia="en-US"/>
    </w:rPr>
  </w:style>
  <w:style w:type="numbering" w:customStyle="1" w:styleId="CurrentList1">
    <w:name w:val="Current List1"/>
    <w:uiPriority w:val="99"/>
    <w:rsid w:val="006413F4"/>
    <w:pPr>
      <w:numPr>
        <w:numId w:val="26"/>
      </w:numPr>
    </w:pPr>
  </w:style>
  <w:style w:type="character" w:styleId="UnresolvedMention">
    <w:name w:val="Unresolved Mention"/>
    <w:basedOn w:val="DefaultParagraphFont"/>
    <w:uiPriority w:val="99"/>
    <w:semiHidden/>
    <w:unhideWhenUsed/>
    <w:rsid w:val="008318D4"/>
    <w:rPr>
      <w:color w:val="605E5C"/>
      <w:shd w:val="clear" w:color="auto" w:fill="E1DFDD"/>
    </w:rPr>
  </w:style>
  <w:style w:type="character" w:styleId="FollowedHyperlink">
    <w:name w:val="FollowedHyperlink"/>
    <w:basedOn w:val="DefaultParagraphFont"/>
    <w:rsid w:val="008318D4"/>
    <w:rPr>
      <w:color w:val="800080" w:themeColor="followedHyperlink"/>
      <w:u w:val="single"/>
    </w:rPr>
  </w:style>
  <w:style w:type="paragraph" w:customStyle="1" w:styleId="Default">
    <w:name w:val="Default"/>
    <w:rsid w:val="00B92124"/>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7EFA69-BD2C-433F-9269-3CF63D9E7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4</Pages>
  <Words>786</Words>
  <Characters>4482</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2025-05-13T05:21:00Z</dcterms:created>
  <dcterms:modified xsi:type="dcterms:W3CDTF">2025-05-13T05:21:00Z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ies>
</file>