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754469" w14:textId="613A9046" w:rsidR="00AB01BA" w:rsidRDefault="00AB01BA" w:rsidP="00D72F29">
      <w:pPr>
        <w:spacing w:before="60" w:afterLines="60" w:after="144"/>
        <w:jc w:val="right"/>
        <w:rPr>
          <w:rFonts w:ascii="Arial" w:hAnsi="Arial" w:cs="Arial"/>
          <w:b/>
          <w:sz w:val="32"/>
          <w:szCs w:val="32"/>
        </w:rPr>
      </w:pPr>
      <w:r w:rsidRPr="00AB01BA">
        <w:rPr>
          <w:rFonts w:ascii="Arial" w:hAnsi="Arial" w:cs="Arial"/>
          <w:noProof/>
          <w:lang w:eastAsia="en-AU"/>
        </w:rPr>
        <w:drawing>
          <wp:anchor distT="0" distB="0" distL="114300" distR="114300" simplePos="0" relativeHeight="251658240" behindDoc="0" locked="0" layoutInCell="1" allowOverlap="1" wp14:anchorId="28F2BA86" wp14:editId="4BCBBC89">
            <wp:simplePos x="0" y="0"/>
            <wp:positionH relativeFrom="margin">
              <wp:posOffset>5273040</wp:posOffset>
            </wp:positionH>
            <wp:positionV relativeFrom="paragraph">
              <wp:posOffset>506</wp:posOffset>
            </wp:positionV>
            <wp:extent cx="986790" cy="958215"/>
            <wp:effectExtent l="0" t="0" r="3810" b="0"/>
            <wp:wrapSquare wrapText="bothSides"/>
            <wp:docPr id="329" name="Picture 329"/>
            <wp:cNvGraphicFramePr/>
            <a:graphic xmlns:a="http://schemas.openxmlformats.org/drawingml/2006/main">
              <a:graphicData uri="http://schemas.openxmlformats.org/drawingml/2006/picture">
                <pic:pic xmlns:pic="http://schemas.openxmlformats.org/drawingml/2006/picture">
                  <pic:nvPicPr>
                    <pic:cNvPr id="329" name="Picture 329"/>
                    <pic:cNvPicPr/>
                  </pic:nvPicPr>
                  <pic:blipFill>
                    <a:blip r:embed="rId5">
                      <a:extLst>
                        <a:ext uri="{28A0092B-C50C-407E-A947-70E740481C1C}">
                          <a14:useLocalDpi xmlns:a14="http://schemas.microsoft.com/office/drawing/2010/main" val="0"/>
                        </a:ext>
                      </a:extLst>
                    </a:blip>
                    <a:stretch>
                      <a:fillRect/>
                    </a:stretch>
                  </pic:blipFill>
                  <pic:spPr>
                    <a:xfrm>
                      <a:off x="0" y="0"/>
                      <a:ext cx="986790" cy="958215"/>
                    </a:xfrm>
                    <a:prstGeom prst="rect">
                      <a:avLst/>
                    </a:prstGeom>
                  </pic:spPr>
                </pic:pic>
              </a:graphicData>
            </a:graphic>
            <wp14:sizeRelH relativeFrom="page">
              <wp14:pctWidth>0</wp14:pctWidth>
            </wp14:sizeRelH>
            <wp14:sizeRelV relativeFrom="page">
              <wp14:pctHeight>0</wp14:pctHeight>
            </wp14:sizeRelV>
          </wp:anchor>
        </w:drawing>
      </w:r>
    </w:p>
    <w:p w14:paraId="08CE26FF" w14:textId="77777777" w:rsidR="00B20DB1" w:rsidRDefault="00B20DB1" w:rsidP="00AB01BA">
      <w:pPr>
        <w:spacing w:before="60" w:afterLines="60" w:after="144"/>
        <w:rPr>
          <w:rFonts w:ascii="Arial" w:hAnsi="Arial" w:cs="Arial"/>
          <w:b/>
          <w:sz w:val="32"/>
          <w:szCs w:val="32"/>
        </w:rPr>
      </w:pPr>
    </w:p>
    <w:p w14:paraId="67BAB69D" w14:textId="77777777" w:rsidR="00F840C2" w:rsidRDefault="00F840C2" w:rsidP="00AB01BA">
      <w:pPr>
        <w:spacing w:before="60" w:afterLines="60" w:after="144"/>
        <w:rPr>
          <w:rFonts w:ascii="Arial" w:hAnsi="Arial" w:cs="Arial"/>
          <w:b/>
          <w:sz w:val="32"/>
          <w:szCs w:val="32"/>
        </w:rPr>
      </w:pPr>
    </w:p>
    <w:p w14:paraId="00FC84CC" w14:textId="77777777" w:rsidR="00AB01BA" w:rsidRPr="00AB01BA" w:rsidRDefault="00AB01BA" w:rsidP="00A67B5E">
      <w:pPr>
        <w:spacing w:before="60" w:after="60"/>
        <w:rPr>
          <w:rFonts w:ascii="Arial" w:hAnsi="Arial" w:cs="Arial"/>
          <w:b/>
          <w:sz w:val="32"/>
          <w:szCs w:val="32"/>
        </w:rPr>
      </w:pPr>
      <w:r w:rsidRPr="00AB01BA">
        <w:rPr>
          <w:rFonts w:ascii="Arial" w:hAnsi="Arial" w:cs="Arial"/>
          <w:b/>
          <w:sz w:val="32"/>
          <w:szCs w:val="32"/>
        </w:rPr>
        <w:t>Place and Road Naming Policy</w:t>
      </w:r>
    </w:p>
    <w:p w14:paraId="727F3ED4" w14:textId="77777777" w:rsidR="00AB01BA" w:rsidRPr="00AB01BA" w:rsidRDefault="00AB01BA" w:rsidP="00A67B5E">
      <w:pPr>
        <w:spacing w:before="60" w:after="60"/>
        <w:rPr>
          <w:rFonts w:ascii="Arial" w:hAnsi="Arial" w:cs="Arial"/>
        </w:rPr>
      </w:pPr>
    </w:p>
    <w:p w14:paraId="169A381E" w14:textId="77777777" w:rsidR="00AB01BA" w:rsidRPr="00AB01BA" w:rsidRDefault="00AB01BA" w:rsidP="00A67B5E">
      <w:pPr>
        <w:spacing w:before="60" w:after="60"/>
        <w:rPr>
          <w:rFonts w:ascii="Arial" w:hAnsi="Arial" w:cs="Arial"/>
          <w:b/>
          <w:sz w:val="28"/>
        </w:rPr>
      </w:pPr>
      <w:r w:rsidRPr="00AB01BA">
        <w:rPr>
          <w:rFonts w:ascii="Arial" w:hAnsi="Arial" w:cs="Arial"/>
          <w:b/>
          <w:sz w:val="28"/>
        </w:rPr>
        <w:t>1</w:t>
      </w:r>
      <w:r w:rsidRPr="00AB01BA">
        <w:rPr>
          <w:rFonts w:ascii="Arial" w:hAnsi="Arial" w:cs="Arial"/>
          <w:b/>
          <w:sz w:val="28"/>
        </w:rPr>
        <w:tab/>
        <w:t>Title</w:t>
      </w:r>
    </w:p>
    <w:p w14:paraId="35678189" w14:textId="77777777" w:rsidR="00AB01BA" w:rsidRPr="00AB01BA" w:rsidRDefault="00AB01BA" w:rsidP="00A67B5E">
      <w:pPr>
        <w:spacing w:before="60" w:after="60"/>
        <w:rPr>
          <w:rFonts w:ascii="Arial" w:hAnsi="Arial" w:cs="Arial"/>
          <w:sz w:val="20"/>
          <w:szCs w:val="20"/>
        </w:rPr>
      </w:pPr>
      <w:r w:rsidRPr="00AB01BA">
        <w:rPr>
          <w:rFonts w:ascii="Arial" w:hAnsi="Arial" w:cs="Arial"/>
          <w:sz w:val="20"/>
          <w:szCs w:val="20"/>
        </w:rPr>
        <w:t xml:space="preserve">This policy shall be known as the Place and Road Naming Policy. It is a local policy. </w:t>
      </w:r>
      <w:r w:rsidRPr="00AB01BA">
        <w:rPr>
          <w:rFonts w:ascii="Arial" w:hAnsi="Arial" w:cs="Arial"/>
          <w:sz w:val="20"/>
          <w:szCs w:val="20"/>
        </w:rPr>
        <w:br/>
      </w:r>
    </w:p>
    <w:p w14:paraId="5EE125CE" w14:textId="77777777" w:rsidR="00AB01BA" w:rsidRPr="00AB01BA" w:rsidRDefault="00AB01BA" w:rsidP="00A67B5E">
      <w:pPr>
        <w:spacing w:before="60" w:after="60"/>
        <w:rPr>
          <w:rFonts w:ascii="Arial" w:hAnsi="Arial" w:cs="Arial"/>
          <w:b/>
          <w:sz w:val="28"/>
        </w:rPr>
      </w:pPr>
      <w:r w:rsidRPr="00AB01BA">
        <w:rPr>
          <w:rFonts w:ascii="Arial" w:hAnsi="Arial" w:cs="Arial"/>
          <w:b/>
          <w:sz w:val="28"/>
        </w:rPr>
        <w:t>2</w:t>
      </w:r>
      <w:r w:rsidRPr="00AB01BA">
        <w:rPr>
          <w:rFonts w:ascii="Arial" w:hAnsi="Arial" w:cs="Arial"/>
          <w:b/>
          <w:sz w:val="28"/>
        </w:rPr>
        <w:tab/>
        <w:t>Definitions</w:t>
      </w:r>
    </w:p>
    <w:p w14:paraId="7E744326" w14:textId="77777777" w:rsidR="00AB01BA" w:rsidRPr="00AB01BA" w:rsidRDefault="00AB01BA" w:rsidP="00A67B5E">
      <w:pPr>
        <w:spacing w:before="60" w:after="60"/>
        <w:rPr>
          <w:rFonts w:ascii="Arial" w:hAnsi="Arial" w:cs="Arial"/>
          <w:sz w:val="20"/>
          <w:szCs w:val="20"/>
        </w:rPr>
      </w:pPr>
      <w:r w:rsidRPr="00AB01BA">
        <w:rPr>
          <w:rFonts w:ascii="Arial" w:hAnsi="Arial" w:cs="Arial"/>
          <w:sz w:val="20"/>
          <w:szCs w:val="20"/>
        </w:rPr>
        <w:t>For the purposes of this policy:</w:t>
      </w:r>
    </w:p>
    <w:p w14:paraId="4D40F78C" w14:textId="77777777" w:rsidR="00AB01BA" w:rsidRPr="00AB01BA" w:rsidRDefault="00AB01BA" w:rsidP="00A67B5E">
      <w:pPr>
        <w:spacing w:before="60" w:after="60"/>
        <w:ind w:left="709" w:hanging="709"/>
        <w:rPr>
          <w:rFonts w:ascii="Arial" w:hAnsi="Arial" w:cs="Arial"/>
          <w:sz w:val="20"/>
          <w:szCs w:val="20"/>
        </w:rPr>
      </w:pPr>
      <w:r w:rsidRPr="00AB01BA">
        <w:rPr>
          <w:rFonts w:ascii="Arial" w:hAnsi="Arial" w:cs="Arial"/>
          <w:sz w:val="20"/>
          <w:szCs w:val="20"/>
        </w:rPr>
        <w:t xml:space="preserve">“Naming Rules” means the </w:t>
      </w:r>
      <w:r w:rsidRPr="00AB01BA">
        <w:rPr>
          <w:rFonts w:ascii="Arial" w:hAnsi="Arial" w:cs="Arial"/>
          <w:i/>
          <w:sz w:val="20"/>
          <w:szCs w:val="20"/>
        </w:rPr>
        <w:t xml:space="preserve">Naming Rules for Places in Victoria (Statutory requirements for naming roads, features and localities – 2022) </w:t>
      </w:r>
      <w:r w:rsidRPr="00AB01BA">
        <w:rPr>
          <w:rFonts w:ascii="Arial" w:hAnsi="Arial" w:cs="Arial"/>
          <w:sz w:val="20"/>
          <w:szCs w:val="20"/>
        </w:rPr>
        <w:t>or any document which replaces it.</w:t>
      </w:r>
    </w:p>
    <w:p w14:paraId="5065A1AE" w14:textId="77777777" w:rsidR="00AB01BA" w:rsidRPr="00AB01BA" w:rsidRDefault="00AB01BA" w:rsidP="00A67B5E">
      <w:pPr>
        <w:spacing w:before="60" w:after="60"/>
        <w:ind w:left="709" w:hanging="709"/>
        <w:rPr>
          <w:rFonts w:ascii="Arial" w:hAnsi="Arial" w:cs="Arial"/>
          <w:sz w:val="20"/>
          <w:szCs w:val="20"/>
        </w:rPr>
      </w:pPr>
      <w:r w:rsidRPr="00AB01BA">
        <w:rPr>
          <w:rFonts w:ascii="Arial" w:hAnsi="Arial" w:cs="Arial"/>
          <w:sz w:val="20"/>
          <w:szCs w:val="20"/>
        </w:rPr>
        <w:t>“place” means a locality; a place; a park; a square; a plaza; a feature; a road (of any type); or a Council building.</w:t>
      </w:r>
    </w:p>
    <w:p w14:paraId="65F878A9" w14:textId="77777777" w:rsidR="00AB01BA" w:rsidRPr="00AB01BA" w:rsidRDefault="00AB01BA" w:rsidP="00A67B5E">
      <w:pPr>
        <w:spacing w:before="60" w:after="60"/>
        <w:ind w:left="709" w:hanging="709"/>
        <w:rPr>
          <w:rFonts w:ascii="Arial" w:hAnsi="Arial" w:cs="Arial"/>
          <w:sz w:val="20"/>
          <w:szCs w:val="20"/>
        </w:rPr>
      </w:pPr>
      <w:r w:rsidRPr="00AB01BA">
        <w:rPr>
          <w:rFonts w:ascii="Arial" w:hAnsi="Arial" w:cs="Arial"/>
          <w:sz w:val="20"/>
          <w:szCs w:val="20"/>
        </w:rPr>
        <w:t>“</w:t>
      </w:r>
      <w:proofErr w:type="gramStart"/>
      <w:r w:rsidRPr="00AB01BA">
        <w:rPr>
          <w:rFonts w:ascii="Arial" w:hAnsi="Arial" w:cs="Arial"/>
          <w:sz w:val="20"/>
          <w:szCs w:val="20"/>
        </w:rPr>
        <w:t>precinct</w:t>
      </w:r>
      <w:proofErr w:type="gramEnd"/>
      <w:r w:rsidRPr="00AB01BA">
        <w:rPr>
          <w:rFonts w:ascii="Arial" w:hAnsi="Arial" w:cs="Arial"/>
          <w:sz w:val="20"/>
          <w:szCs w:val="20"/>
        </w:rPr>
        <w:t xml:space="preserve"> naming strategy” means the document defined in Part 6 of this policy.</w:t>
      </w:r>
    </w:p>
    <w:p w14:paraId="0839CD2E" w14:textId="77777777" w:rsidR="00AB01BA" w:rsidRPr="00AB01BA" w:rsidRDefault="00AB01BA" w:rsidP="00A67B5E">
      <w:pPr>
        <w:spacing w:before="60" w:after="60"/>
        <w:ind w:left="709" w:hanging="709"/>
        <w:rPr>
          <w:rFonts w:ascii="Arial" w:hAnsi="Arial" w:cs="Arial"/>
          <w:sz w:val="20"/>
          <w:szCs w:val="20"/>
        </w:rPr>
      </w:pPr>
      <w:r w:rsidRPr="00AB01BA">
        <w:rPr>
          <w:rFonts w:ascii="Arial" w:hAnsi="Arial" w:cs="Arial"/>
          <w:sz w:val="20"/>
          <w:szCs w:val="20"/>
        </w:rPr>
        <w:t>“register” means the register defined in Part 7 of this policy.</w:t>
      </w:r>
    </w:p>
    <w:p w14:paraId="2C8112C3" w14:textId="77777777" w:rsidR="00AB01BA" w:rsidRPr="00AB01BA" w:rsidRDefault="00AB01BA" w:rsidP="00A67B5E">
      <w:pPr>
        <w:spacing w:before="60" w:after="60"/>
        <w:ind w:left="709" w:hanging="709"/>
        <w:rPr>
          <w:rFonts w:ascii="Arial" w:hAnsi="Arial" w:cs="Arial"/>
          <w:sz w:val="20"/>
          <w:szCs w:val="20"/>
        </w:rPr>
      </w:pPr>
      <w:r w:rsidRPr="00AB01BA">
        <w:rPr>
          <w:rFonts w:ascii="Arial" w:hAnsi="Arial" w:cs="Arial"/>
          <w:sz w:val="20"/>
          <w:szCs w:val="20"/>
        </w:rPr>
        <w:t xml:space="preserve">“Registered Aboriginal Party” means a body that is registered under Part 10 of the </w:t>
      </w:r>
      <w:r w:rsidRPr="00AB01BA">
        <w:rPr>
          <w:rFonts w:ascii="Arial" w:hAnsi="Arial" w:cs="Arial"/>
          <w:i/>
          <w:sz w:val="20"/>
          <w:szCs w:val="20"/>
        </w:rPr>
        <w:t>Aboriginal Heritage Act 2006</w:t>
      </w:r>
      <w:r w:rsidRPr="00AB01BA">
        <w:rPr>
          <w:rFonts w:ascii="Arial" w:hAnsi="Arial" w:cs="Arial"/>
          <w:sz w:val="20"/>
          <w:szCs w:val="20"/>
        </w:rPr>
        <w:t>.</w:t>
      </w:r>
    </w:p>
    <w:p w14:paraId="6EB98D64" w14:textId="77777777" w:rsidR="00EF1EE5" w:rsidRDefault="00AB01BA" w:rsidP="001804B0">
      <w:pPr>
        <w:spacing w:before="60" w:after="60"/>
        <w:ind w:left="709" w:hanging="709"/>
        <w:rPr>
          <w:rFonts w:ascii="Arial" w:hAnsi="Arial" w:cs="Arial"/>
          <w:sz w:val="20"/>
          <w:szCs w:val="20"/>
        </w:rPr>
      </w:pPr>
      <w:r w:rsidRPr="00AB01BA">
        <w:rPr>
          <w:rFonts w:ascii="Arial" w:hAnsi="Arial" w:cs="Arial"/>
          <w:sz w:val="20"/>
          <w:szCs w:val="20"/>
        </w:rPr>
        <w:t xml:space="preserve">“significant place” means a locality; or a new </w:t>
      </w:r>
      <w:r w:rsidR="00613002">
        <w:rPr>
          <w:rFonts w:ascii="Arial" w:hAnsi="Arial" w:cs="Arial"/>
          <w:sz w:val="20"/>
          <w:szCs w:val="20"/>
        </w:rPr>
        <w:t xml:space="preserve">major </w:t>
      </w:r>
      <w:r w:rsidRPr="00AB01BA">
        <w:rPr>
          <w:rFonts w:ascii="Arial" w:hAnsi="Arial" w:cs="Arial"/>
          <w:sz w:val="20"/>
          <w:szCs w:val="20"/>
        </w:rPr>
        <w:t xml:space="preserve">road; or a new </w:t>
      </w:r>
      <w:r w:rsidR="00613002">
        <w:rPr>
          <w:rFonts w:ascii="Arial" w:hAnsi="Arial" w:cs="Arial"/>
          <w:sz w:val="20"/>
          <w:szCs w:val="20"/>
        </w:rPr>
        <w:t xml:space="preserve">major </w:t>
      </w:r>
      <w:r w:rsidRPr="00AB01BA">
        <w:rPr>
          <w:rFonts w:ascii="Arial" w:hAnsi="Arial" w:cs="Arial"/>
          <w:sz w:val="20"/>
          <w:szCs w:val="20"/>
        </w:rPr>
        <w:t xml:space="preserve">bridge; or a new public open space performing a State, Capital City, Regional or Municipal role in the Council’s Open space network; or a </w:t>
      </w:r>
      <w:r w:rsidR="00532C5E">
        <w:rPr>
          <w:rFonts w:ascii="Arial" w:hAnsi="Arial" w:cs="Arial"/>
          <w:sz w:val="20"/>
          <w:szCs w:val="20"/>
        </w:rPr>
        <w:t xml:space="preserve">large civic, </w:t>
      </w:r>
      <w:r w:rsidRPr="00AB01BA">
        <w:rPr>
          <w:rFonts w:ascii="Arial" w:hAnsi="Arial" w:cs="Arial"/>
          <w:sz w:val="20"/>
          <w:szCs w:val="20"/>
        </w:rPr>
        <w:t xml:space="preserve">community </w:t>
      </w:r>
      <w:r w:rsidR="00532C5E">
        <w:rPr>
          <w:rFonts w:ascii="Arial" w:hAnsi="Arial" w:cs="Arial"/>
          <w:sz w:val="20"/>
          <w:szCs w:val="20"/>
        </w:rPr>
        <w:t xml:space="preserve">or recreation </w:t>
      </w:r>
      <w:r w:rsidRPr="00AB01BA">
        <w:rPr>
          <w:rFonts w:ascii="Arial" w:hAnsi="Arial" w:cs="Arial"/>
          <w:sz w:val="20"/>
          <w:szCs w:val="20"/>
        </w:rPr>
        <w:t xml:space="preserve">building built by the Council; or any other place deemed by a </w:t>
      </w:r>
      <w:r w:rsidR="00210464">
        <w:rPr>
          <w:rFonts w:ascii="Arial" w:hAnsi="Arial" w:cs="Arial"/>
          <w:sz w:val="20"/>
          <w:szCs w:val="20"/>
        </w:rPr>
        <w:t>council officer</w:t>
      </w:r>
      <w:r w:rsidRPr="00AB01BA">
        <w:rPr>
          <w:rFonts w:ascii="Arial" w:hAnsi="Arial" w:cs="Arial"/>
          <w:sz w:val="20"/>
          <w:szCs w:val="20"/>
        </w:rPr>
        <w:t xml:space="preserve"> to be significant.</w:t>
      </w:r>
    </w:p>
    <w:p w14:paraId="5F722B44" w14:textId="77777777" w:rsidR="00AB01BA" w:rsidRPr="00AB01BA" w:rsidRDefault="00EF1EE5" w:rsidP="00A67B5E">
      <w:pPr>
        <w:spacing w:before="60" w:after="60"/>
        <w:ind w:left="709" w:hanging="709"/>
        <w:rPr>
          <w:rFonts w:ascii="Arial" w:hAnsi="Arial" w:cs="Arial"/>
          <w:sz w:val="20"/>
          <w:szCs w:val="20"/>
        </w:rPr>
      </w:pPr>
      <w:r>
        <w:rPr>
          <w:rFonts w:ascii="Arial" w:hAnsi="Arial" w:cs="Arial"/>
          <w:sz w:val="20"/>
          <w:szCs w:val="20"/>
        </w:rPr>
        <w:t xml:space="preserve">“website” means the website described at </w:t>
      </w:r>
      <w:r w:rsidR="00F840C2">
        <w:rPr>
          <w:rFonts w:ascii="Arial" w:hAnsi="Arial" w:cs="Arial"/>
          <w:sz w:val="20"/>
          <w:szCs w:val="20"/>
        </w:rPr>
        <w:t>Part 8 of this policy</w:t>
      </w:r>
      <w:r>
        <w:rPr>
          <w:rFonts w:ascii="Arial" w:hAnsi="Arial" w:cs="Arial"/>
          <w:sz w:val="20"/>
          <w:szCs w:val="20"/>
        </w:rPr>
        <w:t>.</w:t>
      </w:r>
      <w:r w:rsidR="00AB01BA" w:rsidRPr="00AB01BA">
        <w:rPr>
          <w:rFonts w:ascii="Arial" w:hAnsi="Arial" w:cs="Arial"/>
          <w:sz w:val="20"/>
          <w:szCs w:val="20"/>
        </w:rPr>
        <w:br/>
      </w:r>
    </w:p>
    <w:p w14:paraId="39F2A5F2" w14:textId="77777777" w:rsidR="00AB01BA" w:rsidRPr="00AB01BA" w:rsidRDefault="00AB01BA" w:rsidP="00A67B5E">
      <w:pPr>
        <w:spacing w:before="60" w:after="60"/>
        <w:rPr>
          <w:rFonts w:ascii="Arial" w:hAnsi="Arial" w:cs="Arial"/>
          <w:b/>
          <w:sz w:val="28"/>
        </w:rPr>
      </w:pPr>
      <w:r w:rsidRPr="00AB01BA">
        <w:rPr>
          <w:rFonts w:ascii="Arial" w:hAnsi="Arial" w:cs="Arial"/>
          <w:b/>
          <w:sz w:val="28"/>
        </w:rPr>
        <w:t>3</w:t>
      </w:r>
      <w:r w:rsidRPr="00AB01BA">
        <w:rPr>
          <w:rFonts w:ascii="Arial" w:hAnsi="Arial" w:cs="Arial"/>
          <w:b/>
          <w:sz w:val="28"/>
        </w:rPr>
        <w:tab/>
        <w:t>Scope</w:t>
      </w:r>
    </w:p>
    <w:p w14:paraId="2CD51161" w14:textId="77777777" w:rsidR="00692107" w:rsidRPr="00692107" w:rsidRDefault="008C4104" w:rsidP="00A67B5E">
      <w:pPr>
        <w:spacing w:before="60" w:after="60"/>
        <w:rPr>
          <w:rFonts w:ascii="Arial" w:hAnsi="Arial" w:cs="Arial"/>
          <w:sz w:val="20"/>
          <w:szCs w:val="20"/>
        </w:rPr>
      </w:pPr>
      <w:r w:rsidRPr="00692107">
        <w:rPr>
          <w:rFonts w:ascii="Arial" w:hAnsi="Arial" w:cs="Arial"/>
          <w:sz w:val="20"/>
          <w:szCs w:val="20"/>
        </w:rPr>
        <w:t xml:space="preserve">Council’s authority to </w:t>
      </w:r>
      <w:r w:rsidR="00AB01BA" w:rsidRPr="00692107">
        <w:rPr>
          <w:rFonts w:ascii="Arial" w:hAnsi="Arial" w:cs="Arial"/>
          <w:sz w:val="20"/>
          <w:szCs w:val="20"/>
        </w:rPr>
        <w:t xml:space="preserve">name places </w:t>
      </w:r>
      <w:r w:rsidRPr="00692107">
        <w:rPr>
          <w:rFonts w:ascii="Arial" w:hAnsi="Arial" w:cs="Arial"/>
          <w:sz w:val="20"/>
          <w:szCs w:val="20"/>
        </w:rPr>
        <w:t xml:space="preserve">is derived from the </w:t>
      </w:r>
      <w:r w:rsidR="00AB01BA" w:rsidRPr="00692107">
        <w:rPr>
          <w:rFonts w:ascii="Arial" w:hAnsi="Arial" w:cs="Arial"/>
          <w:i/>
          <w:sz w:val="20"/>
          <w:szCs w:val="20"/>
        </w:rPr>
        <w:t>Local Government Act 2020</w:t>
      </w:r>
      <w:r w:rsidR="00AB01BA" w:rsidRPr="00692107">
        <w:rPr>
          <w:rFonts w:ascii="Arial" w:hAnsi="Arial" w:cs="Arial"/>
          <w:sz w:val="20"/>
          <w:szCs w:val="20"/>
        </w:rPr>
        <w:t xml:space="preserve"> (Section 10), the </w:t>
      </w:r>
      <w:r w:rsidR="00AB01BA" w:rsidRPr="00692107">
        <w:rPr>
          <w:rFonts w:ascii="Arial" w:hAnsi="Arial" w:cs="Arial"/>
          <w:i/>
          <w:sz w:val="20"/>
          <w:szCs w:val="20"/>
        </w:rPr>
        <w:t>Local Government Act 1989</w:t>
      </w:r>
      <w:r w:rsidR="00AB01BA" w:rsidRPr="00692107">
        <w:rPr>
          <w:rFonts w:ascii="Arial" w:hAnsi="Arial" w:cs="Arial"/>
          <w:sz w:val="20"/>
          <w:szCs w:val="20"/>
        </w:rPr>
        <w:t xml:space="preserve"> (Schedule 10 Part</w:t>
      </w:r>
      <w:r w:rsidR="00692107">
        <w:rPr>
          <w:rFonts w:ascii="Arial" w:hAnsi="Arial" w:cs="Arial"/>
          <w:sz w:val="20"/>
          <w:szCs w:val="20"/>
        </w:rPr>
        <w:t xml:space="preserve"> 5) and</w:t>
      </w:r>
      <w:r w:rsidRPr="00692107">
        <w:rPr>
          <w:rFonts w:ascii="Arial" w:hAnsi="Arial" w:cs="Arial"/>
          <w:sz w:val="20"/>
          <w:szCs w:val="20"/>
        </w:rPr>
        <w:t xml:space="preserve"> </w:t>
      </w:r>
      <w:r w:rsidR="00AB01BA" w:rsidRPr="00692107">
        <w:rPr>
          <w:rFonts w:ascii="Arial" w:hAnsi="Arial" w:cs="Arial"/>
          <w:sz w:val="20"/>
          <w:szCs w:val="20"/>
        </w:rPr>
        <w:t xml:space="preserve">the </w:t>
      </w:r>
      <w:r w:rsidR="00AB01BA" w:rsidRPr="00692107">
        <w:rPr>
          <w:rFonts w:ascii="Arial" w:hAnsi="Arial" w:cs="Arial"/>
          <w:i/>
          <w:sz w:val="20"/>
          <w:szCs w:val="20"/>
        </w:rPr>
        <w:t>Road Management Act</w:t>
      </w:r>
      <w:r w:rsidR="00AB01BA" w:rsidRPr="00692107">
        <w:rPr>
          <w:rFonts w:ascii="Arial" w:hAnsi="Arial" w:cs="Arial"/>
          <w:sz w:val="20"/>
          <w:szCs w:val="20"/>
        </w:rPr>
        <w:t xml:space="preserve"> (Section 11)</w:t>
      </w:r>
      <w:r w:rsidR="00692107">
        <w:rPr>
          <w:rFonts w:ascii="Arial" w:hAnsi="Arial" w:cs="Arial"/>
          <w:sz w:val="20"/>
          <w:szCs w:val="20"/>
        </w:rPr>
        <w:t xml:space="preserve">, </w:t>
      </w:r>
      <w:r w:rsidRPr="00692107">
        <w:rPr>
          <w:rFonts w:ascii="Arial" w:hAnsi="Arial" w:cs="Arial"/>
          <w:sz w:val="20"/>
          <w:szCs w:val="20"/>
        </w:rPr>
        <w:t xml:space="preserve">provided </w:t>
      </w:r>
      <w:r w:rsidR="00692107">
        <w:rPr>
          <w:rFonts w:ascii="Arial" w:hAnsi="Arial" w:cs="Arial"/>
          <w:sz w:val="20"/>
          <w:szCs w:val="20"/>
        </w:rPr>
        <w:t>that names</w:t>
      </w:r>
      <w:r w:rsidRPr="00692107">
        <w:rPr>
          <w:rFonts w:ascii="Arial" w:hAnsi="Arial" w:cs="Arial"/>
          <w:sz w:val="20"/>
          <w:szCs w:val="20"/>
        </w:rPr>
        <w:t xml:space="preserve"> comply with the</w:t>
      </w:r>
      <w:r w:rsidR="00692107">
        <w:rPr>
          <w:rFonts w:ascii="Arial" w:hAnsi="Arial" w:cs="Arial"/>
          <w:sz w:val="20"/>
          <w:szCs w:val="20"/>
        </w:rPr>
        <w:t xml:space="preserve"> Naming Rules</w:t>
      </w:r>
      <w:r w:rsidRPr="00692107">
        <w:rPr>
          <w:rFonts w:ascii="Arial" w:hAnsi="Arial" w:cs="Arial"/>
          <w:sz w:val="20"/>
          <w:szCs w:val="20"/>
        </w:rPr>
        <w:t xml:space="preserve"> in accordance with the </w:t>
      </w:r>
      <w:r w:rsidRPr="00692107">
        <w:rPr>
          <w:rFonts w:ascii="Arial" w:hAnsi="Arial" w:cs="Arial"/>
          <w:i/>
          <w:sz w:val="20"/>
          <w:szCs w:val="20"/>
        </w:rPr>
        <w:t xml:space="preserve">Geographic Place Names Act 1998 </w:t>
      </w:r>
      <w:r w:rsidRPr="00692107">
        <w:rPr>
          <w:rFonts w:ascii="Arial" w:hAnsi="Arial" w:cs="Arial"/>
          <w:sz w:val="20"/>
          <w:szCs w:val="20"/>
        </w:rPr>
        <w:t>(Section 10)</w:t>
      </w:r>
      <w:r w:rsidR="00AB01BA" w:rsidRPr="00692107">
        <w:rPr>
          <w:rFonts w:ascii="Arial" w:hAnsi="Arial" w:cs="Arial"/>
          <w:sz w:val="20"/>
          <w:szCs w:val="20"/>
        </w:rPr>
        <w:t xml:space="preserve">. This policy should </w:t>
      </w:r>
      <w:r w:rsidRPr="00692107">
        <w:rPr>
          <w:rFonts w:ascii="Arial" w:hAnsi="Arial" w:cs="Arial"/>
          <w:sz w:val="20"/>
          <w:szCs w:val="20"/>
        </w:rPr>
        <w:t xml:space="preserve">therefore </w:t>
      </w:r>
      <w:r w:rsidR="00AB01BA" w:rsidRPr="00692107">
        <w:rPr>
          <w:rFonts w:ascii="Arial" w:hAnsi="Arial" w:cs="Arial"/>
          <w:sz w:val="20"/>
          <w:szCs w:val="20"/>
        </w:rPr>
        <w:t>be read in conjunction with the Naming Rules.</w:t>
      </w:r>
    </w:p>
    <w:p w14:paraId="05086F43" w14:textId="77777777" w:rsidR="008C4104" w:rsidRPr="00692107" w:rsidRDefault="00AB01BA" w:rsidP="00A67B5E">
      <w:pPr>
        <w:spacing w:before="60" w:after="60"/>
        <w:rPr>
          <w:rFonts w:ascii="Arial" w:hAnsi="Arial" w:cs="Arial"/>
          <w:sz w:val="20"/>
          <w:szCs w:val="20"/>
        </w:rPr>
      </w:pPr>
      <w:r w:rsidRPr="00692107">
        <w:rPr>
          <w:rFonts w:ascii="Arial" w:hAnsi="Arial" w:cs="Arial"/>
          <w:sz w:val="20"/>
          <w:szCs w:val="20"/>
        </w:rPr>
        <w:t xml:space="preserve">This policy applies to all proposals to name any place </w:t>
      </w:r>
      <w:r w:rsidR="008C4104" w:rsidRPr="00692107">
        <w:rPr>
          <w:rFonts w:ascii="Arial" w:hAnsi="Arial" w:cs="Arial"/>
          <w:sz w:val="20"/>
          <w:szCs w:val="20"/>
        </w:rPr>
        <w:t>where the Council has the authority to name the place</w:t>
      </w:r>
      <w:r w:rsidRPr="00692107">
        <w:rPr>
          <w:rFonts w:ascii="Arial" w:hAnsi="Arial" w:cs="Arial"/>
          <w:sz w:val="20"/>
          <w:szCs w:val="20"/>
        </w:rPr>
        <w:t>.</w:t>
      </w:r>
    </w:p>
    <w:p w14:paraId="2FA11995" w14:textId="77777777" w:rsidR="00AB01BA" w:rsidRPr="00AB01BA" w:rsidRDefault="00AB01BA" w:rsidP="00A67B5E">
      <w:pPr>
        <w:spacing w:before="60" w:after="60"/>
        <w:rPr>
          <w:rFonts w:ascii="Arial" w:hAnsi="Arial" w:cs="Arial"/>
          <w:sz w:val="20"/>
          <w:szCs w:val="20"/>
        </w:rPr>
      </w:pPr>
    </w:p>
    <w:p w14:paraId="525F4477" w14:textId="77777777" w:rsidR="00AB01BA" w:rsidRPr="00AB01BA" w:rsidRDefault="00AB01BA" w:rsidP="00A67B5E">
      <w:pPr>
        <w:spacing w:before="60" w:after="60"/>
        <w:rPr>
          <w:rFonts w:ascii="Arial" w:hAnsi="Arial" w:cs="Arial"/>
          <w:b/>
          <w:sz w:val="28"/>
        </w:rPr>
      </w:pPr>
      <w:r w:rsidRPr="00AB01BA">
        <w:rPr>
          <w:rFonts w:ascii="Arial" w:hAnsi="Arial" w:cs="Arial"/>
          <w:b/>
          <w:sz w:val="28"/>
        </w:rPr>
        <w:t>4</w:t>
      </w:r>
      <w:r w:rsidRPr="00AB01BA">
        <w:rPr>
          <w:rFonts w:ascii="Arial" w:hAnsi="Arial" w:cs="Arial"/>
          <w:b/>
          <w:sz w:val="28"/>
        </w:rPr>
        <w:tab/>
        <w:t>Purpose</w:t>
      </w:r>
    </w:p>
    <w:p w14:paraId="2BD2732E" w14:textId="77777777" w:rsidR="00AB01BA" w:rsidRDefault="00AB01BA" w:rsidP="00A67B5E">
      <w:pPr>
        <w:spacing w:before="60" w:after="60"/>
        <w:rPr>
          <w:rFonts w:ascii="Arial" w:hAnsi="Arial" w:cs="Arial"/>
          <w:sz w:val="20"/>
          <w:szCs w:val="20"/>
        </w:rPr>
      </w:pPr>
      <w:r w:rsidRPr="00AB01BA">
        <w:rPr>
          <w:rFonts w:ascii="Arial" w:hAnsi="Arial" w:cs="Arial"/>
          <w:sz w:val="20"/>
          <w:szCs w:val="20"/>
        </w:rPr>
        <w:t>Within the City of Melbourne, the Council is the naming authority for most places. From time to time, Council receives requests from private land owners and developers, community members and the Victorian Government to name places. This local policy is required to ensure that naming decisions are made within a transp</w:t>
      </w:r>
      <w:r w:rsidR="00FB57EC">
        <w:rPr>
          <w:rFonts w:ascii="Arial" w:hAnsi="Arial" w:cs="Arial"/>
          <w:sz w:val="20"/>
          <w:szCs w:val="20"/>
        </w:rPr>
        <w:t>arent and accountable framework,</w:t>
      </w:r>
      <w:r w:rsidRPr="00AB01BA">
        <w:rPr>
          <w:rFonts w:ascii="Arial" w:hAnsi="Arial" w:cs="Arial"/>
          <w:sz w:val="20"/>
          <w:szCs w:val="20"/>
        </w:rPr>
        <w:t xml:space="preserve"> are consistent with Council and community expectations, </w:t>
      </w:r>
      <w:r w:rsidR="00FB57EC">
        <w:rPr>
          <w:rFonts w:ascii="Arial" w:hAnsi="Arial" w:cs="Arial"/>
          <w:sz w:val="20"/>
          <w:szCs w:val="20"/>
        </w:rPr>
        <w:t xml:space="preserve">and </w:t>
      </w:r>
      <w:r w:rsidR="00FB57EC" w:rsidRPr="00AB01BA">
        <w:rPr>
          <w:rFonts w:ascii="Arial" w:hAnsi="Arial" w:cs="Arial"/>
          <w:sz w:val="20"/>
          <w:szCs w:val="20"/>
        </w:rPr>
        <w:t xml:space="preserve">are compliant with the Naming Rules. </w:t>
      </w:r>
      <w:r w:rsidR="00FB57EC">
        <w:rPr>
          <w:rFonts w:ascii="Arial" w:hAnsi="Arial" w:cs="Arial"/>
          <w:sz w:val="20"/>
          <w:szCs w:val="20"/>
        </w:rPr>
        <w:t xml:space="preserve">This local policy also sets out methods to give particular effect to </w:t>
      </w:r>
      <w:r w:rsidRPr="00AB01BA">
        <w:rPr>
          <w:rFonts w:ascii="Arial" w:hAnsi="Arial" w:cs="Arial"/>
          <w:sz w:val="20"/>
          <w:szCs w:val="20"/>
        </w:rPr>
        <w:t>Principles E (Recognition and use of Traditional Owner languages) and G (Gender equality) of the Naming Rules</w:t>
      </w:r>
      <w:r w:rsidR="00FB57EC">
        <w:rPr>
          <w:rFonts w:ascii="Arial" w:hAnsi="Arial" w:cs="Arial"/>
          <w:sz w:val="20"/>
          <w:szCs w:val="20"/>
        </w:rPr>
        <w:t>.</w:t>
      </w:r>
    </w:p>
    <w:p w14:paraId="43997F68" w14:textId="7E14DF6B" w:rsidR="00702EA6" w:rsidRDefault="00702EA6" w:rsidP="00A67B5E">
      <w:pPr>
        <w:spacing w:before="60" w:after="60"/>
        <w:rPr>
          <w:rFonts w:ascii="Arial" w:hAnsi="Arial" w:cs="Arial"/>
          <w:sz w:val="20"/>
          <w:szCs w:val="20"/>
        </w:rPr>
      </w:pPr>
      <w:r>
        <w:rPr>
          <w:rFonts w:ascii="Arial" w:hAnsi="Arial" w:cs="Arial"/>
          <w:sz w:val="20"/>
          <w:szCs w:val="20"/>
        </w:rPr>
        <w:br w:type="page"/>
      </w:r>
    </w:p>
    <w:p w14:paraId="72B98E7F" w14:textId="77777777" w:rsidR="00AB01BA" w:rsidRPr="00AB01BA" w:rsidRDefault="00AB01BA" w:rsidP="00A67B5E">
      <w:pPr>
        <w:spacing w:before="60" w:after="60"/>
        <w:rPr>
          <w:rFonts w:ascii="Arial" w:hAnsi="Arial" w:cs="Arial"/>
          <w:b/>
          <w:sz w:val="28"/>
        </w:rPr>
      </w:pPr>
      <w:r w:rsidRPr="00AB01BA">
        <w:rPr>
          <w:rFonts w:ascii="Arial" w:hAnsi="Arial" w:cs="Arial"/>
          <w:b/>
          <w:sz w:val="28"/>
        </w:rPr>
        <w:lastRenderedPageBreak/>
        <w:t>5</w:t>
      </w:r>
      <w:r w:rsidRPr="00AB01BA">
        <w:rPr>
          <w:rFonts w:ascii="Arial" w:hAnsi="Arial" w:cs="Arial"/>
          <w:b/>
          <w:sz w:val="28"/>
        </w:rPr>
        <w:tab/>
        <w:t>Policy</w:t>
      </w:r>
    </w:p>
    <w:p w14:paraId="539C968C" w14:textId="77777777" w:rsidR="00AB01BA" w:rsidRPr="00AB01BA" w:rsidRDefault="00AB01BA" w:rsidP="00A67B5E">
      <w:pPr>
        <w:spacing w:before="60" w:after="60"/>
        <w:rPr>
          <w:rFonts w:ascii="Arial" w:hAnsi="Arial" w:cs="Arial"/>
          <w:sz w:val="20"/>
          <w:szCs w:val="20"/>
        </w:rPr>
      </w:pPr>
      <w:r w:rsidRPr="00AB01BA">
        <w:rPr>
          <w:rFonts w:ascii="Arial" w:hAnsi="Arial" w:cs="Arial"/>
          <w:sz w:val="20"/>
          <w:szCs w:val="20"/>
        </w:rPr>
        <w:t>Council is required to comply with the Naming Rules at all times and will do so.</w:t>
      </w:r>
    </w:p>
    <w:p w14:paraId="39484ECE" w14:textId="77777777" w:rsidR="00AB01BA" w:rsidRPr="00AB01BA" w:rsidRDefault="00F840C2" w:rsidP="00A67B5E">
      <w:pPr>
        <w:spacing w:before="60" w:after="60"/>
        <w:rPr>
          <w:rFonts w:ascii="Arial" w:hAnsi="Arial" w:cs="Arial"/>
          <w:sz w:val="20"/>
          <w:szCs w:val="20"/>
        </w:rPr>
      </w:pPr>
      <w:r>
        <w:rPr>
          <w:rFonts w:ascii="Arial" w:hAnsi="Arial" w:cs="Arial"/>
          <w:sz w:val="20"/>
          <w:szCs w:val="20"/>
        </w:rPr>
        <w:t>Further, it</w:t>
      </w:r>
      <w:r w:rsidR="00AB01BA" w:rsidRPr="00AB01BA">
        <w:rPr>
          <w:rFonts w:ascii="Arial" w:hAnsi="Arial" w:cs="Arial"/>
          <w:sz w:val="20"/>
          <w:szCs w:val="20"/>
        </w:rPr>
        <w:t xml:space="preserve"> is policy that:</w:t>
      </w:r>
    </w:p>
    <w:p w14:paraId="2603F56D"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 xml:space="preserve">Council will give particular effect to Principle E of the Naming Rules (Recognition and use of Traditional Owner languages) by giving priority to </w:t>
      </w:r>
      <w:r w:rsidR="00F840C2">
        <w:rPr>
          <w:rFonts w:ascii="Arial" w:hAnsi="Arial" w:cs="Arial"/>
          <w:sz w:val="20"/>
          <w:szCs w:val="20"/>
        </w:rPr>
        <w:t xml:space="preserve">Traditional Owner language </w:t>
      </w:r>
      <w:r w:rsidRPr="0023623F">
        <w:rPr>
          <w:rFonts w:ascii="Arial" w:hAnsi="Arial" w:cs="Arial"/>
          <w:sz w:val="20"/>
          <w:szCs w:val="20"/>
        </w:rPr>
        <w:t xml:space="preserve">names in the development of precinct naming strategies, and by asking Registered Aboriginal Parties to </w:t>
      </w:r>
      <w:r w:rsidR="002179D1">
        <w:rPr>
          <w:rFonts w:ascii="Arial" w:hAnsi="Arial" w:cs="Arial"/>
          <w:sz w:val="20"/>
          <w:szCs w:val="20"/>
        </w:rPr>
        <w:t>choose</w:t>
      </w:r>
      <w:r w:rsidRPr="0023623F">
        <w:rPr>
          <w:rFonts w:ascii="Arial" w:hAnsi="Arial" w:cs="Arial"/>
          <w:sz w:val="20"/>
          <w:szCs w:val="20"/>
        </w:rPr>
        <w:t xml:space="preserve"> those names.</w:t>
      </w:r>
    </w:p>
    <w:p w14:paraId="00EB201B"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Council will give particular effect to Principle G of the Naming Rules (Gender equality) by annually reporting all places named, and the proportional change of places named for women among all places named for people; and by ensuring that places named for women do not fall short of three-quarters of all places newly named fo</w:t>
      </w:r>
      <w:r w:rsidR="0023623F">
        <w:rPr>
          <w:rFonts w:ascii="Arial" w:hAnsi="Arial" w:cs="Arial"/>
          <w:sz w:val="20"/>
          <w:szCs w:val="20"/>
        </w:rPr>
        <w:t>r people in any 24-month period.</w:t>
      </w:r>
    </w:p>
    <w:p w14:paraId="573B668D"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Council will give particular effect to Principle I of the Naming Rules (Using commemorative names) by not pursuing naming applications for living persons or for persons not yet five years deceased, to align with Council’s Plaques and Memorials Policy.</w:t>
      </w:r>
    </w:p>
    <w:p w14:paraId="1CDA18A7"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There may be times when the Council will resolve to pursue a particular naming proposal in contravention of this policy (for example, there may be evidence of very significant community support for a special process), without contravening the Naming Rules. If and when that occurs, the Council should provide reasons.</w:t>
      </w:r>
    </w:p>
    <w:p w14:paraId="75F06D0C"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Beyond the scope of precinct naming strategies, and within reason, any person should be able to make a submission to name an unnamed place.</w:t>
      </w:r>
    </w:p>
    <w:p w14:paraId="23944FE9"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Council will proactively seek naming submissions from the community for significant places (other than in declared precincts).</w:t>
      </w:r>
    </w:p>
    <w:p w14:paraId="0BCA5C83" w14:textId="77777777" w:rsidR="0023623F" w:rsidRDefault="00AB01BA" w:rsidP="00A67B5E">
      <w:pPr>
        <w:pStyle w:val="ListParagraph"/>
        <w:numPr>
          <w:ilvl w:val="1"/>
          <w:numId w:val="11"/>
        </w:numPr>
        <w:spacing w:before="60" w:after="60"/>
        <w:ind w:left="709" w:hanging="709"/>
        <w:contextualSpacing w:val="0"/>
        <w:rPr>
          <w:rFonts w:ascii="Arial" w:hAnsi="Arial" w:cs="Arial"/>
          <w:sz w:val="20"/>
          <w:szCs w:val="20"/>
        </w:rPr>
      </w:pPr>
      <w:r w:rsidRPr="0023623F">
        <w:rPr>
          <w:rFonts w:ascii="Arial" w:hAnsi="Arial" w:cs="Arial"/>
          <w:sz w:val="20"/>
          <w:szCs w:val="20"/>
        </w:rPr>
        <w:t xml:space="preserve">Council will consult the community on all naming proposals and will </w:t>
      </w:r>
      <w:r w:rsidR="00EF1EE5">
        <w:rPr>
          <w:rFonts w:ascii="Arial" w:hAnsi="Arial" w:cs="Arial"/>
          <w:sz w:val="20"/>
          <w:szCs w:val="20"/>
        </w:rPr>
        <w:t xml:space="preserve">generally </w:t>
      </w:r>
      <w:r w:rsidRPr="0023623F">
        <w:rPr>
          <w:rFonts w:ascii="Arial" w:hAnsi="Arial" w:cs="Arial"/>
          <w:sz w:val="20"/>
          <w:szCs w:val="20"/>
        </w:rPr>
        <w:t xml:space="preserve">conduct </w:t>
      </w:r>
      <w:r w:rsidR="00EF1EE5">
        <w:rPr>
          <w:rFonts w:ascii="Arial" w:hAnsi="Arial" w:cs="Arial"/>
          <w:sz w:val="20"/>
          <w:szCs w:val="20"/>
        </w:rPr>
        <w:t xml:space="preserve">voting </w:t>
      </w:r>
      <w:r w:rsidRPr="0023623F">
        <w:rPr>
          <w:rFonts w:ascii="Arial" w:hAnsi="Arial" w:cs="Arial"/>
          <w:sz w:val="20"/>
          <w:szCs w:val="20"/>
        </w:rPr>
        <w:t xml:space="preserve">polls </w:t>
      </w:r>
      <w:r w:rsidR="00EF1EE5">
        <w:rPr>
          <w:rFonts w:ascii="Arial" w:hAnsi="Arial" w:cs="Arial"/>
          <w:sz w:val="20"/>
          <w:szCs w:val="20"/>
        </w:rPr>
        <w:t xml:space="preserve">for names for significant places </w:t>
      </w:r>
      <w:r w:rsidR="00EF1EE5" w:rsidRPr="0023623F">
        <w:rPr>
          <w:rFonts w:ascii="Arial" w:hAnsi="Arial" w:cs="Arial"/>
          <w:sz w:val="20"/>
          <w:szCs w:val="20"/>
        </w:rPr>
        <w:t>(other than in declared precincts).</w:t>
      </w:r>
    </w:p>
    <w:p w14:paraId="6D4BD046" w14:textId="77777777" w:rsidR="00AB01BA" w:rsidRPr="00AB01BA" w:rsidRDefault="00AB01BA" w:rsidP="00A67B5E">
      <w:pPr>
        <w:pStyle w:val="ListParagraph"/>
        <w:spacing w:before="60" w:after="60"/>
        <w:contextualSpacing w:val="0"/>
        <w:rPr>
          <w:rFonts w:ascii="Arial" w:hAnsi="Arial" w:cs="Arial"/>
        </w:rPr>
      </w:pPr>
    </w:p>
    <w:p w14:paraId="10820099" w14:textId="77777777" w:rsidR="00AB01BA" w:rsidRPr="009D0E65" w:rsidRDefault="00AB01BA" w:rsidP="00A67B5E">
      <w:pPr>
        <w:pStyle w:val="ListParagraph"/>
        <w:numPr>
          <w:ilvl w:val="0"/>
          <w:numId w:val="12"/>
        </w:numPr>
        <w:spacing w:before="60" w:after="60"/>
        <w:ind w:hanging="720"/>
        <w:contextualSpacing w:val="0"/>
        <w:rPr>
          <w:rFonts w:ascii="Arial" w:hAnsi="Arial" w:cs="Arial"/>
          <w:b/>
          <w:sz w:val="28"/>
          <w:szCs w:val="28"/>
        </w:rPr>
      </w:pPr>
      <w:r w:rsidRPr="009D0E65">
        <w:rPr>
          <w:rFonts w:ascii="Arial" w:hAnsi="Arial" w:cs="Arial"/>
          <w:b/>
          <w:sz w:val="28"/>
          <w:szCs w:val="28"/>
        </w:rPr>
        <w:t>Precinct naming procedure</w:t>
      </w:r>
    </w:p>
    <w:p w14:paraId="665DA819" w14:textId="77777777" w:rsidR="009D0E65" w:rsidRDefault="00AB01BA" w:rsidP="00A67B5E">
      <w:pPr>
        <w:pStyle w:val="ListParagraph"/>
        <w:numPr>
          <w:ilvl w:val="1"/>
          <w:numId w:val="12"/>
        </w:numPr>
        <w:spacing w:before="60" w:after="60"/>
        <w:ind w:left="709" w:hanging="709"/>
        <w:contextualSpacing w:val="0"/>
        <w:rPr>
          <w:rFonts w:ascii="Arial" w:hAnsi="Arial" w:cs="Arial"/>
          <w:sz w:val="20"/>
          <w:szCs w:val="20"/>
        </w:rPr>
      </w:pPr>
      <w:r w:rsidRPr="009D0E65">
        <w:rPr>
          <w:rFonts w:ascii="Arial" w:hAnsi="Arial" w:cs="Arial"/>
          <w:sz w:val="20"/>
          <w:szCs w:val="20"/>
        </w:rPr>
        <w:t>From time to time the Council will declare that particular precincts are subject to, or no longer subject to, the Precinct naming procedure.</w:t>
      </w:r>
    </w:p>
    <w:p w14:paraId="3206C1F7" w14:textId="77777777" w:rsidR="009D0E65" w:rsidRDefault="00B20DB1" w:rsidP="00A67B5E">
      <w:pPr>
        <w:pStyle w:val="ListParagraph"/>
        <w:numPr>
          <w:ilvl w:val="1"/>
          <w:numId w:val="12"/>
        </w:numPr>
        <w:spacing w:before="60" w:after="60"/>
        <w:ind w:left="709" w:hanging="709"/>
        <w:contextualSpacing w:val="0"/>
        <w:rPr>
          <w:rFonts w:ascii="Arial" w:hAnsi="Arial" w:cs="Arial"/>
          <w:sz w:val="20"/>
          <w:szCs w:val="20"/>
        </w:rPr>
      </w:pPr>
      <w:r>
        <w:rPr>
          <w:rFonts w:ascii="Arial" w:hAnsi="Arial" w:cs="Arial"/>
          <w:sz w:val="20"/>
          <w:szCs w:val="20"/>
        </w:rPr>
        <w:t>Upon commencement of this policy, the following precincts are</w:t>
      </w:r>
      <w:r w:rsidR="00AB01BA" w:rsidRPr="009D0E65">
        <w:rPr>
          <w:rFonts w:ascii="Arial" w:hAnsi="Arial" w:cs="Arial"/>
          <w:sz w:val="20"/>
          <w:szCs w:val="20"/>
        </w:rPr>
        <w:t xml:space="preserve"> declared to be subject to the Precinct naming procedure, the geographical extent of each defined by clause 11.03 of the Melbourne Planning Scheme:</w:t>
      </w:r>
    </w:p>
    <w:p w14:paraId="484BF660"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Arden;</w:t>
      </w:r>
    </w:p>
    <w:p w14:paraId="25378BF5"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Docklands;</w:t>
      </w:r>
    </w:p>
    <w:p w14:paraId="5F00E9A1"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proofErr w:type="spellStart"/>
      <w:r w:rsidRPr="009D0E65">
        <w:rPr>
          <w:rFonts w:ascii="Arial" w:hAnsi="Arial" w:cs="Arial"/>
          <w:sz w:val="20"/>
          <w:szCs w:val="20"/>
        </w:rPr>
        <w:t>Fishermans</w:t>
      </w:r>
      <w:proofErr w:type="spellEnd"/>
      <w:r w:rsidRPr="009D0E65">
        <w:rPr>
          <w:rFonts w:ascii="Arial" w:hAnsi="Arial" w:cs="Arial"/>
          <w:sz w:val="20"/>
          <w:szCs w:val="20"/>
        </w:rPr>
        <w:t xml:space="preserve"> Bend National Employment and Innovation Cluster;</w:t>
      </w:r>
    </w:p>
    <w:p w14:paraId="410FA519"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Lorimer; and</w:t>
      </w:r>
    </w:p>
    <w:p w14:paraId="103D813C"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Macaulay.</w:t>
      </w:r>
    </w:p>
    <w:p w14:paraId="22938369"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The creation of a proposed precinct naming strategy will:</w:t>
      </w:r>
    </w:p>
    <w:p w14:paraId="102517DB"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Give primary regard to:</w:t>
      </w:r>
    </w:p>
    <w:p w14:paraId="7A10F5AF" w14:textId="77777777" w:rsidR="009D0E65"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9D0E65">
        <w:rPr>
          <w:rFonts w:ascii="Arial" w:hAnsi="Arial" w:cs="Arial"/>
          <w:sz w:val="20"/>
          <w:szCs w:val="20"/>
        </w:rPr>
        <w:t xml:space="preserve">The plan that commissioned the </w:t>
      </w:r>
      <w:r w:rsidR="00B20DB1">
        <w:rPr>
          <w:rFonts w:ascii="Arial" w:hAnsi="Arial" w:cs="Arial"/>
          <w:sz w:val="20"/>
          <w:szCs w:val="20"/>
        </w:rPr>
        <w:t>Council</w:t>
      </w:r>
      <w:r w:rsidRPr="009D0E65">
        <w:rPr>
          <w:rFonts w:ascii="Arial" w:hAnsi="Arial" w:cs="Arial"/>
          <w:sz w:val="20"/>
          <w:szCs w:val="20"/>
        </w:rPr>
        <w:t xml:space="preserve"> to lead the precinct naming process, for example a Structure Plan; and</w:t>
      </w:r>
    </w:p>
    <w:p w14:paraId="77AE4590" w14:textId="77777777" w:rsidR="009D0E65"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9D0E65">
        <w:rPr>
          <w:rFonts w:ascii="Arial" w:hAnsi="Arial" w:cs="Arial"/>
          <w:sz w:val="20"/>
          <w:szCs w:val="20"/>
        </w:rPr>
        <w:t xml:space="preserve">The </w:t>
      </w:r>
      <w:r w:rsidR="00532C5E">
        <w:rPr>
          <w:rFonts w:ascii="Arial" w:hAnsi="Arial" w:cs="Arial"/>
          <w:sz w:val="20"/>
          <w:szCs w:val="20"/>
        </w:rPr>
        <w:t>choices</w:t>
      </w:r>
      <w:r w:rsidRPr="009D0E65">
        <w:rPr>
          <w:rFonts w:ascii="Arial" w:hAnsi="Arial" w:cs="Arial"/>
          <w:sz w:val="20"/>
          <w:szCs w:val="20"/>
        </w:rPr>
        <w:t xml:space="preserve"> of the relevant Registered Aboriginal Party.</w:t>
      </w:r>
    </w:p>
    <w:p w14:paraId="73AFA36A" w14:textId="77777777" w:rsidR="009D0E65" w:rsidRDefault="00F457A4" w:rsidP="00A67B5E">
      <w:pPr>
        <w:pStyle w:val="ListParagraph"/>
        <w:numPr>
          <w:ilvl w:val="2"/>
          <w:numId w:val="12"/>
        </w:numPr>
        <w:spacing w:before="60" w:after="60"/>
        <w:ind w:left="1418" w:hanging="709"/>
        <w:contextualSpacing w:val="0"/>
        <w:rPr>
          <w:rFonts w:ascii="Arial" w:hAnsi="Arial" w:cs="Arial"/>
          <w:sz w:val="20"/>
          <w:szCs w:val="20"/>
        </w:rPr>
      </w:pPr>
      <w:r>
        <w:rPr>
          <w:rFonts w:ascii="Arial" w:hAnsi="Arial" w:cs="Arial"/>
          <w:sz w:val="20"/>
          <w:szCs w:val="20"/>
        </w:rPr>
        <w:t>Where further guidance is necessary, g</w:t>
      </w:r>
      <w:r w:rsidR="00AB01BA" w:rsidRPr="009D0E65">
        <w:rPr>
          <w:rFonts w:ascii="Arial" w:hAnsi="Arial" w:cs="Arial"/>
          <w:sz w:val="20"/>
          <w:szCs w:val="20"/>
        </w:rPr>
        <w:t xml:space="preserve">ive regard to </w:t>
      </w:r>
      <w:r>
        <w:rPr>
          <w:rFonts w:ascii="Arial" w:hAnsi="Arial" w:cs="Arial"/>
          <w:sz w:val="20"/>
          <w:szCs w:val="20"/>
        </w:rPr>
        <w:t>parts 5 and 7 of this policy</w:t>
      </w:r>
      <w:r w:rsidR="00B20DB1">
        <w:rPr>
          <w:rFonts w:ascii="Arial" w:hAnsi="Arial" w:cs="Arial"/>
          <w:sz w:val="20"/>
          <w:szCs w:val="20"/>
        </w:rPr>
        <w:t xml:space="preserve"> generally</w:t>
      </w:r>
      <w:r>
        <w:rPr>
          <w:rFonts w:ascii="Arial" w:hAnsi="Arial" w:cs="Arial"/>
          <w:sz w:val="20"/>
          <w:szCs w:val="20"/>
        </w:rPr>
        <w:t>, the Naming Rules, and/or the views of relevant local historical societies.</w:t>
      </w:r>
    </w:p>
    <w:p w14:paraId="341D0E52"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 xml:space="preserve">The proposed precinct naming strategy will be well advertised and be the subject of a period of public exhibition of no less than 8 weeks. Direct written notice of the exhibition will be provided to the relevant Registered Aboriginal Party (whether or not they assisted in the creation of the proposed precinct naming strategy), all property owners and occupiers, any known local heritage associations, any known local residents associations, any known local business associations, and any other person who it is considered would have a direct interest in the matter. The accidental failure to notify any person will not, alone, invalidate this </w:t>
      </w:r>
      <w:r w:rsidR="00CB6FEB">
        <w:rPr>
          <w:rFonts w:ascii="Arial" w:hAnsi="Arial" w:cs="Arial"/>
          <w:sz w:val="20"/>
          <w:szCs w:val="20"/>
        </w:rPr>
        <w:t>provision</w:t>
      </w:r>
      <w:r w:rsidRPr="009D0E65">
        <w:rPr>
          <w:rFonts w:ascii="Arial" w:hAnsi="Arial" w:cs="Arial"/>
          <w:sz w:val="20"/>
          <w:szCs w:val="20"/>
        </w:rPr>
        <w:t>.</w:t>
      </w:r>
    </w:p>
    <w:p w14:paraId="59BB4085"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Council must consider any submissions received during the public exhibition period before making a decision to adopt a precinct naming strategy, with or without changes.</w:t>
      </w:r>
    </w:p>
    <w:p w14:paraId="7FA71B42"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 xml:space="preserve">An adopted precinct naming </w:t>
      </w:r>
      <w:r w:rsidR="00CB6FEB">
        <w:rPr>
          <w:rFonts w:ascii="Arial" w:hAnsi="Arial" w:cs="Arial"/>
          <w:sz w:val="20"/>
          <w:szCs w:val="20"/>
        </w:rPr>
        <w:t>strategy</w:t>
      </w:r>
      <w:r w:rsidRPr="009D0E65">
        <w:rPr>
          <w:rFonts w:ascii="Arial" w:hAnsi="Arial" w:cs="Arial"/>
          <w:sz w:val="20"/>
          <w:szCs w:val="20"/>
        </w:rPr>
        <w:t xml:space="preserve"> will form the basis of any and all applications by the City of Melbourne to the Registrar of Geographic Names.</w:t>
      </w:r>
    </w:p>
    <w:p w14:paraId="48CDB73A" w14:textId="77777777" w:rsidR="00EF1EE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 xml:space="preserve">An adopted </w:t>
      </w:r>
      <w:r w:rsidR="00CB6FEB" w:rsidRPr="009D0E65">
        <w:rPr>
          <w:rFonts w:ascii="Arial" w:hAnsi="Arial" w:cs="Arial"/>
          <w:sz w:val="20"/>
          <w:szCs w:val="20"/>
        </w:rPr>
        <w:t xml:space="preserve">precinct naming </w:t>
      </w:r>
      <w:r w:rsidR="00CB6FEB">
        <w:rPr>
          <w:rFonts w:ascii="Arial" w:hAnsi="Arial" w:cs="Arial"/>
          <w:sz w:val="20"/>
          <w:szCs w:val="20"/>
        </w:rPr>
        <w:t>strategy</w:t>
      </w:r>
      <w:r w:rsidR="00CB6FEB" w:rsidRPr="009D0E65">
        <w:rPr>
          <w:rFonts w:ascii="Arial" w:hAnsi="Arial" w:cs="Arial"/>
          <w:sz w:val="20"/>
          <w:szCs w:val="20"/>
        </w:rPr>
        <w:t xml:space="preserve"> </w:t>
      </w:r>
      <w:r w:rsidRPr="009D0E65">
        <w:rPr>
          <w:rFonts w:ascii="Arial" w:hAnsi="Arial" w:cs="Arial"/>
          <w:sz w:val="20"/>
          <w:szCs w:val="20"/>
        </w:rPr>
        <w:t>will be published online and will be brought to the attention of land owners early in any development applicat</w:t>
      </w:r>
      <w:r w:rsidR="00F840C2">
        <w:rPr>
          <w:rFonts w:ascii="Arial" w:hAnsi="Arial" w:cs="Arial"/>
          <w:sz w:val="20"/>
          <w:szCs w:val="20"/>
        </w:rPr>
        <w:t>ion and/or subdivision process.</w:t>
      </w:r>
    </w:p>
    <w:p w14:paraId="0954D762" w14:textId="77777777" w:rsidR="00AB01BA" w:rsidRPr="009D0E65" w:rsidRDefault="00AB01BA" w:rsidP="00A67B5E">
      <w:pPr>
        <w:pStyle w:val="ListParagraph"/>
        <w:numPr>
          <w:ilvl w:val="0"/>
          <w:numId w:val="12"/>
        </w:numPr>
        <w:spacing w:before="60" w:after="60"/>
        <w:ind w:hanging="720"/>
        <w:contextualSpacing w:val="0"/>
        <w:rPr>
          <w:rFonts w:ascii="Arial" w:hAnsi="Arial" w:cs="Arial"/>
          <w:b/>
          <w:sz w:val="28"/>
          <w:szCs w:val="28"/>
        </w:rPr>
      </w:pPr>
      <w:r w:rsidRPr="009D0E65">
        <w:rPr>
          <w:rFonts w:ascii="Arial" w:hAnsi="Arial" w:cs="Arial"/>
          <w:b/>
          <w:sz w:val="28"/>
          <w:szCs w:val="28"/>
        </w:rPr>
        <w:lastRenderedPageBreak/>
        <w:t>General naming procedure</w:t>
      </w:r>
    </w:p>
    <w:p w14:paraId="16D7930F" w14:textId="77777777" w:rsidR="00AB01BA" w:rsidRPr="009D0E65" w:rsidRDefault="009D0E65"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T</w:t>
      </w:r>
      <w:r w:rsidR="00AB01BA" w:rsidRPr="009D0E65">
        <w:rPr>
          <w:rFonts w:ascii="Arial" w:hAnsi="Arial" w:cs="Arial"/>
          <w:sz w:val="20"/>
          <w:szCs w:val="20"/>
        </w:rPr>
        <w:t xml:space="preserve">his part covers all proposals to name all places other than those that are the subject of an adopted precinct naming </w:t>
      </w:r>
      <w:r w:rsidR="005755B6">
        <w:rPr>
          <w:rFonts w:ascii="Arial" w:hAnsi="Arial" w:cs="Arial"/>
          <w:sz w:val="20"/>
          <w:szCs w:val="20"/>
        </w:rPr>
        <w:t>strategy</w:t>
      </w:r>
      <w:r w:rsidR="00AB01BA" w:rsidRPr="009D0E65">
        <w:rPr>
          <w:rFonts w:ascii="Arial" w:hAnsi="Arial" w:cs="Arial"/>
          <w:sz w:val="20"/>
          <w:szCs w:val="20"/>
        </w:rPr>
        <w:t>.</w:t>
      </w:r>
    </w:p>
    <w:p w14:paraId="673172B9" w14:textId="77777777" w:rsidR="00454A46" w:rsidRDefault="00454A46" w:rsidP="00A67B5E">
      <w:pPr>
        <w:spacing w:before="60" w:after="60"/>
        <w:ind w:firstLine="720"/>
        <w:rPr>
          <w:rFonts w:ascii="Arial" w:hAnsi="Arial" w:cs="Arial"/>
          <w:b/>
          <w:sz w:val="20"/>
          <w:szCs w:val="20"/>
        </w:rPr>
      </w:pPr>
    </w:p>
    <w:p w14:paraId="18D60AC5" w14:textId="77777777" w:rsidR="00AB01BA" w:rsidRPr="00AB01BA" w:rsidRDefault="00AB01BA" w:rsidP="00A67B5E">
      <w:pPr>
        <w:spacing w:before="60" w:after="60"/>
        <w:ind w:firstLine="720"/>
        <w:rPr>
          <w:rFonts w:ascii="Arial" w:hAnsi="Arial" w:cs="Arial"/>
          <w:b/>
          <w:sz w:val="20"/>
          <w:szCs w:val="20"/>
        </w:rPr>
      </w:pPr>
      <w:r w:rsidRPr="00AB01BA">
        <w:rPr>
          <w:rFonts w:ascii="Arial" w:hAnsi="Arial" w:cs="Arial"/>
          <w:b/>
          <w:sz w:val="20"/>
          <w:szCs w:val="20"/>
        </w:rPr>
        <w:t>Submissions</w:t>
      </w:r>
    </w:p>
    <w:p w14:paraId="6667D858"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 xml:space="preserve">Council will receive submissions to name places through a web form or by email or </w:t>
      </w:r>
      <w:r w:rsidR="005755B6">
        <w:rPr>
          <w:rFonts w:ascii="Arial" w:hAnsi="Arial" w:cs="Arial"/>
          <w:sz w:val="20"/>
          <w:szCs w:val="20"/>
        </w:rPr>
        <w:t xml:space="preserve">by </w:t>
      </w:r>
      <w:r w:rsidRPr="009D0E65">
        <w:rPr>
          <w:rFonts w:ascii="Arial" w:hAnsi="Arial" w:cs="Arial"/>
          <w:sz w:val="20"/>
          <w:szCs w:val="20"/>
        </w:rPr>
        <w:t>mail on the basis of one proposed name per submission. The website will encourage submitters to first consider the Naming Rules and this policy before making a submission.</w:t>
      </w:r>
    </w:p>
    <w:p w14:paraId="38E38B53"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Submissions must include:</w:t>
      </w:r>
    </w:p>
    <w:p w14:paraId="0C64C373"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The proposed name of the place;</w:t>
      </w:r>
    </w:p>
    <w:p w14:paraId="10AAD385"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A precise description or map of the location of the place, and whether the place to be named is required to be named in the short term, and why that is; or if no specific place is intended, the areas within which the name would be suitable;</w:t>
      </w:r>
    </w:p>
    <w:p w14:paraId="04814666"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Arguments in support of proposed name; and</w:t>
      </w:r>
    </w:p>
    <w:p w14:paraId="6E76698E"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Contact details for the person making the submission.</w:t>
      </w:r>
    </w:p>
    <w:p w14:paraId="4FBC56C2"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Submissions should include:</w:t>
      </w:r>
    </w:p>
    <w:p w14:paraId="07593928"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A self-assessment of the proposed name against the Naming Rules Principles and paragraph 5.3 of this policy; and</w:t>
      </w:r>
    </w:p>
    <w:p w14:paraId="04F25D7F" w14:textId="77777777" w:rsidR="009D0E65"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9D0E65">
        <w:rPr>
          <w:rFonts w:ascii="Arial" w:hAnsi="Arial" w:cs="Arial"/>
          <w:sz w:val="20"/>
          <w:szCs w:val="20"/>
        </w:rPr>
        <w:t>A description of the level of support for the proposed name within the local community and/or what has been done to ascertain the level of support.</w:t>
      </w:r>
    </w:p>
    <w:p w14:paraId="60F979D2"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Submissions may include other supporting information.</w:t>
      </w:r>
    </w:p>
    <w:p w14:paraId="5DC35F54" w14:textId="77777777" w:rsidR="009D0E65"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 xml:space="preserve">Within 60 days of receipt of the submission, or </w:t>
      </w:r>
      <w:r w:rsidR="00717DD4">
        <w:rPr>
          <w:rFonts w:ascii="Arial" w:hAnsi="Arial" w:cs="Arial"/>
          <w:sz w:val="20"/>
          <w:szCs w:val="20"/>
        </w:rPr>
        <w:t xml:space="preserve">receipt of the </w:t>
      </w:r>
      <w:r w:rsidRPr="009D0E65">
        <w:rPr>
          <w:rFonts w:ascii="Arial" w:hAnsi="Arial" w:cs="Arial"/>
          <w:sz w:val="20"/>
          <w:szCs w:val="20"/>
        </w:rPr>
        <w:t>further information in association with that submission, whichever comes later, a council officer must either:</w:t>
      </w:r>
    </w:p>
    <w:p w14:paraId="2B2D04E4" w14:textId="77777777" w:rsidR="009D0E65" w:rsidRDefault="004A1244" w:rsidP="00A67B5E">
      <w:pPr>
        <w:pStyle w:val="ListParagraph"/>
        <w:numPr>
          <w:ilvl w:val="2"/>
          <w:numId w:val="12"/>
        </w:numPr>
        <w:spacing w:before="60" w:after="60"/>
        <w:ind w:left="1418" w:hanging="709"/>
        <w:contextualSpacing w:val="0"/>
        <w:rPr>
          <w:rFonts w:ascii="Arial" w:hAnsi="Arial" w:cs="Arial"/>
          <w:sz w:val="20"/>
          <w:szCs w:val="20"/>
        </w:rPr>
      </w:pPr>
      <w:r>
        <w:rPr>
          <w:rFonts w:ascii="Arial" w:hAnsi="Arial" w:cs="Arial"/>
          <w:sz w:val="20"/>
          <w:szCs w:val="20"/>
        </w:rPr>
        <w:t>Reject</w:t>
      </w:r>
      <w:r w:rsidR="00AB01BA" w:rsidRPr="009D0E65">
        <w:rPr>
          <w:rFonts w:ascii="Arial" w:hAnsi="Arial" w:cs="Arial"/>
          <w:sz w:val="20"/>
          <w:szCs w:val="20"/>
        </w:rPr>
        <w:t xml:space="preserve"> the proposed name and advise the submitter </w:t>
      </w:r>
      <w:r>
        <w:rPr>
          <w:rFonts w:ascii="Arial" w:hAnsi="Arial" w:cs="Arial"/>
          <w:sz w:val="20"/>
          <w:szCs w:val="20"/>
        </w:rPr>
        <w:t>of the rejection and the grounds for the rejection</w:t>
      </w:r>
      <w:r w:rsidR="00AB01BA" w:rsidRPr="009D0E65">
        <w:rPr>
          <w:rFonts w:ascii="Arial" w:hAnsi="Arial" w:cs="Arial"/>
          <w:sz w:val="20"/>
          <w:szCs w:val="20"/>
        </w:rPr>
        <w:t>, if in the opinion of the council officer:</w:t>
      </w:r>
    </w:p>
    <w:p w14:paraId="79215D77" w14:textId="77777777" w:rsidR="00AB01BA" w:rsidRPr="009D0E65"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9D0E65">
        <w:rPr>
          <w:rFonts w:ascii="Arial" w:hAnsi="Arial" w:cs="Arial"/>
          <w:sz w:val="20"/>
          <w:szCs w:val="20"/>
        </w:rPr>
        <w:t>The proposed name would violate the Naming Rules; or</w:t>
      </w:r>
    </w:p>
    <w:p w14:paraId="100B98BE" w14:textId="77777777" w:rsidR="00AB01BA" w:rsidRPr="00AB01BA"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AB01BA">
        <w:rPr>
          <w:rFonts w:ascii="Arial" w:hAnsi="Arial" w:cs="Arial"/>
          <w:sz w:val="20"/>
          <w:szCs w:val="20"/>
        </w:rPr>
        <w:t>The submission does not include all of the mandatory requirements; or</w:t>
      </w:r>
    </w:p>
    <w:p w14:paraId="27EF63E7" w14:textId="77777777" w:rsidR="00AB01BA" w:rsidRPr="00AB01BA"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AB01BA">
        <w:rPr>
          <w:rFonts w:ascii="Arial" w:hAnsi="Arial" w:cs="Arial"/>
          <w:sz w:val="20"/>
          <w:szCs w:val="20"/>
        </w:rPr>
        <w:t>The place is the subject of a proposed or adopted precinct naming strategy; or</w:t>
      </w:r>
    </w:p>
    <w:p w14:paraId="25D85535" w14:textId="77777777" w:rsidR="00AB01BA" w:rsidRPr="00AB01BA"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AB01BA">
        <w:rPr>
          <w:rFonts w:ascii="Arial" w:hAnsi="Arial" w:cs="Arial"/>
          <w:sz w:val="20"/>
          <w:szCs w:val="20"/>
        </w:rPr>
        <w:t>The proposed name would violate paragraph 5.3 of this policy; or</w:t>
      </w:r>
    </w:p>
    <w:p w14:paraId="7749A63F" w14:textId="77777777" w:rsidR="00AB01BA" w:rsidRPr="00AB01BA" w:rsidRDefault="00AB01BA" w:rsidP="00A67B5E">
      <w:pPr>
        <w:pStyle w:val="ListParagraph"/>
        <w:numPr>
          <w:ilvl w:val="3"/>
          <w:numId w:val="12"/>
        </w:numPr>
        <w:spacing w:before="60" w:after="60"/>
        <w:ind w:left="2127" w:hanging="709"/>
        <w:contextualSpacing w:val="0"/>
        <w:rPr>
          <w:rFonts w:ascii="Arial" w:hAnsi="Arial" w:cs="Arial"/>
          <w:sz w:val="20"/>
          <w:szCs w:val="20"/>
        </w:rPr>
      </w:pPr>
      <w:r w:rsidRPr="00AB01BA">
        <w:rPr>
          <w:rFonts w:ascii="Arial" w:hAnsi="Arial" w:cs="Arial"/>
          <w:sz w:val="20"/>
          <w:szCs w:val="20"/>
        </w:rPr>
        <w:t>The proposed name is frivolous;</w:t>
      </w:r>
    </w:p>
    <w:p w14:paraId="5F7BB07A" w14:textId="77777777" w:rsidR="00AB01BA" w:rsidRPr="00AB01BA" w:rsidRDefault="00AB01BA" w:rsidP="00A67B5E">
      <w:pPr>
        <w:pStyle w:val="ListParagraph"/>
        <w:spacing w:before="60" w:after="60"/>
        <w:ind w:left="1440"/>
        <w:contextualSpacing w:val="0"/>
        <w:rPr>
          <w:rFonts w:ascii="Arial" w:hAnsi="Arial" w:cs="Arial"/>
          <w:sz w:val="20"/>
          <w:szCs w:val="20"/>
        </w:rPr>
      </w:pPr>
      <w:r w:rsidRPr="00AB01BA">
        <w:rPr>
          <w:rFonts w:ascii="Arial" w:hAnsi="Arial" w:cs="Arial"/>
          <w:sz w:val="20"/>
          <w:szCs w:val="20"/>
        </w:rPr>
        <w:t>or –</w:t>
      </w:r>
    </w:p>
    <w:p w14:paraId="272E203F" w14:textId="3E2BE430" w:rsidR="00AB01BA" w:rsidRPr="00AB01BA"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AB01BA">
        <w:rPr>
          <w:rFonts w:ascii="Arial" w:hAnsi="Arial" w:cs="Arial"/>
          <w:sz w:val="20"/>
          <w:szCs w:val="20"/>
        </w:rPr>
        <w:t>Request further information of the submitter</w:t>
      </w:r>
      <w:r w:rsidR="00C907F6">
        <w:rPr>
          <w:rFonts w:ascii="Arial" w:hAnsi="Arial" w:cs="Arial"/>
          <w:sz w:val="20"/>
          <w:szCs w:val="20"/>
        </w:rPr>
        <w:t xml:space="preserve"> to be submitted</w:t>
      </w:r>
      <w:r w:rsidR="00717DD4">
        <w:rPr>
          <w:rFonts w:ascii="Arial" w:hAnsi="Arial" w:cs="Arial"/>
          <w:sz w:val="20"/>
          <w:szCs w:val="20"/>
        </w:rPr>
        <w:t xml:space="preserve"> within 60 days</w:t>
      </w:r>
      <w:r w:rsidRPr="00AB01BA">
        <w:rPr>
          <w:rFonts w:ascii="Arial" w:hAnsi="Arial" w:cs="Arial"/>
          <w:sz w:val="20"/>
          <w:szCs w:val="20"/>
        </w:rPr>
        <w:t>, if in the opinion of the council officer there appears to be a reasonable prospect that the submission, with alteration or addition, might be compliant. This option may be exercised only once in relation to each submission;</w:t>
      </w:r>
    </w:p>
    <w:p w14:paraId="2F97E841" w14:textId="77777777" w:rsidR="00AB01BA" w:rsidRPr="00AB01BA" w:rsidRDefault="00AB01BA" w:rsidP="00A67B5E">
      <w:pPr>
        <w:pStyle w:val="ListParagraph"/>
        <w:spacing w:before="60" w:after="60"/>
        <w:ind w:left="1440"/>
        <w:contextualSpacing w:val="0"/>
        <w:rPr>
          <w:rFonts w:ascii="Arial" w:hAnsi="Arial" w:cs="Arial"/>
          <w:sz w:val="20"/>
          <w:szCs w:val="20"/>
        </w:rPr>
      </w:pPr>
      <w:r w:rsidRPr="00AB01BA">
        <w:rPr>
          <w:rFonts w:ascii="Arial" w:hAnsi="Arial" w:cs="Arial"/>
          <w:sz w:val="20"/>
          <w:szCs w:val="20"/>
        </w:rPr>
        <w:t>or –</w:t>
      </w:r>
    </w:p>
    <w:p w14:paraId="71B5D782" w14:textId="77777777" w:rsidR="00AB01BA" w:rsidRPr="00AB01BA" w:rsidRDefault="00AB01BA" w:rsidP="00A67B5E">
      <w:pPr>
        <w:pStyle w:val="ListParagraph"/>
        <w:numPr>
          <w:ilvl w:val="2"/>
          <w:numId w:val="12"/>
        </w:numPr>
        <w:spacing w:before="60" w:after="60"/>
        <w:ind w:left="1418" w:hanging="709"/>
        <w:contextualSpacing w:val="0"/>
        <w:rPr>
          <w:rFonts w:ascii="Arial" w:hAnsi="Arial" w:cs="Arial"/>
          <w:sz w:val="20"/>
          <w:szCs w:val="20"/>
        </w:rPr>
      </w:pPr>
      <w:r w:rsidRPr="00AB01BA">
        <w:rPr>
          <w:rFonts w:ascii="Arial" w:hAnsi="Arial" w:cs="Arial"/>
          <w:sz w:val="20"/>
          <w:szCs w:val="20"/>
        </w:rPr>
        <w:t>Accept the proposed name for inclusion in the register and advise the submitter accordingly.</w:t>
      </w:r>
    </w:p>
    <w:p w14:paraId="68198485" w14:textId="77777777" w:rsidR="009D0E65" w:rsidRDefault="00454A46" w:rsidP="00A67B5E">
      <w:pPr>
        <w:pStyle w:val="ListParagraph"/>
        <w:numPr>
          <w:ilvl w:val="1"/>
          <w:numId w:val="12"/>
        </w:numPr>
        <w:spacing w:before="60" w:after="60"/>
        <w:ind w:hanging="720"/>
        <w:contextualSpacing w:val="0"/>
        <w:rPr>
          <w:rFonts w:ascii="Arial" w:hAnsi="Arial" w:cs="Arial"/>
          <w:sz w:val="20"/>
          <w:szCs w:val="20"/>
        </w:rPr>
      </w:pPr>
      <w:r>
        <w:rPr>
          <w:rFonts w:ascii="Arial" w:hAnsi="Arial" w:cs="Arial"/>
          <w:sz w:val="20"/>
          <w:szCs w:val="20"/>
        </w:rPr>
        <w:t>Submissions that are</w:t>
      </w:r>
      <w:r w:rsidR="00AB01BA" w:rsidRPr="00AB01BA">
        <w:rPr>
          <w:rFonts w:ascii="Arial" w:hAnsi="Arial" w:cs="Arial"/>
          <w:sz w:val="20"/>
          <w:szCs w:val="20"/>
        </w:rPr>
        <w:t xml:space="preserve"> part of a pattern of repeated and/or unreasonable submissions</w:t>
      </w:r>
      <w:r>
        <w:rPr>
          <w:rFonts w:ascii="Arial" w:hAnsi="Arial" w:cs="Arial"/>
          <w:sz w:val="20"/>
          <w:szCs w:val="20"/>
        </w:rPr>
        <w:t xml:space="preserve"> may be ignored</w:t>
      </w:r>
      <w:r w:rsidR="00AB01BA" w:rsidRPr="00AB01BA">
        <w:rPr>
          <w:rFonts w:ascii="Arial" w:hAnsi="Arial" w:cs="Arial"/>
          <w:sz w:val="20"/>
          <w:szCs w:val="20"/>
        </w:rPr>
        <w:t>.</w:t>
      </w:r>
    </w:p>
    <w:p w14:paraId="35FDCA8B" w14:textId="77777777" w:rsidR="00454A46" w:rsidRDefault="00454A46" w:rsidP="00A67B5E">
      <w:pPr>
        <w:spacing w:before="60" w:after="60"/>
        <w:ind w:firstLine="720"/>
        <w:rPr>
          <w:rFonts w:ascii="Arial" w:hAnsi="Arial" w:cs="Arial"/>
          <w:b/>
          <w:sz w:val="20"/>
          <w:szCs w:val="20"/>
        </w:rPr>
      </w:pPr>
    </w:p>
    <w:p w14:paraId="6450035F" w14:textId="77777777" w:rsidR="00AB01BA" w:rsidRPr="00AB01BA" w:rsidRDefault="00AB01BA" w:rsidP="00A67B5E">
      <w:pPr>
        <w:spacing w:before="60" w:after="60"/>
        <w:ind w:firstLine="720"/>
        <w:rPr>
          <w:rFonts w:ascii="Arial" w:hAnsi="Arial" w:cs="Arial"/>
          <w:b/>
          <w:sz w:val="20"/>
          <w:szCs w:val="20"/>
        </w:rPr>
      </w:pPr>
      <w:r w:rsidRPr="00AB01BA">
        <w:rPr>
          <w:rFonts w:ascii="Arial" w:hAnsi="Arial" w:cs="Arial"/>
          <w:b/>
          <w:sz w:val="20"/>
          <w:szCs w:val="20"/>
        </w:rPr>
        <w:t>The register</w:t>
      </w:r>
    </w:p>
    <w:p w14:paraId="6C9E3B49" w14:textId="77777777" w:rsidR="00F840C2" w:rsidRDefault="00AB01BA" w:rsidP="00A67B5E">
      <w:pPr>
        <w:pStyle w:val="ListParagraph"/>
        <w:numPr>
          <w:ilvl w:val="1"/>
          <w:numId w:val="12"/>
        </w:numPr>
        <w:spacing w:before="60" w:after="60"/>
        <w:ind w:hanging="720"/>
        <w:contextualSpacing w:val="0"/>
        <w:rPr>
          <w:rFonts w:ascii="Arial" w:hAnsi="Arial" w:cs="Arial"/>
          <w:sz w:val="20"/>
          <w:szCs w:val="20"/>
        </w:rPr>
      </w:pPr>
      <w:r w:rsidRPr="009D0E65">
        <w:rPr>
          <w:rFonts w:ascii="Arial" w:hAnsi="Arial" w:cs="Arial"/>
          <w:sz w:val="20"/>
          <w:szCs w:val="20"/>
        </w:rPr>
        <w:t>The register will include</w:t>
      </w:r>
      <w:r w:rsidR="00F840C2">
        <w:rPr>
          <w:rFonts w:ascii="Arial" w:hAnsi="Arial" w:cs="Arial"/>
          <w:sz w:val="20"/>
          <w:szCs w:val="20"/>
        </w:rPr>
        <w:t>:</w:t>
      </w:r>
    </w:p>
    <w:p w14:paraId="0D554F51" w14:textId="77777777" w:rsidR="00F840C2" w:rsidRDefault="00F840C2" w:rsidP="00A67B5E">
      <w:pPr>
        <w:pStyle w:val="ListParagraph"/>
        <w:numPr>
          <w:ilvl w:val="2"/>
          <w:numId w:val="12"/>
        </w:numPr>
        <w:spacing w:before="60" w:after="60"/>
        <w:ind w:left="1418" w:hanging="709"/>
        <w:contextualSpacing w:val="0"/>
        <w:rPr>
          <w:rFonts w:ascii="Arial" w:hAnsi="Arial" w:cs="Arial"/>
          <w:sz w:val="20"/>
          <w:szCs w:val="20"/>
        </w:rPr>
      </w:pPr>
      <w:r>
        <w:rPr>
          <w:rFonts w:ascii="Arial" w:hAnsi="Arial" w:cs="Arial"/>
          <w:sz w:val="20"/>
          <w:szCs w:val="20"/>
        </w:rPr>
        <w:t>A</w:t>
      </w:r>
      <w:r w:rsidR="00AB01BA" w:rsidRPr="009D0E65">
        <w:rPr>
          <w:rFonts w:ascii="Arial" w:hAnsi="Arial" w:cs="Arial"/>
          <w:sz w:val="20"/>
          <w:szCs w:val="20"/>
        </w:rPr>
        <w:t>ll proposed names accepted under paragraph 7.6.</w:t>
      </w:r>
      <w:r w:rsidR="00717DD4">
        <w:rPr>
          <w:rFonts w:ascii="Arial" w:hAnsi="Arial" w:cs="Arial"/>
          <w:sz w:val="20"/>
          <w:szCs w:val="20"/>
        </w:rPr>
        <w:t>3</w:t>
      </w:r>
      <w:r w:rsidR="00AB01BA" w:rsidRPr="009D0E65">
        <w:rPr>
          <w:rFonts w:ascii="Arial" w:hAnsi="Arial" w:cs="Arial"/>
          <w:sz w:val="20"/>
          <w:szCs w:val="20"/>
        </w:rPr>
        <w:t xml:space="preserve"> of this policy</w:t>
      </w:r>
      <w:r>
        <w:rPr>
          <w:rFonts w:ascii="Arial" w:hAnsi="Arial" w:cs="Arial"/>
          <w:sz w:val="20"/>
          <w:szCs w:val="20"/>
        </w:rPr>
        <w:t>;</w:t>
      </w:r>
    </w:p>
    <w:p w14:paraId="1CD08A34" w14:textId="77777777" w:rsidR="00F840C2" w:rsidRDefault="00F840C2" w:rsidP="00A67B5E">
      <w:pPr>
        <w:pStyle w:val="ListParagraph"/>
        <w:numPr>
          <w:ilvl w:val="2"/>
          <w:numId w:val="12"/>
        </w:numPr>
        <w:spacing w:before="60" w:after="60"/>
        <w:ind w:left="1418" w:hanging="709"/>
        <w:contextualSpacing w:val="0"/>
        <w:rPr>
          <w:rFonts w:ascii="Arial" w:hAnsi="Arial" w:cs="Arial"/>
          <w:sz w:val="20"/>
          <w:szCs w:val="20"/>
        </w:rPr>
      </w:pPr>
      <w:r>
        <w:rPr>
          <w:rFonts w:ascii="Arial" w:hAnsi="Arial" w:cs="Arial"/>
          <w:sz w:val="20"/>
          <w:szCs w:val="20"/>
        </w:rPr>
        <w:t>Any names compliant with the Naming Rules that were considered for, but not in an adopted, precinct naming strategy; and</w:t>
      </w:r>
    </w:p>
    <w:p w14:paraId="0752B414" w14:textId="77777777" w:rsidR="009D0E65" w:rsidRPr="009D0E65" w:rsidRDefault="00F840C2" w:rsidP="00A67B5E">
      <w:pPr>
        <w:pStyle w:val="ListParagraph"/>
        <w:numPr>
          <w:ilvl w:val="2"/>
          <w:numId w:val="12"/>
        </w:numPr>
        <w:spacing w:before="60" w:after="60"/>
        <w:ind w:left="1418" w:hanging="709"/>
        <w:contextualSpacing w:val="0"/>
        <w:rPr>
          <w:rFonts w:ascii="Arial" w:hAnsi="Arial" w:cs="Arial"/>
          <w:sz w:val="20"/>
          <w:szCs w:val="20"/>
        </w:rPr>
      </w:pPr>
      <w:r>
        <w:rPr>
          <w:rFonts w:ascii="Arial" w:hAnsi="Arial" w:cs="Arial"/>
          <w:sz w:val="20"/>
          <w:szCs w:val="20"/>
        </w:rPr>
        <w:t>A</w:t>
      </w:r>
      <w:r w:rsidR="00AB01BA" w:rsidRPr="009D0E65">
        <w:rPr>
          <w:rFonts w:ascii="Arial" w:hAnsi="Arial" w:cs="Arial"/>
          <w:sz w:val="20"/>
          <w:szCs w:val="20"/>
        </w:rPr>
        <w:t xml:space="preserve">ny other names that </w:t>
      </w:r>
      <w:r>
        <w:rPr>
          <w:rFonts w:ascii="Arial" w:hAnsi="Arial" w:cs="Arial"/>
          <w:sz w:val="20"/>
          <w:szCs w:val="20"/>
        </w:rPr>
        <w:t>had</w:t>
      </w:r>
      <w:r w:rsidR="00AB01BA" w:rsidRPr="009D0E65">
        <w:rPr>
          <w:rFonts w:ascii="Arial" w:hAnsi="Arial" w:cs="Arial"/>
          <w:sz w:val="20"/>
          <w:szCs w:val="20"/>
        </w:rPr>
        <w:t xml:space="preserve"> been kept on an informal register</w:t>
      </w:r>
      <w:r>
        <w:rPr>
          <w:rFonts w:ascii="Arial" w:hAnsi="Arial" w:cs="Arial"/>
          <w:sz w:val="20"/>
          <w:szCs w:val="20"/>
        </w:rPr>
        <w:t xml:space="preserve"> immediately</w:t>
      </w:r>
      <w:r w:rsidR="00AB01BA" w:rsidRPr="009D0E65">
        <w:rPr>
          <w:rFonts w:ascii="Arial" w:hAnsi="Arial" w:cs="Arial"/>
          <w:sz w:val="20"/>
          <w:szCs w:val="20"/>
        </w:rPr>
        <w:t xml:space="preserve"> prior to the commencement of this policy.</w:t>
      </w:r>
    </w:p>
    <w:p w14:paraId="0AD305D0" w14:textId="77777777" w:rsidR="009D0E65" w:rsidRDefault="009D0E65" w:rsidP="00A67B5E">
      <w:pPr>
        <w:pStyle w:val="ListParagraph"/>
        <w:numPr>
          <w:ilvl w:val="1"/>
          <w:numId w:val="12"/>
        </w:numPr>
        <w:spacing w:before="60" w:after="60"/>
        <w:ind w:left="709" w:hanging="709"/>
        <w:contextualSpacing w:val="0"/>
        <w:rPr>
          <w:rFonts w:ascii="Arial" w:hAnsi="Arial" w:cs="Arial"/>
          <w:sz w:val="20"/>
          <w:szCs w:val="20"/>
        </w:rPr>
      </w:pPr>
      <w:r>
        <w:rPr>
          <w:rFonts w:ascii="Arial" w:hAnsi="Arial" w:cs="Arial"/>
          <w:sz w:val="20"/>
          <w:szCs w:val="20"/>
        </w:rPr>
        <w:t>T</w:t>
      </w:r>
      <w:r w:rsidR="00AB01BA" w:rsidRPr="009D0E65">
        <w:rPr>
          <w:rFonts w:ascii="Arial" w:hAnsi="Arial" w:cs="Arial"/>
          <w:sz w:val="20"/>
          <w:szCs w:val="20"/>
        </w:rPr>
        <w:t xml:space="preserve">he register will, for each proposed name, include the date the proposed name was added, </w:t>
      </w:r>
      <w:r w:rsidR="00B64C96">
        <w:rPr>
          <w:rFonts w:ascii="Arial" w:hAnsi="Arial" w:cs="Arial"/>
          <w:sz w:val="20"/>
          <w:szCs w:val="20"/>
        </w:rPr>
        <w:t xml:space="preserve">include </w:t>
      </w:r>
      <w:r w:rsidR="00AB01BA" w:rsidRPr="009D0E65">
        <w:rPr>
          <w:rFonts w:ascii="Arial" w:hAnsi="Arial" w:cs="Arial"/>
          <w:sz w:val="20"/>
          <w:szCs w:val="20"/>
        </w:rPr>
        <w:t xml:space="preserve">any information provided with its respective submission, </w:t>
      </w:r>
      <w:r w:rsidR="00F840C2">
        <w:rPr>
          <w:rFonts w:ascii="Arial" w:hAnsi="Arial" w:cs="Arial"/>
          <w:sz w:val="20"/>
          <w:szCs w:val="20"/>
        </w:rPr>
        <w:t xml:space="preserve">indicate if the name is a Traditional Owner language word, </w:t>
      </w:r>
      <w:r w:rsidR="00B64C96">
        <w:rPr>
          <w:rFonts w:ascii="Arial" w:hAnsi="Arial" w:cs="Arial"/>
          <w:sz w:val="20"/>
          <w:szCs w:val="20"/>
        </w:rPr>
        <w:t>indicate</w:t>
      </w:r>
      <w:r w:rsidR="00717DD4">
        <w:rPr>
          <w:rFonts w:ascii="Arial" w:hAnsi="Arial" w:cs="Arial"/>
          <w:sz w:val="20"/>
          <w:szCs w:val="20"/>
        </w:rPr>
        <w:t xml:space="preserve"> if the name recognises a person, and </w:t>
      </w:r>
      <w:r w:rsidR="00B64C96">
        <w:rPr>
          <w:rFonts w:ascii="Arial" w:hAnsi="Arial" w:cs="Arial"/>
          <w:sz w:val="20"/>
          <w:szCs w:val="20"/>
        </w:rPr>
        <w:t>indicate</w:t>
      </w:r>
      <w:r w:rsidR="00717DD4">
        <w:rPr>
          <w:rFonts w:ascii="Arial" w:hAnsi="Arial" w:cs="Arial"/>
          <w:sz w:val="20"/>
          <w:szCs w:val="20"/>
        </w:rPr>
        <w:t xml:space="preserve"> if the name recognises a woman</w:t>
      </w:r>
      <w:r w:rsidR="00AB01BA" w:rsidRPr="009D0E65">
        <w:rPr>
          <w:rFonts w:ascii="Arial" w:hAnsi="Arial" w:cs="Arial"/>
          <w:sz w:val="20"/>
          <w:szCs w:val="20"/>
        </w:rPr>
        <w:t>.</w:t>
      </w:r>
    </w:p>
    <w:p w14:paraId="5C92A5EC" w14:textId="77777777" w:rsidR="00AB01BA" w:rsidRPr="009D0E65" w:rsidRDefault="00AB01BA" w:rsidP="00A67B5E">
      <w:pPr>
        <w:pStyle w:val="ListParagraph"/>
        <w:numPr>
          <w:ilvl w:val="1"/>
          <w:numId w:val="12"/>
        </w:numPr>
        <w:spacing w:before="60" w:after="60"/>
        <w:ind w:left="709" w:hanging="709"/>
        <w:contextualSpacing w:val="0"/>
        <w:rPr>
          <w:rFonts w:ascii="Arial" w:hAnsi="Arial" w:cs="Arial"/>
          <w:sz w:val="20"/>
          <w:szCs w:val="20"/>
        </w:rPr>
      </w:pPr>
      <w:r w:rsidRPr="009D0E65">
        <w:rPr>
          <w:rFonts w:ascii="Arial" w:hAnsi="Arial" w:cs="Arial"/>
          <w:sz w:val="20"/>
          <w:szCs w:val="20"/>
        </w:rPr>
        <w:t>The register is not a public document.</w:t>
      </w:r>
    </w:p>
    <w:p w14:paraId="00F432C5" w14:textId="77777777" w:rsidR="00454A46" w:rsidRDefault="00454A46" w:rsidP="00A67B5E">
      <w:pPr>
        <w:spacing w:before="60" w:after="60"/>
        <w:ind w:firstLine="709"/>
        <w:rPr>
          <w:rFonts w:ascii="Arial" w:hAnsi="Arial" w:cs="Arial"/>
          <w:b/>
          <w:sz w:val="20"/>
          <w:szCs w:val="20"/>
        </w:rPr>
      </w:pPr>
    </w:p>
    <w:p w14:paraId="44B411DC" w14:textId="77777777" w:rsidR="00702EA6" w:rsidRDefault="00702EA6" w:rsidP="00A67B5E">
      <w:pPr>
        <w:spacing w:before="60" w:after="60"/>
        <w:ind w:firstLine="709"/>
        <w:rPr>
          <w:rFonts w:ascii="Arial" w:hAnsi="Arial" w:cs="Arial"/>
          <w:b/>
          <w:sz w:val="20"/>
          <w:szCs w:val="20"/>
        </w:rPr>
      </w:pPr>
      <w:r>
        <w:rPr>
          <w:rFonts w:ascii="Arial" w:hAnsi="Arial" w:cs="Arial"/>
          <w:b/>
          <w:sz w:val="20"/>
          <w:szCs w:val="20"/>
        </w:rPr>
        <w:br w:type="page"/>
      </w:r>
    </w:p>
    <w:p w14:paraId="334C4F7D" w14:textId="70CB5CCD" w:rsidR="00AB01BA" w:rsidRPr="00AB01BA" w:rsidRDefault="00596506" w:rsidP="00A67B5E">
      <w:pPr>
        <w:spacing w:before="60" w:after="60"/>
        <w:ind w:firstLine="709"/>
        <w:rPr>
          <w:rFonts w:ascii="Arial" w:hAnsi="Arial" w:cs="Arial"/>
          <w:b/>
          <w:sz w:val="20"/>
          <w:szCs w:val="20"/>
        </w:rPr>
      </w:pPr>
      <w:r>
        <w:rPr>
          <w:rFonts w:ascii="Arial" w:hAnsi="Arial" w:cs="Arial"/>
          <w:b/>
          <w:sz w:val="20"/>
          <w:szCs w:val="20"/>
        </w:rPr>
        <w:lastRenderedPageBreak/>
        <w:t>Initiating a place naming process</w:t>
      </w:r>
    </w:p>
    <w:p w14:paraId="1192306D" w14:textId="77777777" w:rsidR="009D0E65" w:rsidRPr="00717DD4" w:rsidRDefault="00AB01BA" w:rsidP="00A67B5E">
      <w:pPr>
        <w:pStyle w:val="ListParagraph"/>
        <w:numPr>
          <w:ilvl w:val="1"/>
          <w:numId w:val="14"/>
        </w:numPr>
        <w:spacing w:before="60" w:after="60"/>
        <w:ind w:left="709" w:hanging="709"/>
        <w:contextualSpacing w:val="0"/>
        <w:rPr>
          <w:rFonts w:ascii="Arial" w:hAnsi="Arial" w:cs="Arial"/>
          <w:sz w:val="20"/>
          <w:szCs w:val="20"/>
        </w:rPr>
      </w:pPr>
      <w:r w:rsidRPr="00717DD4">
        <w:rPr>
          <w:rFonts w:ascii="Arial" w:hAnsi="Arial" w:cs="Arial"/>
          <w:sz w:val="20"/>
          <w:szCs w:val="20"/>
        </w:rPr>
        <w:t xml:space="preserve">A Council officer will determine when a place naming process for any place is to be initiated. This will usually be </w:t>
      </w:r>
      <w:r w:rsidR="00454A46" w:rsidRPr="00717DD4">
        <w:rPr>
          <w:rFonts w:ascii="Arial" w:hAnsi="Arial" w:cs="Arial"/>
          <w:sz w:val="20"/>
          <w:szCs w:val="20"/>
        </w:rPr>
        <w:t>once</w:t>
      </w:r>
      <w:r w:rsidRPr="00717DD4">
        <w:rPr>
          <w:rFonts w:ascii="Arial" w:hAnsi="Arial" w:cs="Arial"/>
          <w:sz w:val="20"/>
          <w:szCs w:val="20"/>
        </w:rPr>
        <w:t xml:space="preserve"> one of the following occurs:</w:t>
      </w:r>
    </w:p>
    <w:p w14:paraId="3058858D" w14:textId="77777777" w:rsidR="00454A46" w:rsidRDefault="00454A46" w:rsidP="00A67B5E">
      <w:pPr>
        <w:pStyle w:val="ListParagraph"/>
        <w:numPr>
          <w:ilvl w:val="2"/>
          <w:numId w:val="14"/>
        </w:numPr>
        <w:spacing w:before="60" w:after="60"/>
        <w:ind w:left="1418"/>
        <w:contextualSpacing w:val="0"/>
        <w:rPr>
          <w:rFonts w:ascii="Arial" w:hAnsi="Arial" w:cs="Arial"/>
          <w:sz w:val="20"/>
          <w:szCs w:val="20"/>
        </w:rPr>
      </w:pPr>
      <w:r>
        <w:rPr>
          <w:rFonts w:ascii="Arial" w:hAnsi="Arial" w:cs="Arial"/>
          <w:sz w:val="20"/>
          <w:szCs w:val="20"/>
        </w:rPr>
        <w:t>A significant place requires a name;</w:t>
      </w:r>
    </w:p>
    <w:p w14:paraId="4F083A0A" w14:textId="77777777" w:rsidR="009D0E65" w:rsidRDefault="00AB01BA" w:rsidP="00A67B5E">
      <w:pPr>
        <w:pStyle w:val="ListParagraph"/>
        <w:numPr>
          <w:ilvl w:val="2"/>
          <w:numId w:val="14"/>
        </w:numPr>
        <w:spacing w:before="60" w:after="60"/>
        <w:ind w:left="1418"/>
        <w:contextualSpacing w:val="0"/>
        <w:rPr>
          <w:rFonts w:ascii="Arial" w:hAnsi="Arial" w:cs="Arial"/>
          <w:sz w:val="20"/>
          <w:szCs w:val="20"/>
        </w:rPr>
      </w:pPr>
      <w:r w:rsidRPr="009D0E65">
        <w:rPr>
          <w:rFonts w:ascii="Arial" w:hAnsi="Arial" w:cs="Arial"/>
          <w:sz w:val="20"/>
          <w:szCs w:val="20"/>
        </w:rPr>
        <w:t>Construction has commenced to develop land, and that development will create a new place or places;</w:t>
      </w:r>
    </w:p>
    <w:p w14:paraId="09A78297" w14:textId="77777777" w:rsidR="003D6DCB" w:rsidRPr="004A1244" w:rsidRDefault="00454A46" w:rsidP="00A67B5E">
      <w:pPr>
        <w:pStyle w:val="ListParagraph"/>
        <w:numPr>
          <w:ilvl w:val="2"/>
          <w:numId w:val="14"/>
        </w:numPr>
        <w:spacing w:before="60" w:after="60"/>
        <w:ind w:left="1418"/>
        <w:contextualSpacing w:val="0"/>
        <w:rPr>
          <w:rFonts w:ascii="Arial" w:hAnsi="Arial" w:cs="Arial"/>
          <w:sz w:val="20"/>
          <w:szCs w:val="20"/>
        </w:rPr>
      </w:pPr>
      <w:r>
        <w:rPr>
          <w:rFonts w:ascii="Arial" w:hAnsi="Arial" w:cs="Arial"/>
          <w:sz w:val="20"/>
          <w:szCs w:val="20"/>
        </w:rPr>
        <w:t xml:space="preserve">There is a </w:t>
      </w:r>
      <w:r w:rsidR="00AB01BA" w:rsidRPr="009D0E65">
        <w:rPr>
          <w:rFonts w:ascii="Arial" w:eastAsia="Arial" w:hAnsi="Arial" w:cs="Arial"/>
          <w:sz w:val="20"/>
        </w:rPr>
        <w:t>need to assi</w:t>
      </w:r>
      <w:r>
        <w:rPr>
          <w:rFonts w:ascii="Arial" w:eastAsia="Arial" w:hAnsi="Arial" w:cs="Arial"/>
          <w:sz w:val="20"/>
        </w:rPr>
        <w:t>gn or amend the name of a place</w:t>
      </w:r>
      <w:r w:rsidR="00AB01BA" w:rsidRPr="009D0E65">
        <w:rPr>
          <w:rFonts w:ascii="Arial" w:eastAsia="Arial" w:hAnsi="Arial" w:cs="Arial"/>
          <w:sz w:val="20"/>
        </w:rPr>
        <w:t xml:space="preserve"> to ensure appropriate addressing and identification is provided to every occupiable building in the municipality</w:t>
      </w:r>
      <w:r w:rsidR="004A1244">
        <w:rPr>
          <w:rFonts w:ascii="Arial" w:eastAsia="Arial" w:hAnsi="Arial" w:cs="Arial"/>
          <w:sz w:val="20"/>
        </w:rPr>
        <w:t>;</w:t>
      </w:r>
      <w:r w:rsidR="008403E7">
        <w:rPr>
          <w:rFonts w:ascii="Arial" w:eastAsia="Arial" w:hAnsi="Arial" w:cs="Arial"/>
          <w:sz w:val="20"/>
        </w:rPr>
        <w:t xml:space="preserve"> or</w:t>
      </w:r>
    </w:p>
    <w:p w14:paraId="7A499AB1" w14:textId="77777777" w:rsidR="004A1244" w:rsidRPr="003D6DCB" w:rsidRDefault="004A1244" w:rsidP="00A67B5E">
      <w:pPr>
        <w:pStyle w:val="ListParagraph"/>
        <w:numPr>
          <w:ilvl w:val="2"/>
          <w:numId w:val="14"/>
        </w:numPr>
        <w:spacing w:before="60" w:after="60"/>
        <w:ind w:left="1418"/>
        <w:contextualSpacing w:val="0"/>
        <w:rPr>
          <w:rFonts w:ascii="Arial" w:hAnsi="Arial" w:cs="Arial"/>
          <w:sz w:val="20"/>
          <w:szCs w:val="20"/>
        </w:rPr>
      </w:pPr>
      <w:r>
        <w:rPr>
          <w:rFonts w:ascii="Arial" w:eastAsia="Arial" w:hAnsi="Arial" w:cs="Arial"/>
          <w:sz w:val="20"/>
        </w:rPr>
        <w:t xml:space="preserve">There </w:t>
      </w:r>
      <w:r w:rsidR="008403E7">
        <w:rPr>
          <w:rFonts w:ascii="Arial" w:eastAsia="Arial" w:hAnsi="Arial" w:cs="Arial"/>
          <w:sz w:val="20"/>
        </w:rPr>
        <w:t>is another good reason</w:t>
      </w:r>
      <w:r>
        <w:rPr>
          <w:rFonts w:ascii="Arial" w:eastAsia="Arial" w:hAnsi="Arial" w:cs="Arial"/>
          <w:sz w:val="20"/>
        </w:rPr>
        <w:t xml:space="preserve"> to do so.</w:t>
      </w:r>
    </w:p>
    <w:p w14:paraId="74C06F36" w14:textId="77777777" w:rsidR="00353C89" w:rsidRDefault="00717DD4"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If the relevant place is a significant place, Council must</w:t>
      </w:r>
      <w:r w:rsidR="00353C89">
        <w:rPr>
          <w:rFonts w:ascii="Arial" w:hAnsi="Arial" w:cs="Arial"/>
          <w:sz w:val="20"/>
          <w:szCs w:val="20"/>
        </w:rPr>
        <w:t xml:space="preserve"> newly </w:t>
      </w:r>
      <w:r>
        <w:rPr>
          <w:rFonts w:ascii="Arial" w:hAnsi="Arial" w:cs="Arial"/>
          <w:sz w:val="20"/>
          <w:szCs w:val="20"/>
        </w:rPr>
        <w:t>invite submissions for the name</w:t>
      </w:r>
      <w:r w:rsidR="00372ADF">
        <w:rPr>
          <w:rFonts w:ascii="Arial" w:hAnsi="Arial" w:cs="Arial"/>
          <w:sz w:val="20"/>
          <w:szCs w:val="20"/>
        </w:rPr>
        <w:t xml:space="preserve"> [this is a notifiable decision]</w:t>
      </w:r>
      <w:r>
        <w:rPr>
          <w:rFonts w:ascii="Arial" w:hAnsi="Arial" w:cs="Arial"/>
          <w:sz w:val="20"/>
          <w:szCs w:val="20"/>
        </w:rPr>
        <w:t xml:space="preserve">, including by writing to property owners in or abutting the place, and by writing to any relevant </w:t>
      </w:r>
      <w:r w:rsidR="00353C89">
        <w:rPr>
          <w:rFonts w:ascii="Arial" w:hAnsi="Arial" w:cs="Arial"/>
          <w:sz w:val="20"/>
          <w:szCs w:val="20"/>
        </w:rPr>
        <w:t>local historical society.</w:t>
      </w:r>
      <w:r w:rsidR="00372ADF">
        <w:rPr>
          <w:rFonts w:ascii="Arial" w:hAnsi="Arial" w:cs="Arial"/>
          <w:sz w:val="20"/>
          <w:szCs w:val="20"/>
        </w:rPr>
        <w:t xml:space="preserve"> </w:t>
      </w:r>
    </w:p>
    <w:p w14:paraId="15774EA6" w14:textId="77777777" w:rsidR="00F457A4" w:rsidRDefault="00F457A4"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A Council officer</w:t>
      </w:r>
      <w:r w:rsidR="00372ADF">
        <w:rPr>
          <w:rFonts w:ascii="Arial" w:hAnsi="Arial" w:cs="Arial"/>
          <w:sz w:val="20"/>
          <w:szCs w:val="20"/>
        </w:rPr>
        <w:t xml:space="preserve"> will identify a preferred name or names </w:t>
      </w:r>
      <w:r>
        <w:rPr>
          <w:rFonts w:ascii="Arial" w:hAnsi="Arial" w:cs="Arial"/>
          <w:sz w:val="20"/>
          <w:szCs w:val="20"/>
        </w:rPr>
        <w:t>for the place</w:t>
      </w:r>
      <w:r w:rsidR="00372ADF">
        <w:rPr>
          <w:rFonts w:ascii="Arial" w:hAnsi="Arial" w:cs="Arial"/>
          <w:sz w:val="20"/>
          <w:szCs w:val="20"/>
        </w:rPr>
        <w:t xml:space="preserve"> [this is a notifiable decision] </w:t>
      </w:r>
      <w:r>
        <w:rPr>
          <w:rFonts w:ascii="Arial" w:hAnsi="Arial" w:cs="Arial"/>
          <w:sz w:val="20"/>
          <w:szCs w:val="20"/>
        </w:rPr>
        <w:t>as follows:</w:t>
      </w:r>
    </w:p>
    <w:p w14:paraId="1D10FCAA" w14:textId="77777777" w:rsidR="004B5A68" w:rsidRDefault="00F457A4" w:rsidP="00A67B5E">
      <w:pPr>
        <w:pStyle w:val="ListParagraph"/>
        <w:numPr>
          <w:ilvl w:val="2"/>
          <w:numId w:val="14"/>
        </w:numPr>
        <w:spacing w:before="60" w:after="60"/>
        <w:ind w:left="1418" w:hanging="709"/>
        <w:contextualSpacing w:val="0"/>
        <w:rPr>
          <w:rFonts w:ascii="Arial" w:hAnsi="Arial" w:cs="Arial"/>
          <w:sz w:val="20"/>
          <w:szCs w:val="20"/>
        </w:rPr>
      </w:pPr>
      <w:r>
        <w:rPr>
          <w:rFonts w:ascii="Arial" w:hAnsi="Arial" w:cs="Arial"/>
          <w:sz w:val="20"/>
          <w:szCs w:val="20"/>
        </w:rPr>
        <w:t xml:space="preserve">Any name must be compliant with </w:t>
      </w:r>
      <w:r w:rsidR="004B5A68">
        <w:rPr>
          <w:rFonts w:ascii="Arial" w:hAnsi="Arial" w:cs="Arial"/>
          <w:sz w:val="20"/>
          <w:szCs w:val="20"/>
        </w:rPr>
        <w:t>paragraph 5.2;</w:t>
      </w:r>
    </w:p>
    <w:p w14:paraId="2FB9CEBD" w14:textId="77777777" w:rsidR="004B5A68" w:rsidRDefault="004B5A68" w:rsidP="00A67B5E">
      <w:pPr>
        <w:pStyle w:val="ListParagraph"/>
        <w:numPr>
          <w:ilvl w:val="2"/>
          <w:numId w:val="14"/>
        </w:numPr>
        <w:spacing w:before="60" w:after="60"/>
        <w:ind w:left="1418" w:hanging="709"/>
        <w:contextualSpacing w:val="0"/>
        <w:rPr>
          <w:rFonts w:ascii="Arial" w:hAnsi="Arial" w:cs="Arial"/>
          <w:sz w:val="20"/>
          <w:szCs w:val="20"/>
        </w:rPr>
      </w:pPr>
      <w:r>
        <w:rPr>
          <w:rFonts w:ascii="Arial" w:hAnsi="Arial" w:cs="Arial"/>
          <w:sz w:val="20"/>
          <w:szCs w:val="20"/>
        </w:rPr>
        <w:t>The name for a significant place should be the two or three most compelling names from among the submissions newly received under paragraph 7.12 as well as the register.</w:t>
      </w:r>
    </w:p>
    <w:p w14:paraId="063CFF5B" w14:textId="77777777" w:rsidR="004B5A68" w:rsidRDefault="004B5A68" w:rsidP="00A67B5E">
      <w:pPr>
        <w:pStyle w:val="ListParagraph"/>
        <w:numPr>
          <w:ilvl w:val="2"/>
          <w:numId w:val="14"/>
        </w:numPr>
        <w:spacing w:before="60" w:after="60"/>
        <w:ind w:left="1418" w:hanging="709"/>
        <w:contextualSpacing w:val="0"/>
        <w:rPr>
          <w:rFonts w:ascii="Arial" w:hAnsi="Arial" w:cs="Arial"/>
          <w:sz w:val="20"/>
          <w:szCs w:val="20"/>
        </w:rPr>
      </w:pPr>
      <w:r>
        <w:rPr>
          <w:rFonts w:ascii="Arial" w:hAnsi="Arial" w:cs="Arial"/>
          <w:sz w:val="20"/>
          <w:szCs w:val="20"/>
        </w:rPr>
        <w:t>The name for any other place should be the most appropriate name from the register.</w:t>
      </w:r>
    </w:p>
    <w:p w14:paraId="6D1CFF9A" w14:textId="77777777" w:rsidR="00B64C96" w:rsidRDefault="00B64C96" w:rsidP="00A67B5E">
      <w:pPr>
        <w:spacing w:before="60" w:after="60"/>
        <w:rPr>
          <w:rFonts w:ascii="Arial" w:hAnsi="Arial" w:cs="Arial"/>
          <w:sz w:val="20"/>
          <w:szCs w:val="20"/>
        </w:rPr>
      </w:pPr>
    </w:p>
    <w:p w14:paraId="0C86A3F8" w14:textId="77777777" w:rsidR="00353C89" w:rsidRPr="00353C89" w:rsidRDefault="00353C89" w:rsidP="00A67B5E">
      <w:pPr>
        <w:spacing w:before="60" w:after="60"/>
        <w:ind w:left="709"/>
        <w:rPr>
          <w:rFonts w:ascii="Arial" w:hAnsi="Arial" w:cs="Arial"/>
          <w:b/>
          <w:sz w:val="20"/>
          <w:szCs w:val="20"/>
        </w:rPr>
      </w:pPr>
      <w:r>
        <w:rPr>
          <w:rFonts w:ascii="Arial" w:hAnsi="Arial" w:cs="Arial"/>
          <w:b/>
          <w:sz w:val="20"/>
          <w:szCs w:val="20"/>
        </w:rPr>
        <w:t>Public consultation</w:t>
      </w:r>
    </w:p>
    <w:p w14:paraId="244D1FA9" w14:textId="77777777" w:rsidR="00353C89" w:rsidRDefault="00353C89" w:rsidP="00A67B5E">
      <w:pPr>
        <w:pStyle w:val="ListParagraph"/>
        <w:numPr>
          <w:ilvl w:val="1"/>
          <w:numId w:val="14"/>
        </w:numPr>
        <w:spacing w:before="60" w:after="60"/>
        <w:contextualSpacing w:val="0"/>
        <w:rPr>
          <w:rFonts w:ascii="Arial" w:hAnsi="Arial" w:cs="Arial"/>
          <w:sz w:val="20"/>
          <w:szCs w:val="20"/>
        </w:rPr>
      </w:pPr>
      <w:r>
        <w:rPr>
          <w:rFonts w:ascii="Arial" w:hAnsi="Arial" w:cs="Arial"/>
          <w:sz w:val="20"/>
          <w:szCs w:val="20"/>
        </w:rPr>
        <w:t>Public consultation will be conducted in accordance with</w:t>
      </w:r>
      <w:r w:rsidR="002179D1">
        <w:rPr>
          <w:rFonts w:ascii="Arial" w:hAnsi="Arial" w:cs="Arial"/>
          <w:sz w:val="20"/>
          <w:szCs w:val="20"/>
        </w:rPr>
        <w:t xml:space="preserve"> Section 7 of the Naming Rules, </w:t>
      </w:r>
      <w:r w:rsidR="001574A2">
        <w:rPr>
          <w:rFonts w:ascii="Arial" w:hAnsi="Arial" w:cs="Arial"/>
          <w:sz w:val="20"/>
          <w:szCs w:val="20"/>
        </w:rPr>
        <w:t>and</w:t>
      </w:r>
      <w:r w:rsidR="002179D1">
        <w:rPr>
          <w:rFonts w:ascii="Arial" w:hAnsi="Arial" w:cs="Arial"/>
          <w:sz w:val="20"/>
          <w:szCs w:val="20"/>
        </w:rPr>
        <w:t>:</w:t>
      </w:r>
    </w:p>
    <w:p w14:paraId="3DC46392" w14:textId="77777777" w:rsidR="002179D1" w:rsidRDefault="00F457A4" w:rsidP="00A67B5E">
      <w:pPr>
        <w:pStyle w:val="ListParagraph"/>
        <w:numPr>
          <w:ilvl w:val="2"/>
          <w:numId w:val="14"/>
        </w:numPr>
        <w:spacing w:before="60" w:after="60"/>
        <w:ind w:left="1418" w:hanging="709"/>
        <w:contextualSpacing w:val="0"/>
        <w:rPr>
          <w:rFonts w:ascii="Arial" w:hAnsi="Arial" w:cs="Arial"/>
          <w:sz w:val="20"/>
          <w:szCs w:val="20"/>
        </w:rPr>
      </w:pPr>
      <w:r>
        <w:rPr>
          <w:rFonts w:ascii="Arial" w:hAnsi="Arial" w:cs="Arial"/>
          <w:sz w:val="20"/>
          <w:szCs w:val="20"/>
        </w:rPr>
        <w:t>Naming proposals for all places</w:t>
      </w:r>
      <w:r w:rsidR="002179D1">
        <w:rPr>
          <w:rFonts w:ascii="Arial" w:hAnsi="Arial" w:cs="Arial"/>
          <w:sz w:val="20"/>
          <w:szCs w:val="20"/>
        </w:rPr>
        <w:t xml:space="preserve"> w</w:t>
      </w:r>
      <w:r>
        <w:rPr>
          <w:rFonts w:ascii="Arial" w:hAnsi="Arial" w:cs="Arial"/>
          <w:sz w:val="20"/>
          <w:szCs w:val="20"/>
        </w:rPr>
        <w:t>ill be exhibited on the website; and</w:t>
      </w:r>
    </w:p>
    <w:p w14:paraId="322CB553" w14:textId="77777777" w:rsidR="00F457A4" w:rsidRPr="00F457A4" w:rsidRDefault="00F457A4" w:rsidP="00A67B5E">
      <w:pPr>
        <w:pStyle w:val="ListParagraph"/>
        <w:numPr>
          <w:ilvl w:val="2"/>
          <w:numId w:val="14"/>
        </w:numPr>
        <w:spacing w:before="60" w:after="60"/>
        <w:ind w:left="1418" w:hanging="709"/>
        <w:contextualSpacing w:val="0"/>
        <w:rPr>
          <w:rFonts w:ascii="Arial" w:hAnsi="Arial" w:cs="Arial"/>
          <w:sz w:val="20"/>
          <w:szCs w:val="20"/>
        </w:rPr>
      </w:pPr>
      <w:r>
        <w:rPr>
          <w:rFonts w:ascii="Arial" w:hAnsi="Arial" w:cs="Arial"/>
          <w:sz w:val="20"/>
          <w:szCs w:val="20"/>
        </w:rPr>
        <w:t>Voting polls</w:t>
      </w:r>
      <w:r w:rsidR="002179D1">
        <w:rPr>
          <w:rFonts w:ascii="Arial" w:hAnsi="Arial" w:cs="Arial"/>
          <w:sz w:val="20"/>
          <w:szCs w:val="20"/>
        </w:rPr>
        <w:t xml:space="preserve"> will take place </w:t>
      </w:r>
      <w:r>
        <w:rPr>
          <w:rFonts w:ascii="Arial" w:hAnsi="Arial" w:cs="Arial"/>
          <w:sz w:val="20"/>
          <w:szCs w:val="20"/>
        </w:rPr>
        <w:t>for the naming of any significant place</w:t>
      </w:r>
      <w:r w:rsidR="00372ADF">
        <w:rPr>
          <w:rFonts w:ascii="Arial" w:hAnsi="Arial" w:cs="Arial"/>
          <w:sz w:val="20"/>
          <w:szCs w:val="20"/>
        </w:rPr>
        <w:t>, unless a Council officer has determined that there should not be a voting poll and has provided reasons [this is a notifiable decision].</w:t>
      </w:r>
    </w:p>
    <w:p w14:paraId="78351075" w14:textId="77777777" w:rsidR="00F457A4" w:rsidRDefault="00F457A4" w:rsidP="00A67B5E">
      <w:pPr>
        <w:spacing w:before="60" w:after="60"/>
        <w:rPr>
          <w:rFonts w:ascii="Arial" w:hAnsi="Arial" w:cs="Arial"/>
          <w:sz w:val="20"/>
          <w:szCs w:val="20"/>
        </w:rPr>
      </w:pPr>
    </w:p>
    <w:p w14:paraId="26C55A82" w14:textId="77777777" w:rsidR="00F457A4" w:rsidRPr="004B5A68" w:rsidRDefault="00817CB1" w:rsidP="00A67B5E">
      <w:pPr>
        <w:spacing w:before="60" w:after="60"/>
        <w:ind w:left="709"/>
        <w:rPr>
          <w:rFonts w:ascii="Arial" w:hAnsi="Arial" w:cs="Arial"/>
          <w:b/>
          <w:sz w:val="20"/>
          <w:szCs w:val="20"/>
        </w:rPr>
      </w:pPr>
      <w:r>
        <w:rPr>
          <w:rFonts w:ascii="Arial" w:hAnsi="Arial" w:cs="Arial"/>
          <w:b/>
          <w:sz w:val="20"/>
          <w:szCs w:val="20"/>
        </w:rPr>
        <w:t>Deciding names</w:t>
      </w:r>
    </w:p>
    <w:p w14:paraId="7C2DE665" w14:textId="77777777" w:rsidR="004B5A68" w:rsidRDefault="004B5A68"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The outcomes of any voting polls and the recommendation to pursue a name for any significant place will be the subject of a decision by Council (or delegated Committee).</w:t>
      </w:r>
    </w:p>
    <w:p w14:paraId="07ECA13D" w14:textId="77777777" w:rsidR="004B5A68" w:rsidRDefault="004B5A68"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 xml:space="preserve">The </w:t>
      </w:r>
      <w:r w:rsidR="00817CB1">
        <w:rPr>
          <w:rFonts w:ascii="Arial" w:hAnsi="Arial" w:cs="Arial"/>
          <w:sz w:val="20"/>
          <w:szCs w:val="20"/>
        </w:rPr>
        <w:t xml:space="preserve">outcomes of public consultation and the </w:t>
      </w:r>
      <w:r>
        <w:rPr>
          <w:rFonts w:ascii="Arial" w:hAnsi="Arial" w:cs="Arial"/>
          <w:sz w:val="20"/>
          <w:szCs w:val="20"/>
        </w:rPr>
        <w:t>recommendation to pursue a name for any place</w:t>
      </w:r>
      <w:r w:rsidR="00817CB1">
        <w:rPr>
          <w:rFonts w:ascii="Arial" w:hAnsi="Arial" w:cs="Arial"/>
          <w:sz w:val="20"/>
          <w:szCs w:val="20"/>
        </w:rPr>
        <w:t xml:space="preserve"> that is not a significant place</w:t>
      </w:r>
      <w:r>
        <w:rPr>
          <w:rFonts w:ascii="Arial" w:hAnsi="Arial" w:cs="Arial"/>
          <w:sz w:val="20"/>
          <w:szCs w:val="20"/>
        </w:rPr>
        <w:t xml:space="preserve"> will be reported internally</w:t>
      </w:r>
      <w:r w:rsidR="00372ADF">
        <w:rPr>
          <w:rFonts w:ascii="Arial" w:hAnsi="Arial" w:cs="Arial"/>
          <w:sz w:val="20"/>
          <w:szCs w:val="20"/>
        </w:rPr>
        <w:t xml:space="preserve"> [this is a notifiable decision]</w:t>
      </w:r>
      <w:r>
        <w:rPr>
          <w:rFonts w:ascii="Arial" w:hAnsi="Arial" w:cs="Arial"/>
          <w:sz w:val="20"/>
          <w:szCs w:val="20"/>
        </w:rPr>
        <w:t>.</w:t>
      </w:r>
    </w:p>
    <w:p w14:paraId="1BF24E0B" w14:textId="77777777" w:rsidR="00817CB1" w:rsidRDefault="00596506"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A Council officer will refer any decided name to the Registrar of Geographical names (VICNAMES) for gazettal.</w:t>
      </w:r>
    </w:p>
    <w:p w14:paraId="39A8CE45" w14:textId="77777777" w:rsidR="004B5A68" w:rsidRDefault="004B5A68" w:rsidP="00A67B5E">
      <w:pPr>
        <w:spacing w:before="60" w:after="60"/>
        <w:rPr>
          <w:rFonts w:ascii="Arial" w:hAnsi="Arial" w:cs="Arial"/>
          <w:sz w:val="20"/>
          <w:szCs w:val="20"/>
        </w:rPr>
      </w:pPr>
    </w:p>
    <w:p w14:paraId="1BFDF17A" w14:textId="77777777" w:rsidR="004B5A68" w:rsidRPr="004B5A68" w:rsidRDefault="00372ADF" w:rsidP="00A67B5E">
      <w:pPr>
        <w:spacing w:before="60" w:after="60"/>
        <w:ind w:left="709"/>
        <w:rPr>
          <w:rFonts w:ascii="Arial" w:hAnsi="Arial" w:cs="Arial"/>
          <w:b/>
          <w:sz w:val="20"/>
          <w:szCs w:val="20"/>
        </w:rPr>
      </w:pPr>
      <w:r>
        <w:rPr>
          <w:rFonts w:ascii="Arial" w:hAnsi="Arial" w:cs="Arial"/>
          <w:b/>
          <w:sz w:val="20"/>
          <w:szCs w:val="20"/>
        </w:rPr>
        <w:t>Notifiable decisions</w:t>
      </w:r>
    </w:p>
    <w:p w14:paraId="7825A8F0" w14:textId="77777777" w:rsidR="00372ADF" w:rsidRDefault="00372ADF"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 xml:space="preserve">Notifiable decisions are decisions </w:t>
      </w:r>
      <w:r w:rsidR="00817CB1">
        <w:rPr>
          <w:rFonts w:ascii="Arial" w:hAnsi="Arial" w:cs="Arial"/>
          <w:sz w:val="20"/>
          <w:szCs w:val="20"/>
        </w:rPr>
        <w:t xml:space="preserve">proposed to be made under delegation </w:t>
      </w:r>
      <w:r>
        <w:rPr>
          <w:rFonts w:ascii="Arial" w:hAnsi="Arial" w:cs="Arial"/>
          <w:sz w:val="20"/>
          <w:szCs w:val="20"/>
        </w:rPr>
        <w:t xml:space="preserve">that must be </w:t>
      </w:r>
      <w:r w:rsidR="00817CB1">
        <w:rPr>
          <w:rFonts w:ascii="Arial" w:hAnsi="Arial" w:cs="Arial"/>
          <w:sz w:val="20"/>
          <w:szCs w:val="20"/>
        </w:rPr>
        <w:t>put on notice and provided</w:t>
      </w:r>
      <w:r>
        <w:rPr>
          <w:rFonts w:ascii="Arial" w:hAnsi="Arial" w:cs="Arial"/>
          <w:sz w:val="20"/>
          <w:szCs w:val="20"/>
        </w:rPr>
        <w:t xml:space="preserve"> to councillors.</w:t>
      </w:r>
      <w:r w:rsidR="00B87747">
        <w:rPr>
          <w:rFonts w:ascii="Arial" w:hAnsi="Arial" w:cs="Arial"/>
          <w:sz w:val="20"/>
          <w:szCs w:val="20"/>
        </w:rPr>
        <w:t xml:space="preserve"> </w:t>
      </w:r>
      <w:r w:rsidR="00817CB1">
        <w:rPr>
          <w:rFonts w:ascii="Arial" w:hAnsi="Arial" w:cs="Arial"/>
          <w:sz w:val="20"/>
          <w:szCs w:val="20"/>
        </w:rPr>
        <w:t>The notifiable decisions are</w:t>
      </w:r>
      <w:r w:rsidR="00B87747">
        <w:rPr>
          <w:rFonts w:ascii="Arial" w:hAnsi="Arial" w:cs="Arial"/>
          <w:sz w:val="20"/>
          <w:szCs w:val="20"/>
        </w:rPr>
        <w:t>:</w:t>
      </w:r>
    </w:p>
    <w:p w14:paraId="57CEF44D" w14:textId="77777777" w:rsidR="00B87747" w:rsidRDefault="00596506" w:rsidP="00A67B5E">
      <w:pPr>
        <w:pStyle w:val="ListParagraph"/>
        <w:numPr>
          <w:ilvl w:val="0"/>
          <w:numId w:val="17"/>
        </w:numPr>
        <w:spacing w:before="60" w:after="60"/>
        <w:ind w:left="1418" w:hanging="426"/>
        <w:contextualSpacing w:val="0"/>
        <w:rPr>
          <w:rFonts w:ascii="Arial" w:hAnsi="Arial" w:cs="Arial"/>
          <w:sz w:val="20"/>
          <w:szCs w:val="20"/>
        </w:rPr>
      </w:pPr>
      <w:r>
        <w:rPr>
          <w:rFonts w:ascii="Arial" w:hAnsi="Arial" w:cs="Arial"/>
          <w:sz w:val="20"/>
          <w:szCs w:val="20"/>
        </w:rPr>
        <w:t xml:space="preserve">7.12: </w:t>
      </w:r>
      <w:r w:rsidR="00B87747">
        <w:rPr>
          <w:rFonts w:ascii="Arial" w:hAnsi="Arial" w:cs="Arial"/>
          <w:sz w:val="20"/>
          <w:szCs w:val="20"/>
        </w:rPr>
        <w:t xml:space="preserve">to invite submissions for </w:t>
      </w:r>
      <w:r w:rsidR="00817CB1">
        <w:rPr>
          <w:rFonts w:ascii="Arial" w:hAnsi="Arial" w:cs="Arial"/>
          <w:sz w:val="20"/>
          <w:szCs w:val="20"/>
        </w:rPr>
        <w:t>the name of a significant place;</w:t>
      </w:r>
    </w:p>
    <w:p w14:paraId="397F0437" w14:textId="77777777" w:rsidR="00B87747" w:rsidRPr="00B87747" w:rsidRDefault="00B87747" w:rsidP="00A67B5E">
      <w:pPr>
        <w:pStyle w:val="ListParagraph"/>
        <w:numPr>
          <w:ilvl w:val="0"/>
          <w:numId w:val="17"/>
        </w:numPr>
        <w:spacing w:before="60" w:after="60"/>
        <w:ind w:left="1418" w:hanging="426"/>
        <w:contextualSpacing w:val="0"/>
        <w:rPr>
          <w:rFonts w:ascii="Arial" w:hAnsi="Arial" w:cs="Arial"/>
          <w:sz w:val="20"/>
          <w:szCs w:val="20"/>
        </w:rPr>
      </w:pPr>
      <w:r>
        <w:rPr>
          <w:rFonts w:ascii="Arial" w:hAnsi="Arial" w:cs="Arial"/>
          <w:sz w:val="20"/>
          <w:szCs w:val="20"/>
        </w:rPr>
        <w:t>7.13: to identify a preferred name or names for a place as the basis for</w:t>
      </w:r>
      <w:r w:rsidR="00817CB1">
        <w:rPr>
          <w:rFonts w:ascii="Arial" w:hAnsi="Arial" w:cs="Arial"/>
          <w:sz w:val="20"/>
          <w:szCs w:val="20"/>
        </w:rPr>
        <w:t xml:space="preserve"> public consultation;</w:t>
      </w:r>
    </w:p>
    <w:p w14:paraId="58D18E71" w14:textId="77777777" w:rsidR="00B87747" w:rsidRDefault="00817CB1" w:rsidP="00A67B5E">
      <w:pPr>
        <w:pStyle w:val="ListParagraph"/>
        <w:numPr>
          <w:ilvl w:val="0"/>
          <w:numId w:val="17"/>
        </w:numPr>
        <w:spacing w:before="60" w:after="60"/>
        <w:ind w:left="1418" w:hanging="426"/>
        <w:contextualSpacing w:val="0"/>
        <w:rPr>
          <w:rFonts w:ascii="Arial" w:hAnsi="Arial" w:cs="Arial"/>
          <w:sz w:val="20"/>
          <w:szCs w:val="20"/>
        </w:rPr>
      </w:pPr>
      <w:r>
        <w:rPr>
          <w:rFonts w:ascii="Arial" w:hAnsi="Arial" w:cs="Arial"/>
          <w:sz w:val="20"/>
          <w:szCs w:val="20"/>
        </w:rPr>
        <w:t>7</w:t>
      </w:r>
      <w:r w:rsidR="00B87747">
        <w:rPr>
          <w:rFonts w:ascii="Arial" w:hAnsi="Arial" w:cs="Arial"/>
          <w:sz w:val="20"/>
          <w:szCs w:val="20"/>
        </w:rPr>
        <w:t xml:space="preserve">.14.2: to </w:t>
      </w:r>
      <w:r>
        <w:rPr>
          <w:rFonts w:ascii="Arial" w:hAnsi="Arial" w:cs="Arial"/>
          <w:sz w:val="20"/>
          <w:szCs w:val="20"/>
        </w:rPr>
        <w:t xml:space="preserve">not </w:t>
      </w:r>
      <w:r w:rsidR="00B87747">
        <w:rPr>
          <w:rFonts w:ascii="Arial" w:hAnsi="Arial" w:cs="Arial"/>
          <w:sz w:val="20"/>
          <w:szCs w:val="20"/>
        </w:rPr>
        <w:t>undertake a voting poll for the naming of a significant place;</w:t>
      </w:r>
      <w:r>
        <w:rPr>
          <w:rFonts w:ascii="Arial" w:hAnsi="Arial" w:cs="Arial"/>
          <w:sz w:val="20"/>
          <w:szCs w:val="20"/>
        </w:rPr>
        <w:t xml:space="preserve"> and</w:t>
      </w:r>
    </w:p>
    <w:p w14:paraId="7A52646E" w14:textId="77777777" w:rsidR="00B87747" w:rsidRDefault="00B87747" w:rsidP="00A67B5E">
      <w:pPr>
        <w:pStyle w:val="ListParagraph"/>
        <w:numPr>
          <w:ilvl w:val="0"/>
          <w:numId w:val="17"/>
        </w:numPr>
        <w:spacing w:before="60" w:after="60"/>
        <w:ind w:left="1418" w:hanging="426"/>
        <w:contextualSpacing w:val="0"/>
        <w:rPr>
          <w:rFonts w:ascii="Arial" w:hAnsi="Arial" w:cs="Arial"/>
          <w:sz w:val="20"/>
          <w:szCs w:val="20"/>
        </w:rPr>
      </w:pPr>
      <w:r>
        <w:rPr>
          <w:rFonts w:ascii="Arial" w:hAnsi="Arial" w:cs="Arial"/>
          <w:sz w:val="20"/>
          <w:szCs w:val="20"/>
        </w:rPr>
        <w:t xml:space="preserve">7.16: </w:t>
      </w:r>
      <w:r w:rsidR="00817CB1">
        <w:rPr>
          <w:rFonts w:ascii="Arial" w:hAnsi="Arial" w:cs="Arial"/>
          <w:sz w:val="20"/>
          <w:szCs w:val="20"/>
        </w:rPr>
        <w:t>to pursue a name for a place that is not a significant place.</w:t>
      </w:r>
    </w:p>
    <w:p w14:paraId="45E3D8EE" w14:textId="77777777" w:rsidR="00B87747" w:rsidRPr="003C44BF" w:rsidRDefault="00B87747" w:rsidP="00A67B5E">
      <w:pPr>
        <w:pStyle w:val="ListParagraph"/>
        <w:numPr>
          <w:ilvl w:val="1"/>
          <w:numId w:val="14"/>
        </w:numPr>
        <w:spacing w:before="60" w:after="60"/>
        <w:ind w:left="709" w:hanging="709"/>
        <w:contextualSpacing w:val="0"/>
        <w:rPr>
          <w:rFonts w:ascii="Arial" w:hAnsi="Arial" w:cs="Arial"/>
          <w:sz w:val="20"/>
          <w:szCs w:val="20"/>
        </w:rPr>
      </w:pPr>
      <w:r>
        <w:rPr>
          <w:rFonts w:ascii="Arial" w:hAnsi="Arial" w:cs="Arial"/>
          <w:sz w:val="20"/>
          <w:szCs w:val="20"/>
        </w:rPr>
        <w:t xml:space="preserve">The relevant Council officer will refer any notifiable decision to Council (or delegated Committee), without prior decision by the Council officer, wherever and whenever </w:t>
      </w:r>
      <w:r w:rsidRPr="00B87747">
        <w:rPr>
          <w:rFonts w:ascii="Arial" w:hAnsi="Arial" w:cs="Arial"/>
          <w:sz w:val="20"/>
          <w:szCs w:val="20"/>
        </w:rPr>
        <w:t xml:space="preserve">any </w:t>
      </w:r>
      <w:r>
        <w:rPr>
          <w:rFonts w:ascii="Arial" w:hAnsi="Arial" w:cs="Arial"/>
          <w:sz w:val="20"/>
          <w:szCs w:val="20"/>
        </w:rPr>
        <w:t>two c</w:t>
      </w:r>
      <w:r w:rsidRPr="00B87747">
        <w:rPr>
          <w:rFonts w:ascii="Arial" w:hAnsi="Arial" w:cs="Arial"/>
          <w:sz w:val="20"/>
          <w:szCs w:val="20"/>
        </w:rPr>
        <w:t>ouncillor</w:t>
      </w:r>
      <w:r>
        <w:rPr>
          <w:rFonts w:ascii="Arial" w:hAnsi="Arial" w:cs="Arial"/>
          <w:sz w:val="20"/>
          <w:szCs w:val="20"/>
        </w:rPr>
        <w:t>s have</w:t>
      </w:r>
      <w:r w:rsidRPr="00B87747">
        <w:rPr>
          <w:rFonts w:ascii="Arial" w:hAnsi="Arial" w:cs="Arial"/>
          <w:sz w:val="20"/>
          <w:szCs w:val="20"/>
        </w:rPr>
        <w:t xml:space="preserve"> indicated </w:t>
      </w:r>
      <w:r>
        <w:rPr>
          <w:rFonts w:ascii="Arial" w:hAnsi="Arial" w:cs="Arial"/>
          <w:sz w:val="20"/>
          <w:szCs w:val="20"/>
        </w:rPr>
        <w:t xml:space="preserve">in writing before the expiry of the </w:t>
      </w:r>
      <w:r w:rsidRPr="003C44BF">
        <w:rPr>
          <w:rFonts w:ascii="Arial" w:hAnsi="Arial" w:cs="Arial"/>
          <w:sz w:val="20"/>
          <w:szCs w:val="20"/>
        </w:rPr>
        <w:t>notice period that they call the matter in.</w:t>
      </w:r>
    </w:p>
    <w:p w14:paraId="5105FDCC" w14:textId="77777777" w:rsidR="00817CB1" w:rsidRPr="003C44BF" w:rsidRDefault="00817CB1" w:rsidP="00A67B5E">
      <w:pPr>
        <w:pStyle w:val="ListParagraph"/>
        <w:numPr>
          <w:ilvl w:val="1"/>
          <w:numId w:val="14"/>
        </w:numPr>
        <w:spacing w:before="60" w:after="60"/>
        <w:ind w:left="709" w:hanging="709"/>
        <w:contextualSpacing w:val="0"/>
        <w:rPr>
          <w:rFonts w:ascii="Arial" w:hAnsi="Arial" w:cs="Arial"/>
          <w:sz w:val="20"/>
          <w:szCs w:val="20"/>
        </w:rPr>
      </w:pPr>
      <w:r w:rsidRPr="003C44BF">
        <w:rPr>
          <w:rFonts w:ascii="Arial" w:hAnsi="Arial" w:cs="Arial"/>
          <w:sz w:val="20"/>
          <w:szCs w:val="20"/>
        </w:rPr>
        <w:t>If the notifiable decision has not been referred to Council (or delegated Committee) in accordance with paragraph 7.1</w:t>
      </w:r>
      <w:r w:rsidR="00596506" w:rsidRPr="003C44BF">
        <w:rPr>
          <w:rFonts w:ascii="Arial" w:hAnsi="Arial" w:cs="Arial"/>
          <w:sz w:val="20"/>
          <w:szCs w:val="20"/>
        </w:rPr>
        <w:t>9</w:t>
      </w:r>
      <w:r w:rsidRPr="003C44BF">
        <w:rPr>
          <w:rFonts w:ascii="Arial" w:hAnsi="Arial" w:cs="Arial"/>
          <w:sz w:val="20"/>
          <w:szCs w:val="20"/>
        </w:rPr>
        <w:t xml:space="preserve">, the decision </w:t>
      </w:r>
      <w:r w:rsidR="00A67B5E">
        <w:rPr>
          <w:rFonts w:ascii="Arial" w:hAnsi="Arial" w:cs="Arial"/>
          <w:sz w:val="20"/>
          <w:szCs w:val="20"/>
        </w:rPr>
        <w:t>will</w:t>
      </w:r>
      <w:r w:rsidR="00596506" w:rsidRPr="003C44BF">
        <w:rPr>
          <w:rFonts w:ascii="Arial" w:hAnsi="Arial" w:cs="Arial"/>
          <w:sz w:val="20"/>
          <w:szCs w:val="20"/>
        </w:rPr>
        <w:t xml:space="preserve"> be</w:t>
      </w:r>
      <w:r w:rsidRPr="003C44BF">
        <w:rPr>
          <w:rFonts w:ascii="Arial" w:hAnsi="Arial" w:cs="Arial"/>
          <w:sz w:val="20"/>
          <w:szCs w:val="20"/>
        </w:rPr>
        <w:t xml:space="preserve"> made.</w:t>
      </w:r>
    </w:p>
    <w:p w14:paraId="6DE6650E" w14:textId="42035B13" w:rsidR="00E50B1C" w:rsidRDefault="00E50B1C" w:rsidP="00A67B5E">
      <w:pPr>
        <w:spacing w:before="60" w:after="60"/>
        <w:rPr>
          <w:rFonts w:ascii="Arial" w:hAnsi="Arial" w:cs="Arial"/>
          <w:sz w:val="20"/>
          <w:szCs w:val="20"/>
        </w:rPr>
      </w:pPr>
      <w:r>
        <w:rPr>
          <w:rFonts w:ascii="Arial" w:hAnsi="Arial" w:cs="Arial"/>
          <w:sz w:val="20"/>
          <w:szCs w:val="20"/>
        </w:rPr>
        <w:br w:type="page"/>
      </w:r>
    </w:p>
    <w:p w14:paraId="15C9C989" w14:textId="77777777" w:rsidR="00AB01BA" w:rsidRPr="003C44BF" w:rsidRDefault="00AB01BA" w:rsidP="00A67B5E">
      <w:pPr>
        <w:spacing w:before="60" w:after="60"/>
        <w:rPr>
          <w:rFonts w:ascii="Arial" w:hAnsi="Arial" w:cs="Arial"/>
          <w:sz w:val="20"/>
          <w:szCs w:val="20"/>
        </w:rPr>
      </w:pPr>
    </w:p>
    <w:p w14:paraId="3ABFC425" w14:textId="77777777" w:rsidR="00EF1EE5" w:rsidRPr="003C44BF" w:rsidRDefault="00EF1EE5" w:rsidP="00A67B5E">
      <w:pPr>
        <w:spacing w:before="60" w:after="60"/>
        <w:rPr>
          <w:rFonts w:ascii="Arial" w:hAnsi="Arial" w:cs="Arial"/>
          <w:b/>
          <w:sz w:val="28"/>
          <w:szCs w:val="28"/>
        </w:rPr>
      </w:pPr>
      <w:r w:rsidRPr="003C44BF">
        <w:rPr>
          <w:rFonts w:ascii="Arial" w:hAnsi="Arial" w:cs="Arial"/>
          <w:b/>
          <w:sz w:val="28"/>
          <w:szCs w:val="28"/>
        </w:rPr>
        <w:t>8</w:t>
      </w:r>
      <w:r w:rsidRPr="003C44BF">
        <w:rPr>
          <w:rFonts w:ascii="Arial" w:hAnsi="Arial" w:cs="Arial"/>
          <w:b/>
          <w:sz w:val="28"/>
          <w:szCs w:val="28"/>
        </w:rPr>
        <w:tab/>
      </w:r>
      <w:r w:rsidR="001574A2" w:rsidRPr="003C44BF">
        <w:rPr>
          <w:rFonts w:ascii="Arial" w:hAnsi="Arial" w:cs="Arial"/>
          <w:b/>
          <w:sz w:val="28"/>
          <w:szCs w:val="28"/>
        </w:rPr>
        <w:t xml:space="preserve">Website and </w:t>
      </w:r>
      <w:r w:rsidR="003C44BF">
        <w:rPr>
          <w:rFonts w:ascii="Arial" w:hAnsi="Arial" w:cs="Arial"/>
          <w:b/>
          <w:sz w:val="28"/>
          <w:szCs w:val="28"/>
        </w:rPr>
        <w:t xml:space="preserve">public </w:t>
      </w:r>
      <w:r w:rsidR="001574A2" w:rsidRPr="003C44BF">
        <w:rPr>
          <w:rFonts w:ascii="Arial" w:hAnsi="Arial" w:cs="Arial"/>
          <w:b/>
          <w:sz w:val="28"/>
          <w:szCs w:val="28"/>
        </w:rPr>
        <w:t>reporting</w:t>
      </w:r>
    </w:p>
    <w:p w14:paraId="69D4953B" w14:textId="77777777" w:rsidR="001574A2" w:rsidRPr="003C44BF" w:rsidRDefault="001574A2" w:rsidP="00A67B5E">
      <w:pPr>
        <w:pStyle w:val="ListParagraph"/>
        <w:numPr>
          <w:ilvl w:val="1"/>
          <w:numId w:val="21"/>
        </w:numPr>
        <w:spacing w:before="60" w:after="60"/>
        <w:ind w:left="709" w:hanging="709"/>
        <w:contextualSpacing w:val="0"/>
        <w:rPr>
          <w:rFonts w:ascii="Arial" w:hAnsi="Arial" w:cs="Arial"/>
          <w:sz w:val="20"/>
          <w:szCs w:val="20"/>
        </w:rPr>
      </w:pPr>
      <w:r w:rsidRPr="003C44BF">
        <w:rPr>
          <w:rFonts w:ascii="Arial" w:hAnsi="Arial" w:cs="Arial"/>
          <w:sz w:val="20"/>
          <w:szCs w:val="20"/>
        </w:rPr>
        <w:t>Council will maintain a website to receive submissions to name unnamed places (other than in declared precincts), to provide access to any adopted precinct naming strategies, and for annual reporting purposes.</w:t>
      </w:r>
    </w:p>
    <w:p w14:paraId="1B6DF7D0" w14:textId="77777777" w:rsidR="003C44BF" w:rsidRDefault="003C44BF" w:rsidP="00A67B5E">
      <w:pPr>
        <w:pStyle w:val="ListParagraph"/>
        <w:numPr>
          <w:ilvl w:val="1"/>
          <w:numId w:val="21"/>
        </w:numPr>
        <w:spacing w:before="60" w:after="60"/>
        <w:ind w:left="709" w:hanging="709"/>
        <w:contextualSpacing w:val="0"/>
        <w:rPr>
          <w:rFonts w:ascii="Arial" w:hAnsi="Arial" w:cs="Arial"/>
          <w:sz w:val="20"/>
          <w:szCs w:val="20"/>
        </w:rPr>
      </w:pPr>
      <w:r w:rsidRPr="003C44BF">
        <w:rPr>
          <w:rFonts w:ascii="Arial" w:hAnsi="Arial" w:cs="Arial"/>
          <w:sz w:val="20"/>
          <w:szCs w:val="20"/>
        </w:rPr>
        <w:t>After the end of each financial year, a</w:t>
      </w:r>
      <w:r>
        <w:rPr>
          <w:rFonts w:ascii="Arial" w:hAnsi="Arial" w:cs="Arial"/>
          <w:sz w:val="20"/>
          <w:szCs w:val="20"/>
        </w:rPr>
        <w:t xml:space="preserve"> concise report in respect of the financial year will be published on the website.</w:t>
      </w:r>
    </w:p>
    <w:p w14:paraId="64C8B84F" w14:textId="77777777" w:rsidR="003C44BF" w:rsidRDefault="003C44BF" w:rsidP="00A67B5E">
      <w:pPr>
        <w:pStyle w:val="ListParagraph"/>
        <w:numPr>
          <w:ilvl w:val="1"/>
          <w:numId w:val="21"/>
        </w:numPr>
        <w:spacing w:before="60" w:after="60"/>
        <w:ind w:left="709" w:hanging="709"/>
        <w:contextualSpacing w:val="0"/>
        <w:rPr>
          <w:rFonts w:ascii="Arial" w:hAnsi="Arial" w:cs="Arial"/>
          <w:sz w:val="20"/>
          <w:szCs w:val="20"/>
        </w:rPr>
      </w:pPr>
      <w:r>
        <w:rPr>
          <w:rFonts w:ascii="Arial" w:hAnsi="Arial" w:cs="Arial"/>
          <w:sz w:val="20"/>
          <w:szCs w:val="20"/>
        </w:rPr>
        <w:t>Reports must:</w:t>
      </w:r>
    </w:p>
    <w:p w14:paraId="03538F10" w14:textId="77777777" w:rsidR="003C44BF" w:rsidRDefault="003C44BF" w:rsidP="00A67B5E">
      <w:pPr>
        <w:pStyle w:val="ListParagraph"/>
        <w:numPr>
          <w:ilvl w:val="2"/>
          <w:numId w:val="21"/>
        </w:numPr>
        <w:spacing w:before="60" w:after="60"/>
        <w:ind w:left="1418" w:hanging="709"/>
        <w:contextualSpacing w:val="0"/>
        <w:rPr>
          <w:rFonts w:ascii="Arial" w:hAnsi="Arial" w:cs="Arial"/>
          <w:sz w:val="20"/>
          <w:szCs w:val="20"/>
        </w:rPr>
      </w:pPr>
      <w:r>
        <w:rPr>
          <w:rFonts w:ascii="Arial" w:hAnsi="Arial" w:cs="Arial"/>
          <w:sz w:val="20"/>
          <w:szCs w:val="20"/>
        </w:rPr>
        <w:t xml:space="preserve">Provide a list </w:t>
      </w:r>
      <w:r w:rsidRPr="003C44BF">
        <w:rPr>
          <w:rFonts w:ascii="Arial" w:hAnsi="Arial" w:cs="Arial"/>
          <w:sz w:val="20"/>
          <w:szCs w:val="20"/>
        </w:rPr>
        <w:t>of all new decided place names</w:t>
      </w:r>
      <w:r>
        <w:rPr>
          <w:rFonts w:ascii="Arial" w:hAnsi="Arial" w:cs="Arial"/>
          <w:sz w:val="20"/>
          <w:szCs w:val="20"/>
        </w:rPr>
        <w:t xml:space="preserve"> </w:t>
      </w:r>
      <w:r w:rsidRPr="003C44BF">
        <w:rPr>
          <w:rFonts w:ascii="Arial" w:hAnsi="Arial" w:cs="Arial"/>
          <w:sz w:val="20"/>
          <w:szCs w:val="20"/>
        </w:rPr>
        <w:t>(inclusive of names in declared precincts).</w:t>
      </w:r>
    </w:p>
    <w:p w14:paraId="37A3FC8E" w14:textId="77777777" w:rsidR="003C44BF" w:rsidRDefault="003C44BF" w:rsidP="00A67B5E">
      <w:pPr>
        <w:pStyle w:val="ListParagraph"/>
        <w:numPr>
          <w:ilvl w:val="2"/>
          <w:numId w:val="21"/>
        </w:numPr>
        <w:spacing w:before="60" w:after="60"/>
        <w:ind w:left="1418" w:hanging="709"/>
        <w:contextualSpacing w:val="0"/>
        <w:rPr>
          <w:rFonts w:ascii="Arial" w:hAnsi="Arial" w:cs="Arial"/>
          <w:sz w:val="20"/>
          <w:szCs w:val="20"/>
        </w:rPr>
      </w:pPr>
      <w:r>
        <w:rPr>
          <w:rFonts w:ascii="Arial" w:hAnsi="Arial" w:cs="Arial"/>
          <w:sz w:val="20"/>
          <w:szCs w:val="20"/>
        </w:rPr>
        <w:t xml:space="preserve">Be in a </w:t>
      </w:r>
      <w:r w:rsidRPr="003C44BF">
        <w:rPr>
          <w:rFonts w:ascii="Arial" w:hAnsi="Arial" w:cs="Arial"/>
          <w:sz w:val="20"/>
          <w:szCs w:val="20"/>
        </w:rPr>
        <w:t>format that will assist decision-making under the policy</w:t>
      </w:r>
      <w:r>
        <w:rPr>
          <w:rFonts w:ascii="Arial" w:hAnsi="Arial" w:cs="Arial"/>
          <w:sz w:val="20"/>
          <w:szCs w:val="20"/>
        </w:rPr>
        <w:t>, particularly with regard to paragraph 5.2.</w:t>
      </w:r>
    </w:p>
    <w:p w14:paraId="291C9FB8" w14:textId="77777777" w:rsidR="003C44BF" w:rsidRDefault="00A67B5E" w:rsidP="00A67B5E">
      <w:pPr>
        <w:pStyle w:val="ListParagraph"/>
        <w:numPr>
          <w:ilvl w:val="2"/>
          <w:numId w:val="21"/>
        </w:numPr>
        <w:spacing w:before="60" w:after="60"/>
        <w:ind w:left="1418" w:hanging="709"/>
        <w:contextualSpacing w:val="0"/>
        <w:rPr>
          <w:rFonts w:ascii="Arial" w:hAnsi="Arial" w:cs="Arial"/>
          <w:sz w:val="20"/>
          <w:szCs w:val="20"/>
        </w:rPr>
      </w:pPr>
      <w:r>
        <w:rPr>
          <w:rFonts w:ascii="Arial" w:hAnsi="Arial" w:cs="Arial"/>
          <w:sz w:val="20"/>
          <w:szCs w:val="20"/>
        </w:rPr>
        <w:t>Measure</w:t>
      </w:r>
      <w:r w:rsidR="003C44BF">
        <w:rPr>
          <w:rFonts w:ascii="Arial" w:hAnsi="Arial" w:cs="Arial"/>
          <w:sz w:val="20"/>
          <w:szCs w:val="20"/>
        </w:rPr>
        <w:t xml:space="preserve"> progress towards the purpose of this policy </w:t>
      </w:r>
      <w:r>
        <w:rPr>
          <w:rFonts w:ascii="Arial" w:hAnsi="Arial" w:cs="Arial"/>
          <w:sz w:val="20"/>
          <w:szCs w:val="20"/>
        </w:rPr>
        <w:t xml:space="preserve">by comparing the end of financial year position to </w:t>
      </w:r>
      <w:r w:rsidR="00532C5E">
        <w:rPr>
          <w:rFonts w:ascii="Arial" w:hAnsi="Arial" w:cs="Arial"/>
          <w:sz w:val="20"/>
          <w:szCs w:val="20"/>
        </w:rPr>
        <w:t>the 30 June 2024 basel</w:t>
      </w:r>
      <w:r>
        <w:rPr>
          <w:rFonts w:ascii="Arial" w:hAnsi="Arial" w:cs="Arial"/>
          <w:sz w:val="20"/>
          <w:szCs w:val="20"/>
        </w:rPr>
        <w:t xml:space="preserve">ine position </w:t>
      </w:r>
      <w:r w:rsidR="00532C5E">
        <w:rPr>
          <w:rFonts w:ascii="Arial" w:hAnsi="Arial" w:cs="Arial"/>
          <w:sz w:val="20"/>
          <w:szCs w:val="20"/>
        </w:rPr>
        <w:t xml:space="preserve">(and any end of financial year positions in between) </w:t>
      </w:r>
      <w:r>
        <w:rPr>
          <w:rFonts w:ascii="Arial" w:hAnsi="Arial" w:cs="Arial"/>
          <w:sz w:val="20"/>
          <w:szCs w:val="20"/>
        </w:rPr>
        <w:t>in relation to:</w:t>
      </w:r>
    </w:p>
    <w:p w14:paraId="4A280EF0" w14:textId="77777777" w:rsidR="00A67B5E" w:rsidRDefault="00894C0B" w:rsidP="00A67B5E">
      <w:pPr>
        <w:pStyle w:val="ListParagraph"/>
        <w:numPr>
          <w:ilvl w:val="3"/>
          <w:numId w:val="21"/>
        </w:numPr>
        <w:spacing w:before="60" w:after="60"/>
        <w:ind w:left="2127" w:hanging="709"/>
        <w:contextualSpacing w:val="0"/>
        <w:rPr>
          <w:rFonts w:ascii="Arial" w:hAnsi="Arial" w:cs="Arial"/>
          <w:sz w:val="20"/>
          <w:szCs w:val="20"/>
        </w:rPr>
      </w:pPr>
      <w:r>
        <w:rPr>
          <w:rFonts w:ascii="Arial" w:hAnsi="Arial" w:cs="Arial"/>
          <w:sz w:val="20"/>
          <w:szCs w:val="20"/>
        </w:rPr>
        <w:t>The t</w:t>
      </w:r>
      <w:r w:rsidR="00A67B5E">
        <w:rPr>
          <w:rFonts w:ascii="Arial" w:hAnsi="Arial" w:cs="Arial"/>
          <w:sz w:val="20"/>
          <w:szCs w:val="20"/>
        </w:rPr>
        <w:t>otal number of places using Traditional Owner language words;</w:t>
      </w:r>
    </w:p>
    <w:p w14:paraId="7DD1F6C2" w14:textId="77777777" w:rsidR="00A67B5E" w:rsidRDefault="00A67B5E" w:rsidP="00A67B5E">
      <w:pPr>
        <w:pStyle w:val="ListParagraph"/>
        <w:numPr>
          <w:ilvl w:val="3"/>
          <w:numId w:val="21"/>
        </w:numPr>
        <w:spacing w:before="60" w:after="60"/>
        <w:ind w:left="2127" w:hanging="709"/>
        <w:contextualSpacing w:val="0"/>
        <w:rPr>
          <w:rFonts w:ascii="Arial" w:hAnsi="Arial" w:cs="Arial"/>
          <w:sz w:val="20"/>
          <w:szCs w:val="20"/>
        </w:rPr>
      </w:pPr>
      <w:r>
        <w:rPr>
          <w:rFonts w:ascii="Arial" w:hAnsi="Arial" w:cs="Arial"/>
          <w:sz w:val="20"/>
          <w:szCs w:val="20"/>
        </w:rPr>
        <w:t>T</w:t>
      </w:r>
      <w:r w:rsidR="00894C0B">
        <w:rPr>
          <w:rFonts w:ascii="Arial" w:hAnsi="Arial" w:cs="Arial"/>
          <w:sz w:val="20"/>
          <w:szCs w:val="20"/>
        </w:rPr>
        <w:t>he t</w:t>
      </w:r>
      <w:r>
        <w:rPr>
          <w:rFonts w:ascii="Arial" w:hAnsi="Arial" w:cs="Arial"/>
          <w:sz w:val="20"/>
          <w:szCs w:val="20"/>
        </w:rPr>
        <w:t>otal number of places named for women; and</w:t>
      </w:r>
    </w:p>
    <w:p w14:paraId="7AF46E0E" w14:textId="77777777" w:rsidR="00A67B5E" w:rsidRDefault="00894C0B" w:rsidP="00A67B5E">
      <w:pPr>
        <w:pStyle w:val="ListParagraph"/>
        <w:numPr>
          <w:ilvl w:val="3"/>
          <w:numId w:val="21"/>
        </w:numPr>
        <w:spacing w:before="60" w:after="60"/>
        <w:ind w:left="2127" w:hanging="709"/>
        <w:contextualSpacing w:val="0"/>
        <w:rPr>
          <w:rFonts w:ascii="Arial" w:hAnsi="Arial" w:cs="Arial"/>
          <w:sz w:val="20"/>
          <w:szCs w:val="20"/>
        </w:rPr>
      </w:pPr>
      <w:r>
        <w:rPr>
          <w:rFonts w:ascii="Arial" w:hAnsi="Arial" w:cs="Arial"/>
          <w:sz w:val="20"/>
          <w:szCs w:val="20"/>
        </w:rPr>
        <w:t>The p</w:t>
      </w:r>
      <w:r w:rsidR="00A67B5E">
        <w:rPr>
          <w:rFonts w:ascii="Arial" w:hAnsi="Arial" w:cs="Arial"/>
          <w:sz w:val="20"/>
          <w:szCs w:val="20"/>
        </w:rPr>
        <w:t>roportion of places named for women among all places named for people.</w:t>
      </w:r>
    </w:p>
    <w:p w14:paraId="0E2EF96A" w14:textId="77777777" w:rsidR="00A67B5E" w:rsidRPr="00A67B5E" w:rsidRDefault="00A67B5E" w:rsidP="00A67B5E">
      <w:pPr>
        <w:spacing w:before="60" w:after="60"/>
        <w:rPr>
          <w:rFonts w:ascii="Arial" w:hAnsi="Arial" w:cs="Arial"/>
          <w:sz w:val="20"/>
          <w:szCs w:val="20"/>
        </w:rPr>
      </w:pPr>
    </w:p>
    <w:p w14:paraId="3B230165" w14:textId="77777777" w:rsidR="00EF1EE5" w:rsidRPr="00596506" w:rsidRDefault="00EF1EE5" w:rsidP="00A67B5E">
      <w:pPr>
        <w:pStyle w:val="ListParagraph"/>
        <w:numPr>
          <w:ilvl w:val="0"/>
          <w:numId w:val="18"/>
        </w:numPr>
        <w:spacing w:before="60" w:after="60"/>
        <w:ind w:left="709" w:hanging="709"/>
        <w:contextualSpacing w:val="0"/>
        <w:rPr>
          <w:rFonts w:ascii="Arial" w:hAnsi="Arial" w:cs="Arial"/>
          <w:b/>
          <w:sz w:val="28"/>
          <w:szCs w:val="28"/>
        </w:rPr>
      </w:pPr>
      <w:r>
        <w:rPr>
          <w:rFonts w:ascii="Arial" w:hAnsi="Arial" w:cs="Arial"/>
          <w:b/>
          <w:sz w:val="28"/>
          <w:szCs w:val="28"/>
        </w:rPr>
        <w:t>Fees</w:t>
      </w:r>
    </w:p>
    <w:p w14:paraId="48F947C6" w14:textId="77777777" w:rsidR="00EF1EE5" w:rsidRDefault="00EF1EE5" w:rsidP="00A67B5E">
      <w:pPr>
        <w:pStyle w:val="ListParagraph"/>
        <w:numPr>
          <w:ilvl w:val="1"/>
          <w:numId w:val="19"/>
        </w:numPr>
        <w:spacing w:before="60" w:after="60"/>
        <w:ind w:left="709" w:hanging="709"/>
        <w:contextualSpacing w:val="0"/>
        <w:rPr>
          <w:rFonts w:ascii="Arial" w:hAnsi="Arial" w:cs="Arial"/>
          <w:sz w:val="20"/>
          <w:szCs w:val="20"/>
        </w:rPr>
      </w:pPr>
      <w:r>
        <w:rPr>
          <w:rFonts w:ascii="Arial" w:hAnsi="Arial" w:cs="Arial"/>
          <w:sz w:val="20"/>
          <w:szCs w:val="20"/>
        </w:rPr>
        <w:t>Where a new development is the cause for the initiation of a place naming process under paragraph 7.11, the proponent of that development must pay all fees associated with the naming process</w:t>
      </w:r>
      <w:r w:rsidR="00BC45D4">
        <w:rPr>
          <w:rFonts w:ascii="Arial" w:hAnsi="Arial" w:cs="Arial"/>
          <w:sz w:val="20"/>
          <w:szCs w:val="20"/>
        </w:rPr>
        <w:t>, public consultation</w:t>
      </w:r>
      <w:r>
        <w:rPr>
          <w:rFonts w:ascii="Arial" w:hAnsi="Arial" w:cs="Arial"/>
          <w:sz w:val="20"/>
          <w:szCs w:val="20"/>
        </w:rPr>
        <w:t xml:space="preserve"> and lodgement.</w:t>
      </w:r>
    </w:p>
    <w:p w14:paraId="1E4346BB" w14:textId="77777777" w:rsidR="00EF1EE5" w:rsidRPr="00EF1EE5" w:rsidRDefault="00BC45D4" w:rsidP="00A67B5E">
      <w:pPr>
        <w:pStyle w:val="ListParagraph"/>
        <w:numPr>
          <w:ilvl w:val="1"/>
          <w:numId w:val="19"/>
        </w:numPr>
        <w:spacing w:before="60" w:after="60"/>
        <w:ind w:left="709" w:hanging="709"/>
        <w:contextualSpacing w:val="0"/>
        <w:rPr>
          <w:rFonts w:ascii="Arial" w:hAnsi="Arial" w:cs="Arial"/>
          <w:sz w:val="20"/>
          <w:szCs w:val="20"/>
        </w:rPr>
      </w:pPr>
      <w:r>
        <w:rPr>
          <w:rFonts w:ascii="Arial" w:hAnsi="Arial" w:cs="Arial"/>
          <w:sz w:val="20"/>
          <w:szCs w:val="20"/>
        </w:rPr>
        <w:t xml:space="preserve">Costs associated with the naming process, public consultation and lodgement </w:t>
      </w:r>
      <w:r w:rsidR="00EF1EE5">
        <w:rPr>
          <w:rFonts w:ascii="Arial" w:hAnsi="Arial" w:cs="Arial"/>
          <w:sz w:val="20"/>
          <w:szCs w:val="20"/>
        </w:rPr>
        <w:t>will otherwise be covered by the Council</w:t>
      </w:r>
      <w:r w:rsidR="00EF1EE5" w:rsidRPr="00596506">
        <w:rPr>
          <w:rFonts w:ascii="Arial" w:hAnsi="Arial" w:cs="Arial"/>
          <w:sz w:val="20"/>
          <w:szCs w:val="20"/>
        </w:rPr>
        <w:t>.</w:t>
      </w:r>
    </w:p>
    <w:p w14:paraId="15FD3892" w14:textId="77777777" w:rsidR="00EF1EE5" w:rsidRPr="00AB01BA" w:rsidRDefault="00EF1EE5" w:rsidP="00A67B5E">
      <w:pPr>
        <w:spacing w:before="60" w:after="60"/>
        <w:rPr>
          <w:rFonts w:ascii="Arial" w:hAnsi="Arial" w:cs="Arial"/>
          <w:i/>
          <w:sz w:val="20"/>
          <w:szCs w:val="20"/>
        </w:rPr>
      </w:pPr>
    </w:p>
    <w:p w14:paraId="2E6FFB34" w14:textId="77777777" w:rsidR="00AB01BA" w:rsidRPr="00596506" w:rsidRDefault="00AB01BA" w:rsidP="00A67B5E">
      <w:pPr>
        <w:pStyle w:val="ListParagraph"/>
        <w:numPr>
          <w:ilvl w:val="0"/>
          <w:numId w:val="18"/>
        </w:numPr>
        <w:spacing w:before="60" w:after="60"/>
        <w:ind w:left="709" w:hanging="709"/>
        <w:contextualSpacing w:val="0"/>
        <w:rPr>
          <w:rFonts w:ascii="Arial" w:hAnsi="Arial" w:cs="Arial"/>
          <w:b/>
          <w:sz w:val="28"/>
          <w:szCs w:val="28"/>
        </w:rPr>
      </w:pPr>
      <w:r w:rsidRPr="00596506">
        <w:rPr>
          <w:rFonts w:ascii="Arial" w:hAnsi="Arial" w:cs="Arial"/>
          <w:b/>
          <w:sz w:val="28"/>
          <w:szCs w:val="28"/>
        </w:rPr>
        <w:t>Place and Road Naming Guidelines</w:t>
      </w:r>
    </w:p>
    <w:p w14:paraId="1904BC48" w14:textId="77777777" w:rsidR="00EF1EE5" w:rsidRDefault="00D95A1B" w:rsidP="00A67B5E">
      <w:pPr>
        <w:pStyle w:val="ListParagraph"/>
        <w:numPr>
          <w:ilvl w:val="1"/>
          <w:numId w:val="20"/>
        </w:numPr>
        <w:spacing w:before="60" w:after="60"/>
        <w:ind w:left="709" w:hanging="709"/>
        <w:contextualSpacing w:val="0"/>
        <w:rPr>
          <w:rFonts w:ascii="Arial" w:hAnsi="Arial" w:cs="Arial"/>
          <w:sz w:val="20"/>
          <w:szCs w:val="20"/>
        </w:rPr>
      </w:pPr>
      <w:r>
        <w:rPr>
          <w:rFonts w:ascii="Arial" w:hAnsi="Arial" w:cs="Arial"/>
          <w:sz w:val="20"/>
          <w:szCs w:val="20"/>
        </w:rPr>
        <w:t>Council officers</w:t>
      </w:r>
      <w:r w:rsidR="00AB01BA" w:rsidRPr="00EF1EE5">
        <w:rPr>
          <w:rFonts w:ascii="Arial" w:hAnsi="Arial" w:cs="Arial"/>
          <w:sz w:val="20"/>
          <w:szCs w:val="20"/>
        </w:rPr>
        <w:t xml:space="preserve"> </w:t>
      </w:r>
      <w:r w:rsidR="000A2A08">
        <w:rPr>
          <w:rFonts w:ascii="Arial" w:hAnsi="Arial" w:cs="Arial"/>
          <w:sz w:val="20"/>
          <w:szCs w:val="20"/>
        </w:rPr>
        <w:t>will</w:t>
      </w:r>
      <w:r w:rsidR="00AB01BA" w:rsidRPr="00EF1EE5">
        <w:rPr>
          <w:rFonts w:ascii="Arial" w:hAnsi="Arial" w:cs="Arial"/>
          <w:sz w:val="20"/>
          <w:szCs w:val="20"/>
        </w:rPr>
        <w:t xml:space="preserve"> make and maintain Place and Road Naming Guidelines under delegation in order to i</w:t>
      </w:r>
      <w:r w:rsidR="00832A70" w:rsidRPr="00EF1EE5">
        <w:rPr>
          <w:rFonts w:ascii="Arial" w:hAnsi="Arial" w:cs="Arial"/>
          <w:sz w:val="20"/>
          <w:szCs w:val="20"/>
        </w:rPr>
        <w:t>mplement the policy efficientl</w:t>
      </w:r>
      <w:r w:rsidR="00596506" w:rsidRPr="00EF1EE5">
        <w:rPr>
          <w:rFonts w:ascii="Arial" w:hAnsi="Arial" w:cs="Arial"/>
          <w:sz w:val="20"/>
          <w:szCs w:val="20"/>
        </w:rPr>
        <w:t>y and monitor its effectiveness.</w:t>
      </w:r>
    </w:p>
    <w:p w14:paraId="65B7C715" w14:textId="77777777" w:rsidR="00AB01BA" w:rsidRPr="00EF1EE5" w:rsidRDefault="00832A70" w:rsidP="00A67B5E">
      <w:pPr>
        <w:pStyle w:val="ListParagraph"/>
        <w:numPr>
          <w:ilvl w:val="1"/>
          <w:numId w:val="20"/>
        </w:numPr>
        <w:spacing w:before="60" w:after="60"/>
        <w:ind w:left="709" w:hanging="709"/>
        <w:contextualSpacing w:val="0"/>
        <w:rPr>
          <w:rFonts w:ascii="Arial" w:hAnsi="Arial" w:cs="Arial"/>
          <w:sz w:val="20"/>
          <w:szCs w:val="20"/>
        </w:rPr>
      </w:pPr>
      <w:r w:rsidRPr="00EF1EE5">
        <w:rPr>
          <w:rFonts w:ascii="Arial" w:hAnsi="Arial" w:cs="Arial"/>
          <w:sz w:val="20"/>
          <w:szCs w:val="20"/>
        </w:rPr>
        <w:t>The Place and Road Naming Guidelines is not a public document.</w:t>
      </w:r>
    </w:p>
    <w:p w14:paraId="565D61EB" w14:textId="77777777" w:rsidR="004026D8" w:rsidRDefault="004026D8" w:rsidP="00A67B5E">
      <w:pPr>
        <w:spacing w:before="60" w:after="60"/>
        <w:rPr>
          <w:rFonts w:ascii="Arial" w:hAnsi="Arial" w:cs="Arial"/>
          <w:sz w:val="20"/>
          <w:szCs w:val="20"/>
        </w:rPr>
      </w:pPr>
    </w:p>
    <w:p w14:paraId="578266C9" w14:textId="77777777" w:rsidR="004026D8" w:rsidRDefault="004026D8" w:rsidP="00A67B5E">
      <w:pPr>
        <w:spacing w:before="60" w:after="60"/>
        <w:rPr>
          <w:rFonts w:ascii="Arial" w:hAnsi="Arial" w:cs="Arial"/>
          <w:b/>
          <w:sz w:val="28"/>
          <w:szCs w:val="28"/>
        </w:rPr>
      </w:pPr>
      <w:r>
        <w:rPr>
          <w:rFonts w:ascii="Arial" w:hAnsi="Arial" w:cs="Arial"/>
          <w:b/>
          <w:sz w:val="28"/>
          <w:szCs w:val="28"/>
        </w:rPr>
        <w:t>1</w:t>
      </w:r>
      <w:r w:rsidR="00EF1EE5">
        <w:rPr>
          <w:rFonts w:ascii="Arial" w:hAnsi="Arial" w:cs="Arial"/>
          <w:b/>
          <w:sz w:val="28"/>
          <w:szCs w:val="28"/>
        </w:rPr>
        <w:t>1</w:t>
      </w:r>
      <w:r>
        <w:rPr>
          <w:rFonts w:ascii="Arial" w:hAnsi="Arial" w:cs="Arial"/>
          <w:b/>
          <w:sz w:val="28"/>
          <w:szCs w:val="28"/>
        </w:rPr>
        <w:tab/>
      </w:r>
      <w:r w:rsidRPr="004026D8">
        <w:rPr>
          <w:rFonts w:ascii="Arial" w:hAnsi="Arial" w:cs="Arial"/>
          <w:b/>
          <w:sz w:val="28"/>
          <w:szCs w:val="28"/>
        </w:rPr>
        <w:t xml:space="preserve">Version </w:t>
      </w:r>
      <w:r>
        <w:rPr>
          <w:rFonts w:ascii="Arial" w:hAnsi="Arial" w:cs="Arial"/>
          <w:b/>
          <w:sz w:val="28"/>
          <w:szCs w:val="28"/>
        </w:rPr>
        <w:t>c</w:t>
      </w:r>
      <w:r w:rsidRPr="004026D8">
        <w:rPr>
          <w:rFonts w:ascii="Arial" w:hAnsi="Arial" w:cs="Arial"/>
          <w:b/>
          <w:sz w:val="28"/>
          <w:szCs w:val="28"/>
        </w:rPr>
        <w:t xml:space="preserve">ontrol and </w:t>
      </w:r>
      <w:r>
        <w:rPr>
          <w:rFonts w:ascii="Arial" w:hAnsi="Arial" w:cs="Arial"/>
          <w:b/>
          <w:sz w:val="28"/>
          <w:szCs w:val="28"/>
        </w:rPr>
        <w:t>c</w:t>
      </w:r>
      <w:r w:rsidRPr="004026D8">
        <w:rPr>
          <w:rFonts w:ascii="Arial" w:hAnsi="Arial" w:cs="Arial"/>
          <w:b/>
          <w:sz w:val="28"/>
          <w:szCs w:val="28"/>
        </w:rPr>
        <w:t xml:space="preserve">hange </w:t>
      </w:r>
      <w:r>
        <w:rPr>
          <w:rFonts w:ascii="Arial" w:hAnsi="Arial" w:cs="Arial"/>
          <w:b/>
          <w:sz w:val="28"/>
          <w:szCs w:val="28"/>
        </w:rPr>
        <w:t>h</w:t>
      </w:r>
      <w:r w:rsidRPr="004026D8">
        <w:rPr>
          <w:rFonts w:ascii="Arial" w:hAnsi="Arial" w:cs="Arial"/>
          <w:b/>
          <w:sz w:val="28"/>
          <w:szCs w:val="28"/>
        </w:rPr>
        <w:t xml:space="preserve">istory </w:t>
      </w:r>
    </w:p>
    <w:tbl>
      <w:tblPr>
        <w:tblStyle w:val="TableGrid"/>
        <w:tblW w:w="0" w:type="auto"/>
        <w:tblLook w:val="04A0" w:firstRow="1" w:lastRow="0" w:firstColumn="1" w:lastColumn="0" w:noHBand="0" w:noVBand="1"/>
      </w:tblPr>
      <w:tblGrid>
        <w:gridCol w:w="1696"/>
        <w:gridCol w:w="1843"/>
        <w:gridCol w:w="2835"/>
        <w:gridCol w:w="3480"/>
      </w:tblGrid>
      <w:tr w:rsidR="004026D8" w:rsidRPr="004026D8" w14:paraId="3427BE4F" w14:textId="77777777" w:rsidTr="004026D8">
        <w:tc>
          <w:tcPr>
            <w:tcW w:w="1696" w:type="dxa"/>
          </w:tcPr>
          <w:p w14:paraId="40AE14DF" w14:textId="77777777" w:rsidR="004026D8" w:rsidRPr="004026D8" w:rsidRDefault="004026D8" w:rsidP="009D0E65">
            <w:pPr>
              <w:spacing w:before="60" w:after="60"/>
              <w:rPr>
                <w:rFonts w:ascii="Arial" w:hAnsi="Arial" w:cs="Arial"/>
                <w:sz w:val="20"/>
                <w:szCs w:val="20"/>
                <w:u w:val="single"/>
              </w:rPr>
            </w:pPr>
            <w:r w:rsidRPr="004026D8">
              <w:rPr>
                <w:rFonts w:ascii="Arial" w:hAnsi="Arial" w:cs="Arial"/>
                <w:sz w:val="20"/>
                <w:szCs w:val="20"/>
                <w:u w:val="single"/>
              </w:rPr>
              <w:t>Version number</w:t>
            </w:r>
          </w:p>
        </w:tc>
        <w:tc>
          <w:tcPr>
            <w:tcW w:w="1843" w:type="dxa"/>
          </w:tcPr>
          <w:p w14:paraId="71637F68" w14:textId="77777777" w:rsidR="004026D8" w:rsidRPr="004026D8" w:rsidRDefault="004026D8" w:rsidP="009D0E65">
            <w:pPr>
              <w:spacing w:before="60" w:after="60"/>
              <w:rPr>
                <w:rFonts w:ascii="Arial" w:hAnsi="Arial" w:cs="Arial"/>
                <w:sz w:val="20"/>
                <w:szCs w:val="20"/>
                <w:u w:val="single"/>
              </w:rPr>
            </w:pPr>
            <w:r w:rsidRPr="004026D8">
              <w:rPr>
                <w:rFonts w:ascii="Arial" w:hAnsi="Arial" w:cs="Arial"/>
                <w:sz w:val="20"/>
                <w:szCs w:val="20"/>
                <w:u w:val="single"/>
              </w:rPr>
              <w:t>Approval date</w:t>
            </w:r>
          </w:p>
        </w:tc>
        <w:tc>
          <w:tcPr>
            <w:tcW w:w="2835" w:type="dxa"/>
          </w:tcPr>
          <w:p w14:paraId="111BB52A" w14:textId="77777777" w:rsidR="004026D8" w:rsidRPr="004026D8" w:rsidRDefault="004026D8" w:rsidP="009D0E65">
            <w:pPr>
              <w:spacing w:before="60" w:after="60"/>
              <w:rPr>
                <w:rFonts w:ascii="Arial" w:hAnsi="Arial" w:cs="Arial"/>
                <w:sz w:val="20"/>
                <w:szCs w:val="20"/>
                <w:u w:val="single"/>
              </w:rPr>
            </w:pPr>
            <w:r w:rsidRPr="004026D8">
              <w:rPr>
                <w:rFonts w:ascii="Arial" w:hAnsi="Arial" w:cs="Arial"/>
                <w:sz w:val="20"/>
                <w:szCs w:val="20"/>
                <w:u w:val="single"/>
              </w:rPr>
              <w:t>Approved by</w:t>
            </w:r>
          </w:p>
        </w:tc>
        <w:tc>
          <w:tcPr>
            <w:tcW w:w="3480" w:type="dxa"/>
          </w:tcPr>
          <w:p w14:paraId="6F01D3D0" w14:textId="77777777" w:rsidR="004026D8" w:rsidRPr="004026D8" w:rsidRDefault="004026D8" w:rsidP="009D0E65">
            <w:pPr>
              <w:spacing w:before="60" w:after="60"/>
              <w:rPr>
                <w:rFonts w:ascii="Arial" w:hAnsi="Arial" w:cs="Arial"/>
                <w:sz w:val="20"/>
                <w:szCs w:val="20"/>
                <w:u w:val="single"/>
              </w:rPr>
            </w:pPr>
            <w:r w:rsidRPr="004026D8">
              <w:rPr>
                <w:rFonts w:ascii="Arial" w:hAnsi="Arial" w:cs="Arial"/>
                <w:sz w:val="20"/>
                <w:szCs w:val="20"/>
                <w:u w:val="single"/>
              </w:rPr>
              <w:t>Amendment</w:t>
            </w:r>
          </w:p>
        </w:tc>
      </w:tr>
      <w:tr w:rsidR="004026D8" w14:paraId="1EFB2D85" w14:textId="77777777" w:rsidTr="004026D8">
        <w:tc>
          <w:tcPr>
            <w:tcW w:w="1696" w:type="dxa"/>
          </w:tcPr>
          <w:p w14:paraId="73BCBE54" w14:textId="77777777" w:rsidR="004026D8" w:rsidRDefault="004026D8" w:rsidP="009D0E65">
            <w:pPr>
              <w:spacing w:before="60" w:after="60"/>
              <w:rPr>
                <w:rFonts w:ascii="Arial" w:hAnsi="Arial" w:cs="Arial"/>
                <w:sz w:val="20"/>
                <w:szCs w:val="20"/>
              </w:rPr>
            </w:pPr>
            <w:r>
              <w:rPr>
                <w:rFonts w:ascii="Arial" w:hAnsi="Arial" w:cs="Arial"/>
                <w:sz w:val="20"/>
                <w:szCs w:val="20"/>
              </w:rPr>
              <w:t>1</w:t>
            </w:r>
          </w:p>
        </w:tc>
        <w:tc>
          <w:tcPr>
            <w:tcW w:w="1843" w:type="dxa"/>
          </w:tcPr>
          <w:p w14:paraId="2ADE905B" w14:textId="77777777" w:rsidR="004026D8" w:rsidRDefault="004026D8" w:rsidP="009D0E65">
            <w:pPr>
              <w:spacing w:before="60" w:after="60"/>
              <w:rPr>
                <w:rFonts w:ascii="Arial" w:hAnsi="Arial" w:cs="Arial"/>
                <w:sz w:val="20"/>
                <w:szCs w:val="20"/>
              </w:rPr>
            </w:pPr>
            <w:r>
              <w:rPr>
                <w:rFonts w:ascii="Arial" w:hAnsi="Arial" w:cs="Arial"/>
                <w:sz w:val="20"/>
                <w:szCs w:val="20"/>
              </w:rPr>
              <w:t>23 April 2024</w:t>
            </w:r>
          </w:p>
        </w:tc>
        <w:tc>
          <w:tcPr>
            <w:tcW w:w="2835" w:type="dxa"/>
          </w:tcPr>
          <w:p w14:paraId="3754C601" w14:textId="77777777" w:rsidR="004026D8" w:rsidRDefault="004026D8" w:rsidP="009D0E65">
            <w:pPr>
              <w:spacing w:before="60" w:after="60"/>
              <w:rPr>
                <w:rFonts w:ascii="Arial" w:hAnsi="Arial" w:cs="Arial"/>
                <w:sz w:val="20"/>
                <w:szCs w:val="20"/>
              </w:rPr>
            </w:pPr>
            <w:r>
              <w:rPr>
                <w:rFonts w:ascii="Arial" w:hAnsi="Arial" w:cs="Arial"/>
                <w:sz w:val="20"/>
                <w:szCs w:val="20"/>
              </w:rPr>
              <w:t>Future Melbourne Committee</w:t>
            </w:r>
          </w:p>
        </w:tc>
        <w:tc>
          <w:tcPr>
            <w:tcW w:w="3480" w:type="dxa"/>
          </w:tcPr>
          <w:p w14:paraId="4A3CF120" w14:textId="77777777" w:rsidR="004026D8" w:rsidRDefault="004026D8" w:rsidP="009D0E65">
            <w:pPr>
              <w:spacing w:before="60" w:after="60"/>
              <w:rPr>
                <w:rFonts w:ascii="Arial" w:hAnsi="Arial" w:cs="Arial"/>
                <w:sz w:val="20"/>
                <w:szCs w:val="20"/>
              </w:rPr>
            </w:pPr>
            <w:r>
              <w:rPr>
                <w:rFonts w:ascii="Arial" w:hAnsi="Arial" w:cs="Arial"/>
                <w:sz w:val="20"/>
                <w:szCs w:val="20"/>
              </w:rPr>
              <w:t>None. Original version.</w:t>
            </w:r>
          </w:p>
        </w:tc>
      </w:tr>
    </w:tbl>
    <w:p w14:paraId="250E1971" w14:textId="77777777" w:rsidR="009C5068" w:rsidRPr="00AB01BA" w:rsidRDefault="009C5068" w:rsidP="00EF1EE5">
      <w:pPr>
        <w:spacing w:before="60" w:after="60"/>
        <w:rPr>
          <w:rFonts w:ascii="Arial" w:hAnsi="Arial" w:cs="Arial"/>
        </w:rPr>
      </w:pPr>
    </w:p>
    <w:sectPr w:rsidR="009C5068" w:rsidRPr="00AB01BA" w:rsidSect="00AB01BA">
      <w:pgSz w:w="11906" w:h="16838"/>
      <w:pgMar w:top="1134" w:right="1021" w:bottom="1134" w:left="102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C83D88"/>
    <w:multiLevelType w:val="hybridMultilevel"/>
    <w:tmpl w:val="399C9F1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1C2F5E03"/>
    <w:multiLevelType w:val="hybridMultilevel"/>
    <w:tmpl w:val="BE1E02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CC7258E"/>
    <w:multiLevelType w:val="multilevel"/>
    <w:tmpl w:val="0C09001F"/>
    <w:lvl w:ilvl="0">
      <w:start w:val="1"/>
      <w:numFmt w:val="decimal"/>
      <w:lvlText w:val="%1."/>
      <w:lvlJc w:val="left"/>
      <w:pPr>
        <w:ind w:left="720" w:hanging="360"/>
      </w:pPr>
      <w:rPr>
        <w:rFonts w:hint="default"/>
      </w:r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6"/>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 w15:restartNumberingAfterBreak="0">
    <w:nsid w:val="1DD0597A"/>
    <w:multiLevelType w:val="multilevel"/>
    <w:tmpl w:val="0C09001F"/>
    <w:lvl w:ilvl="0">
      <w:start w:val="1"/>
      <w:numFmt w:val="decimal"/>
      <w:lvlText w:val="%1."/>
      <w:lvlJc w:val="left"/>
      <w:pPr>
        <w:ind w:left="1080" w:hanging="360"/>
      </w:pPr>
    </w:lvl>
    <w:lvl w:ilvl="1">
      <w:start w:val="1"/>
      <w:numFmt w:val="decimal"/>
      <w:lvlText w:val="%1.%2."/>
      <w:lvlJc w:val="left"/>
      <w:pPr>
        <w:ind w:left="1512" w:hanging="432"/>
      </w:pPr>
    </w:lvl>
    <w:lvl w:ilvl="2">
      <w:start w:val="1"/>
      <w:numFmt w:val="decimal"/>
      <w:lvlText w:val="%1.%2.%3."/>
      <w:lvlJc w:val="left"/>
      <w:pPr>
        <w:ind w:left="1944" w:hanging="504"/>
      </w:pPr>
    </w:lvl>
    <w:lvl w:ilvl="3">
      <w:start w:val="1"/>
      <w:numFmt w:val="decimal"/>
      <w:lvlText w:val="%1.%2.%3.%4."/>
      <w:lvlJc w:val="left"/>
      <w:pPr>
        <w:ind w:left="2448" w:hanging="648"/>
      </w:pPr>
    </w:lvl>
    <w:lvl w:ilvl="4">
      <w:start w:val="1"/>
      <w:numFmt w:val="decimal"/>
      <w:lvlText w:val="%1.%2.%3.%4.%5."/>
      <w:lvlJc w:val="left"/>
      <w:pPr>
        <w:ind w:left="2952" w:hanging="792"/>
      </w:pPr>
    </w:lvl>
    <w:lvl w:ilvl="5">
      <w:start w:val="1"/>
      <w:numFmt w:val="decimal"/>
      <w:lvlText w:val="%1.%2.%3.%4.%5.%6."/>
      <w:lvlJc w:val="left"/>
      <w:pPr>
        <w:ind w:left="3456" w:hanging="936"/>
      </w:pPr>
    </w:lvl>
    <w:lvl w:ilvl="6">
      <w:start w:val="1"/>
      <w:numFmt w:val="decimal"/>
      <w:lvlText w:val="%1.%2.%3.%4.%5.%6.%7."/>
      <w:lvlJc w:val="left"/>
      <w:pPr>
        <w:ind w:left="3960" w:hanging="1080"/>
      </w:pPr>
    </w:lvl>
    <w:lvl w:ilvl="7">
      <w:start w:val="1"/>
      <w:numFmt w:val="decimal"/>
      <w:lvlText w:val="%1.%2.%3.%4.%5.%6.%7.%8."/>
      <w:lvlJc w:val="left"/>
      <w:pPr>
        <w:ind w:left="4464" w:hanging="1224"/>
      </w:pPr>
    </w:lvl>
    <w:lvl w:ilvl="8">
      <w:start w:val="1"/>
      <w:numFmt w:val="decimal"/>
      <w:lvlText w:val="%1.%2.%3.%4.%5.%6.%7.%8.%9."/>
      <w:lvlJc w:val="left"/>
      <w:pPr>
        <w:ind w:left="5040" w:hanging="1440"/>
      </w:pPr>
    </w:lvl>
  </w:abstractNum>
  <w:abstractNum w:abstractNumId="4" w15:restartNumberingAfterBreak="0">
    <w:nsid w:val="200061CF"/>
    <w:multiLevelType w:val="hybridMultilevel"/>
    <w:tmpl w:val="FA845E52"/>
    <w:lvl w:ilvl="0" w:tplc="D6563300">
      <w:start w:val="9"/>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227C37B6"/>
    <w:multiLevelType w:val="hybridMultilevel"/>
    <w:tmpl w:val="EECA7CC2"/>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268B4A4E"/>
    <w:multiLevelType w:val="multilevel"/>
    <w:tmpl w:val="F3C44C08"/>
    <w:lvl w:ilvl="0">
      <w:start w:val="7"/>
      <w:numFmt w:val="decimal"/>
      <w:lvlText w:val="%1."/>
      <w:lvlJc w:val="left"/>
      <w:pPr>
        <w:ind w:left="435" w:hanging="435"/>
      </w:pPr>
      <w:rPr>
        <w:rFonts w:hint="default"/>
      </w:rPr>
    </w:lvl>
    <w:lvl w:ilvl="1">
      <w:start w:val="1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400844D0"/>
    <w:multiLevelType w:val="hybridMultilevel"/>
    <w:tmpl w:val="2BCA65E8"/>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8" w15:restartNumberingAfterBreak="0">
    <w:nsid w:val="41645FF3"/>
    <w:multiLevelType w:val="multilevel"/>
    <w:tmpl w:val="BB540F3E"/>
    <w:lvl w:ilvl="0">
      <w:start w:val="7"/>
      <w:numFmt w:val="decimal"/>
      <w:lvlText w:val="%1."/>
      <w:lvlJc w:val="left"/>
      <w:pPr>
        <w:ind w:left="435" w:hanging="435"/>
      </w:pPr>
      <w:rPr>
        <w:rFonts w:hint="default"/>
      </w:rPr>
    </w:lvl>
    <w:lvl w:ilvl="1">
      <w:start w:val="12"/>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738051C"/>
    <w:multiLevelType w:val="hybridMultilevel"/>
    <w:tmpl w:val="EECA7CC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807717B"/>
    <w:multiLevelType w:val="multilevel"/>
    <w:tmpl w:val="E7B0E940"/>
    <w:lvl w:ilvl="0">
      <w:start w:val="6"/>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483F697C"/>
    <w:multiLevelType w:val="hybridMultilevel"/>
    <w:tmpl w:val="2684F234"/>
    <w:lvl w:ilvl="0" w:tplc="7090C322">
      <w:start w:val="1"/>
      <w:numFmt w:val="bullet"/>
      <w:lvlText w:val="•"/>
      <w:lvlJc w:val="left"/>
      <w:pPr>
        <w:ind w:left="709"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C8C908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7E249E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FC54B8EA">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6CABB18">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23340E0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388CC02">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C9A497C">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94BEDDA4">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2" w15:restartNumberingAfterBreak="0">
    <w:nsid w:val="4B0837A2"/>
    <w:multiLevelType w:val="hybridMultilevel"/>
    <w:tmpl w:val="D3E46326"/>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01034E5"/>
    <w:multiLevelType w:val="multilevel"/>
    <w:tmpl w:val="D7EC116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85F0A2A"/>
    <w:multiLevelType w:val="multilevel"/>
    <w:tmpl w:val="BB540F3E"/>
    <w:lvl w:ilvl="0">
      <w:start w:val="10"/>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8B15450"/>
    <w:multiLevelType w:val="multilevel"/>
    <w:tmpl w:val="A7AC024E"/>
    <w:lvl w:ilvl="0">
      <w:start w:val="7"/>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0E86CC5"/>
    <w:multiLevelType w:val="multilevel"/>
    <w:tmpl w:val="04348A0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135991"/>
    <w:multiLevelType w:val="hybridMultilevel"/>
    <w:tmpl w:val="28CA2D0C"/>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719D6529"/>
    <w:multiLevelType w:val="hybridMultilevel"/>
    <w:tmpl w:val="BE1E02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75074BB2"/>
    <w:multiLevelType w:val="multilevel"/>
    <w:tmpl w:val="4A4817FC"/>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7FBF1769"/>
    <w:multiLevelType w:val="hybridMultilevel"/>
    <w:tmpl w:val="7AD6DD2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796295091">
    <w:abstractNumId w:val="2"/>
  </w:num>
  <w:num w:numId="2" w16cid:durableId="1214274399">
    <w:abstractNumId w:val="2"/>
  </w:num>
  <w:num w:numId="3" w16cid:durableId="1117724657">
    <w:abstractNumId w:val="17"/>
  </w:num>
  <w:num w:numId="4" w16cid:durableId="1826781362">
    <w:abstractNumId w:val="0"/>
  </w:num>
  <w:num w:numId="5" w16cid:durableId="107312833">
    <w:abstractNumId w:val="12"/>
  </w:num>
  <w:num w:numId="6" w16cid:durableId="786433169">
    <w:abstractNumId w:val="11"/>
  </w:num>
  <w:num w:numId="7" w16cid:durableId="1882209809">
    <w:abstractNumId w:val="5"/>
  </w:num>
  <w:num w:numId="8" w16cid:durableId="2113085656">
    <w:abstractNumId w:val="18"/>
  </w:num>
  <w:num w:numId="9" w16cid:durableId="1231160712">
    <w:abstractNumId w:val="1"/>
  </w:num>
  <w:num w:numId="10" w16cid:durableId="1511873675">
    <w:abstractNumId w:val="9"/>
  </w:num>
  <w:num w:numId="11" w16cid:durableId="1583761797">
    <w:abstractNumId w:val="13"/>
  </w:num>
  <w:num w:numId="12" w16cid:durableId="481192747">
    <w:abstractNumId w:val="10"/>
  </w:num>
  <w:num w:numId="13" w16cid:durableId="1098715769">
    <w:abstractNumId w:val="15"/>
  </w:num>
  <w:num w:numId="14" w16cid:durableId="1408647996">
    <w:abstractNumId w:val="6"/>
  </w:num>
  <w:num w:numId="15" w16cid:durableId="433675124">
    <w:abstractNumId w:val="8"/>
  </w:num>
  <w:num w:numId="16" w16cid:durableId="2002394121">
    <w:abstractNumId w:val="20"/>
  </w:num>
  <w:num w:numId="17" w16cid:durableId="42365262">
    <w:abstractNumId w:val="7"/>
  </w:num>
  <w:num w:numId="18" w16cid:durableId="1032463379">
    <w:abstractNumId w:val="4"/>
  </w:num>
  <w:num w:numId="19" w16cid:durableId="1086416838">
    <w:abstractNumId w:val="19"/>
  </w:num>
  <w:num w:numId="20" w16cid:durableId="1305547962">
    <w:abstractNumId w:val="14"/>
  </w:num>
  <w:num w:numId="21" w16cid:durableId="250822862">
    <w:abstractNumId w:val="16"/>
  </w:num>
  <w:num w:numId="22" w16cid:durableId="15529589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5ABB"/>
    <w:rsid w:val="000521C5"/>
    <w:rsid w:val="0008133F"/>
    <w:rsid w:val="000A2A08"/>
    <w:rsid w:val="000F7D41"/>
    <w:rsid w:val="00112CEB"/>
    <w:rsid w:val="001173A0"/>
    <w:rsid w:val="001574A2"/>
    <w:rsid w:val="001804B0"/>
    <w:rsid w:val="001C5FB2"/>
    <w:rsid w:val="00210464"/>
    <w:rsid w:val="002179D1"/>
    <w:rsid w:val="0023623F"/>
    <w:rsid w:val="00353C89"/>
    <w:rsid w:val="00372ADF"/>
    <w:rsid w:val="003A6FC1"/>
    <w:rsid w:val="003C44BF"/>
    <w:rsid w:val="003D6DCB"/>
    <w:rsid w:val="004026D8"/>
    <w:rsid w:val="00411731"/>
    <w:rsid w:val="0043143B"/>
    <w:rsid w:val="00454A46"/>
    <w:rsid w:val="004A1244"/>
    <w:rsid w:val="004B5A68"/>
    <w:rsid w:val="00532C5E"/>
    <w:rsid w:val="005755B6"/>
    <w:rsid w:val="00596506"/>
    <w:rsid w:val="005E2DEE"/>
    <w:rsid w:val="005F3710"/>
    <w:rsid w:val="00613002"/>
    <w:rsid w:val="00647036"/>
    <w:rsid w:val="00660B33"/>
    <w:rsid w:val="00682BD5"/>
    <w:rsid w:val="00683CAD"/>
    <w:rsid w:val="00692107"/>
    <w:rsid w:val="006A19AD"/>
    <w:rsid w:val="006A27ED"/>
    <w:rsid w:val="00702EA6"/>
    <w:rsid w:val="00717DD4"/>
    <w:rsid w:val="007E104F"/>
    <w:rsid w:val="00817CB1"/>
    <w:rsid w:val="00832A70"/>
    <w:rsid w:val="008403E7"/>
    <w:rsid w:val="00894C0B"/>
    <w:rsid w:val="008A5B6B"/>
    <w:rsid w:val="008B5EB6"/>
    <w:rsid w:val="008C4104"/>
    <w:rsid w:val="00996FEF"/>
    <w:rsid w:val="009A22D8"/>
    <w:rsid w:val="009C5068"/>
    <w:rsid w:val="009D0E65"/>
    <w:rsid w:val="00A36F5D"/>
    <w:rsid w:val="00A67B5E"/>
    <w:rsid w:val="00AB01BA"/>
    <w:rsid w:val="00B20DB1"/>
    <w:rsid w:val="00B23E38"/>
    <w:rsid w:val="00B335B8"/>
    <w:rsid w:val="00B45BB8"/>
    <w:rsid w:val="00B6108D"/>
    <w:rsid w:val="00B64C96"/>
    <w:rsid w:val="00B87747"/>
    <w:rsid w:val="00BC45D4"/>
    <w:rsid w:val="00C742CD"/>
    <w:rsid w:val="00C863DF"/>
    <w:rsid w:val="00C907F6"/>
    <w:rsid w:val="00CB6FEB"/>
    <w:rsid w:val="00CF085A"/>
    <w:rsid w:val="00D533DB"/>
    <w:rsid w:val="00D5761B"/>
    <w:rsid w:val="00D72F29"/>
    <w:rsid w:val="00D811B1"/>
    <w:rsid w:val="00D95A1B"/>
    <w:rsid w:val="00DE5ABB"/>
    <w:rsid w:val="00E50B1C"/>
    <w:rsid w:val="00EE4098"/>
    <w:rsid w:val="00EF1EE5"/>
    <w:rsid w:val="00F457A4"/>
    <w:rsid w:val="00F577EB"/>
    <w:rsid w:val="00F840C2"/>
    <w:rsid w:val="00FB57EC"/>
    <w:rsid w:val="00FE7A6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DD159"/>
  <w15:chartTrackingRefBased/>
  <w15:docId w15:val="{DC66510A-3307-400F-84A8-79659D3DF4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Calibri" w:hAnsi="Arial"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01BA"/>
    <w:rPr>
      <w:rFonts w:ascii="Calibri" w:eastAsiaTheme="minorHAnsi" w:hAnsi="Calibri" w:cs="Calibri"/>
      <w:sz w:val="22"/>
      <w:szCs w:val="22"/>
      <w:lang w:eastAsia="en-US"/>
    </w:rPr>
  </w:style>
  <w:style w:type="paragraph" w:styleId="Heading2">
    <w:name w:val="heading 2"/>
    <w:basedOn w:val="Normal"/>
    <w:next w:val="Normal"/>
    <w:link w:val="Heading2Char"/>
    <w:uiPriority w:val="9"/>
    <w:unhideWhenUsed/>
    <w:qFormat/>
    <w:rsid w:val="00AB01BA"/>
    <w:pPr>
      <w:keepNext/>
      <w:keepLines/>
      <w:spacing w:before="40" w:line="276" w:lineRule="auto"/>
      <w:outlineLvl w:val="1"/>
    </w:pPr>
    <w:rPr>
      <w:rFonts w:asciiTheme="majorHAnsi" w:eastAsiaTheme="majorEastAsia" w:hAnsiTheme="majorHAnsi" w:cstheme="majorBidi"/>
      <w:color w:val="365F91" w:themeColor="accent1" w:themeShade="BF"/>
      <w:sz w:val="26"/>
      <w:szCs w:val="26"/>
      <w:lang w:eastAsia="en-AU"/>
    </w:rPr>
  </w:style>
  <w:style w:type="paragraph" w:styleId="Heading4">
    <w:name w:val="heading 4"/>
    <w:basedOn w:val="Normal"/>
    <w:next w:val="Normal"/>
    <w:link w:val="Heading4Char"/>
    <w:uiPriority w:val="9"/>
    <w:unhideWhenUsed/>
    <w:qFormat/>
    <w:rsid w:val="00AB01BA"/>
    <w:pPr>
      <w:keepNext/>
      <w:keepLines/>
      <w:spacing w:before="40" w:line="276" w:lineRule="auto"/>
      <w:outlineLvl w:val="3"/>
    </w:pPr>
    <w:rPr>
      <w:rFonts w:asciiTheme="majorHAnsi" w:eastAsiaTheme="majorEastAsia" w:hAnsiTheme="majorHAnsi" w:cstheme="majorBidi"/>
      <w:i/>
      <w:iCs/>
      <w:color w:val="365F91" w:themeColor="accent1" w:themeShade="BF"/>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B01BA"/>
    <w:rPr>
      <w:rFonts w:asciiTheme="majorHAnsi" w:eastAsiaTheme="majorEastAsia" w:hAnsiTheme="majorHAnsi" w:cstheme="majorBidi"/>
      <w:i/>
      <w:iCs/>
      <w:color w:val="365F91" w:themeColor="accent1" w:themeShade="BF"/>
      <w:sz w:val="22"/>
      <w:szCs w:val="22"/>
    </w:rPr>
  </w:style>
  <w:style w:type="paragraph" w:styleId="ListParagraph">
    <w:name w:val="List Paragraph"/>
    <w:basedOn w:val="Normal"/>
    <w:uiPriority w:val="34"/>
    <w:qFormat/>
    <w:rsid w:val="00AB01BA"/>
    <w:pPr>
      <w:ind w:left="720"/>
      <w:contextualSpacing/>
    </w:pPr>
  </w:style>
  <w:style w:type="character" w:customStyle="1" w:styleId="Heading2Char">
    <w:name w:val="Heading 2 Char"/>
    <w:basedOn w:val="DefaultParagraphFont"/>
    <w:link w:val="Heading2"/>
    <w:uiPriority w:val="9"/>
    <w:rsid w:val="00AB01BA"/>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59"/>
    <w:rsid w:val="004026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907F6"/>
    <w:rPr>
      <w:sz w:val="16"/>
      <w:szCs w:val="16"/>
    </w:rPr>
  </w:style>
  <w:style w:type="paragraph" w:styleId="CommentText">
    <w:name w:val="annotation text"/>
    <w:basedOn w:val="Normal"/>
    <w:link w:val="CommentTextChar"/>
    <w:uiPriority w:val="99"/>
    <w:semiHidden/>
    <w:unhideWhenUsed/>
    <w:rsid w:val="00C907F6"/>
    <w:rPr>
      <w:sz w:val="20"/>
      <w:szCs w:val="20"/>
    </w:rPr>
  </w:style>
  <w:style w:type="character" w:customStyle="1" w:styleId="CommentTextChar">
    <w:name w:val="Comment Text Char"/>
    <w:basedOn w:val="DefaultParagraphFont"/>
    <w:link w:val="CommentText"/>
    <w:uiPriority w:val="99"/>
    <w:semiHidden/>
    <w:rsid w:val="00C907F6"/>
    <w:rPr>
      <w:rFonts w:ascii="Calibri" w:eastAsiaTheme="minorHAnsi" w:hAnsi="Calibri" w:cs="Calibri"/>
      <w:lang w:eastAsia="en-US"/>
    </w:rPr>
  </w:style>
  <w:style w:type="paragraph" w:styleId="CommentSubject">
    <w:name w:val="annotation subject"/>
    <w:basedOn w:val="CommentText"/>
    <w:next w:val="CommentText"/>
    <w:link w:val="CommentSubjectChar"/>
    <w:uiPriority w:val="99"/>
    <w:semiHidden/>
    <w:unhideWhenUsed/>
    <w:rsid w:val="00C907F6"/>
    <w:rPr>
      <w:b/>
      <w:bCs/>
    </w:rPr>
  </w:style>
  <w:style w:type="character" w:customStyle="1" w:styleId="CommentSubjectChar">
    <w:name w:val="Comment Subject Char"/>
    <w:basedOn w:val="CommentTextChar"/>
    <w:link w:val="CommentSubject"/>
    <w:uiPriority w:val="99"/>
    <w:semiHidden/>
    <w:rsid w:val="00C907F6"/>
    <w:rPr>
      <w:rFonts w:ascii="Calibri" w:eastAsiaTheme="minorHAnsi" w:hAnsi="Calibri" w:cs="Calibri"/>
      <w:b/>
      <w:bCs/>
      <w:lang w:eastAsia="en-US"/>
    </w:rPr>
  </w:style>
  <w:style w:type="paragraph" w:styleId="BalloonText">
    <w:name w:val="Balloon Text"/>
    <w:basedOn w:val="Normal"/>
    <w:link w:val="BalloonTextChar"/>
    <w:uiPriority w:val="99"/>
    <w:semiHidden/>
    <w:unhideWhenUsed/>
    <w:rsid w:val="00C907F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907F6"/>
    <w:rPr>
      <w:rFonts w:ascii="Segoe UI" w:eastAsiaTheme="minorHAnsi" w:hAnsi="Segoe UI" w:cs="Segoe UI"/>
      <w:sz w:val="18"/>
      <w:szCs w:val="18"/>
      <w:lang w:eastAsia="en-US"/>
    </w:rPr>
  </w:style>
  <w:style w:type="paragraph" w:styleId="Revision">
    <w:name w:val="Revision"/>
    <w:hidden/>
    <w:uiPriority w:val="99"/>
    <w:semiHidden/>
    <w:rsid w:val="001C5FB2"/>
    <w:rPr>
      <w:rFonts w:ascii="Calibri" w:eastAsiaTheme="minorHAns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1102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11" Type="http://schemas.openxmlformats.org/officeDocument/2006/relationships/customXml" Target="../customXml/item4.xml"/><Relationship Id="rId5" Type="http://schemas.openxmlformats.org/officeDocument/2006/relationships/image" Target="media/image1.jp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D_CEI" ma:contentTypeID="0x0101001681DE773557C544A14A6F647A4C536F002F04C4E57AADE049924F3D286AD729A7" ma:contentTypeVersion="29" ma:contentTypeDescription="Community Development - Community Engagement &amp; Impact Team" ma:contentTypeScope="" ma:versionID="8a2f56db54c76c48b7e4831319ed83ab">
  <xsd:schema xmlns:xsd="http://www.w3.org/2001/XMLSchema" xmlns:xs="http://www.w3.org/2001/XMLSchema" xmlns:p="http://schemas.microsoft.com/office/2006/metadata/properties" xmlns:ns2="d804f86b-3500-4658-8c9d-99491f71a5e9" xmlns:ns3="491ff62d-a7a6-430f-a269-6b34253625ce" xmlns:ns4="531ef6e2-70fa-40e1-a679-bf11f9e73731" targetNamespace="http://schemas.microsoft.com/office/2006/metadata/properties" ma:root="true" ma:fieldsID="c94d4df8821e45a5233a44f73b8e25e1" ns2:_="" ns3:_="" ns4:_="">
    <xsd:import namespace="d804f86b-3500-4658-8c9d-99491f71a5e9"/>
    <xsd:import namespace="491ff62d-a7a6-430f-a269-6b34253625ce"/>
    <xsd:import namespace="531ef6e2-70fa-40e1-a679-bf11f9e73731"/>
    <xsd:element name="properties">
      <xsd:complexType>
        <xsd:sequence>
          <xsd:element name="documentManagement">
            <xsd:complexType>
              <xsd:all>
                <xsd:element ref="ns2:_dlc_DocId" minOccurs="0"/>
                <xsd:element ref="ns2:_dlc_DocIdUrl" minOccurs="0"/>
                <xsd:element ref="ns2:_dlc_DocIdPersistId" minOccurs="0"/>
                <xsd:element ref="ns3:DMNumber" minOccurs="0"/>
                <xsd:element ref="ns4:Status" minOccurs="0"/>
                <xsd:element ref="ns4:MediaServiceMetadata" minOccurs="0"/>
                <xsd:element ref="ns4:MediaServiceFastMetadata" minOccurs="0"/>
                <xsd:element ref="ns2:SharedWithUsers" minOccurs="0"/>
                <xsd:element ref="ns2:SharedWithDetails" minOccurs="0"/>
                <xsd:element ref="ns4:MediaServiceAutoKeyPoints" minOccurs="0"/>
                <xsd:element ref="ns4:MediaServiceKeyPoints" minOccurs="0"/>
                <xsd:element ref="ns4:MediaServiceAutoTags" minOccurs="0"/>
                <xsd:element ref="ns4:MediaServiceOCR" minOccurs="0"/>
                <xsd:element ref="ns4:MediaServiceGenerationTime" minOccurs="0"/>
                <xsd:element ref="ns4:MediaServiceEventHashCode" minOccurs="0"/>
                <xsd:element ref="ns4:lcf76f155ced4ddcb4097134ff3c332f" minOccurs="0"/>
                <xsd:element ref="ns2:TaxCatchAll" minOccurs="0"/>
                <xsd:element ref="ns4:MediaServiceDateTaken" minOccurs="0"/>
                <xsd:element ref="ns4:MediaServiceLocation" minOccurs="0"/>
                <xsd:element ref="ns4:MediaLengthInSecond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04f86b-3500-4658-8c9d-99491f71a5e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0e042a0c-27d5-4ef1-8195-6757b5e09b69}" ma:internalName="TaxCatchAll" ma:showField="CatchAllData" ma:web="d804f86b-3500-4658-8c9d-99491f71a5e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1ff62d-a7a6-430f-a269-6b34253625ce" elementFormDefault="qualified">
    <xsd:import namespace="http://schemas.microsoft.com/office/2006/documentManagement/types"/>
    <xsd:import namespace="http://schemas.microsoft.com/office/infopath/2007/PartnerControls"/>
    <xsd:element name="DMNumber" ma:index="11" nillable="true" ma:displayName="DM Number" ma:internalName="DMNumber">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31ef6e2-70fa-40e1-a679-bf11f9e73731" elementFormDefault="qualified">
    <xsd:import namespace="http://schemas.microsoft.com/office/2006/documentManagement/types"/>
    <xsd:import namespace="http://schemas.microsoft.com/office/infopath/2007/PartnerControls"/>
    <xsd:element name="Status" ma:index="13" nillable="true" ma:displayName="Status" ma:default="In draft" ma:format="Dropdown" ma:internalName="Status">
      <xsd:simpleType>
        <xsd:restriction base="dms:Choice">
          <xsd:enumeration value="In draft"/>
          <xsd:enumeration value="Completed"/>
          <xsd:enumeration value="Archive"/>
        </xsd:restriction>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7f01267b-cb48-4e9f-ac56-dd787b77042b" ma:termSetId="09814cd3-568e-fe90-9814-8d621ff8fb84" ma:anchorId="fba54fb3-c3e1-fe81-a776-ca4b69148c4d" ma:open="true" ma:isKeyword="false">
      <xsd:complexType>
        <xsd:sequence>
          <xsd:element ref="pc:Terms" minOccurs="0" maxOccurs="1"/>
        </xsd:sequence>
      </xsd:complexType>
    </xsd:element>
    <xsd:element name="MediaServiceDateTaken" ma:index="27" nillable="true" ma:displayName="MediaServiceDateTaken" ma:hidden="true" ma:internalName="MediaServiceDateTaken" ma:readOnly="true">
      <xsd:simpleType>
        <xsd:restriction base="dms:Text"/>
      </xsd:simpleType>
    </xsd:element>
    <xsd:element name="MediaServiceLocation" ma:index="28" nillable="true" ma:displayName="Location" ma:internalName="MediaServiceLocation" ma:readOnly="true">
      <xsd:simpleType>
        <xsd:restriction base="dms:Text"/>
      </xsd:simpleType>
    </xsd:element>
    <xsd:element name="MediaLengthInSeconds" ma:index="29" nillable="true" ma:displayName="MediaLengthInSeconds" ma:hidden="true" ma:internalName="MediaLengthInSeconds" ma:readOnly="true">
      <xsd:simpleType>
        <xsd:restriction base="dms:Unknown"/>
      </xsd:simpleType>
    </xsd:element>
    <xsd:element name="MediaServiceObjectDetectorVersions" ma:index="30" nillable="true" ma:displayName="MediaServiceObjectDetectorVersions" ma:hidden="true" ma:indexed="true" ma:internalName="MediaServiceObjectDetectorVersions" ma:readOnly="true">
      <xsd:simpleType>
        <xsd:restriction base="dms:Text"/>
      </xsd:simpleType>
    </xsd:element>
    <xsd:element name="MediaServiceSearchProperties" ma:index="3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31ef6e2-70fa-40e1-a679-bf11f9e73731">
      <Terms xmlns="http://schemas.microsoft.com/office/infopath/2007/PartnerControls"/>
    </lcf76f155ced4ddcb4097134ff3c332f>
    <Status xmlns="531ef6e2-70fa-40e1-a679-bf11f9e73731">In draft</Status>
    <DMNumber xmlns="491ff62d-a7a6-430f-a269-6b34253625ce" xsi:nil="true"/>
    <TaxCatchAll xmlns="d804f86b-3500-4658-8c9d-99491f71a5e9" xsi:nil="true"/>
    <_dlc_DocId xmlns="d804f86b-3500-4658-8c9d-99491f71a5e9">TTF2X4MEUN6D-1188005670-6904</_dlc_DocId>
    <_dlc_DocIdUrl xmlns="d804f86b-3500-4658-8c9d-99491f71a5e9">
      <Url>https://cityofmelbourne.sharepoint.com/sites/commdev/_layouts/15/DocIdRedir.aspx?ID=TTF2X4MEUN6D-1188005670-6904</Url>
      <Description>TTF2X4MEUN6D-1188005670-6904</Description>
    </_dlc_DocIdUrl>
  </documentManagement>
</p:properties>
</file>

<file path=customXml/itemProps1.xml><?xml version="1.0" encoding="utf-8"?>
<ds:datastoreItem xmlns:ds="http://schemas.openxmlformats.org/officeDocument/2006/customXml" ds:itemID="{89C81D13-A575-4CB9-A23A-DB8809697DA6}"/>
</file>

<file path=customXml/itemProps2.xml><?xml version="1.0" encoding="utf-8"?>
<ds:datastoreItem xmlns:ds="http://schemas.openxmlformats.org/officeDocument/2006/customXml" ds:itemID="{2FAF88E5-FF1C-4201-9A59-ED9EE8B4D70A}"/>
</file>

<file path=customXml/itemProps3.xml><?xml version="1.0" encoding="utf-8"?>
<ds:datastoreItem xmlns:ds="http://schemas.openxmlformats.org/officeDocument/2006/customXml" ds:itemID="{081078D8-8DD8-4A39-A4C2-9016B2FAC8F1}"/>
</file>

<file path=customXml/itemProps4.xml><?xml version="1.0" encoding="utf-8"?>
<ds:datastoreItem xmlns:ds="http://schemas.openxmlformats.org/officeDocument/2006/customXml" ds:itemID="{21CFCD3D-C77F-4921-8AE1-462D651627D0}"/>
</file>

<file path=docProps/app.xml><?xml version="1.0" encoding="utf-8"?>
<Properties xmlns="http://schemas.openxmlformats.org/officeDocument/2006/extended-properties" xmlns:vt="http://schemas.openxmlformats.org/officeDocument/2006/docPropsVTypes">
  <Template>Normal.dotm</Template>
  <TotalTime>2</TotalTime>
  <Pages>5</Pages>
  <Words>2060</Words>
  <Characters>11747</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13780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Rohan Leppert</dc:creator>
  <cp:keywords/>
  <dc:description/>
  <cp:lastModifiedBy>Matthew Metaxas</cp:lastModifiedBy>
  <cp:revision>2</cp:revision>
  <dcterms:created xsi:type="dcterms:W3CDTF">2024-06-06T22:50:00Z</dcterms:created>
  <dcterms:modified xsi:type="dcterms:W3CDTF">2024-06-06T22:50:00Z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y fmtid="{D5CDD505-2E9C-101B-9397-08002B2CF9AE}" pid="3" name="ContentTypeId">
    <vt:lpwstr>0x0101001681DE773557C544A14A6F647A4C536F002F04C4E57AADE049924F3D286AD729A7</vt:lpwstr>
  </property>
  <property fmtid="{D5CDD505-2E9C-101B-9397-08002B2CF9AE}" pid="4" name="_dlc_DocIdItemGuid">
    <vt:lpwstr>72a8565f-bb25-42ed-ba15-58b31d33d151</vt:lpwstr>
  </property>
</Properties>
</file>