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AFF2E" w14:textId="2EF5A696" w:rsidR="00413306" w:rsidRDefault="0005798A" w:rsidP="00413306">
      <w:r w:rsidRPr="006B5E43">
        <w:br w:type="page"/>
      </w:r>
      <w:r w:rsidR="005E0D0A">
        <w:lastRenderedPageBreak/>
        <w:t xml:space="preserve">                            </w:t>
      </w:r>
    </w:p>
    <w:tbl>
      <w:tblPr>
        <w:tblStyle w:val="LayoutGrid"/>
        <w:tblW w:w="0" w:type="auto"/>
        <w:tblLook w:val="04A0" w:firstRow="1" w:lastRow="0" w:firstColumn="1" w:lastColumn="0" w:noHBand="0" w:noVBand="1"/>
      </w:tblPr>
      <w:tblGrid>
        <w:gridCol w:w="1843"/>
        <w:gridCol w:w="6521"/>
      </w:tblGrid>
      <w:tr w:rsidR="00B713DF" w14:paraId="226315E3" w14:textId="77777777" w:rsidTr="00B713DF">
        <w:trPr>
          <w:trHeight w:val="4678"/>
        </w:trPr>
        <w:tc>
          <w:tcPr>
            <w:tcW w:w="1843" w:type="dxa"/>
          </w:tcPr>
          <w:p w14:paraId="3FFC8A76" w14:textId="77777777" w:rsidR="00B713DF" w:rsidRDefault="00B713DF" w:rsidP="00B713DF"/>
        </w:tc>
        <w:tc>
          <w:tcPr>
            <w:tcW w:w="6521" w:type="dxa"/>
          </w:tcPr>
          <w:p w14:paraId="5658A948" w14:textId="77777777" w:rsidR="00B713DF" w:rsidRDefault="00B713DF" w:rsidP="00B713DF"/>
        </w:tc>
      </w:tr>
      <w:tr w:rsidR="00B713DF" w14:paraId="113D1397" w14:textId="77777777" w:rsidTr="00B713DF">
        <w:tc>
          <w:tcPr>
            <w:tcW w:w="1843" w:type="dxa"/>
          </w:tcPr>
          <w:p w14:paraId="4E4B5A10" w14:textId="77777777" w:rsidR="00B713DF" w:rsidRDefault="00B713DF" w:rsidP="00B713DF"/>
        </w:tc>
        <w:tc>
          <w:tcPr>
            <w:tcW w:w="6521" w:type="dxa"/>
          </w:tcPr>
          <w:p w14:paraId="3BCB0549" w14:textId="77777777" w:rsidR="00B713DF" w:rsidRPr="001D545C" w:rsidRDefault="00B713DF" w:rsidP="00B713DF">
            <w:pPr>
              <w:pStyle w:val="Heading1NonTOC"/>
            </w:pPr>
            <w:r w:rsidRPr="001D545C">
              <w:t>Acknowledgement of Traditional Owners</w:t>
            </w:r>
          </w:p>
          <w:p w14:paraId="76968374" w14:textId="77777777" w:rsidR="00B713DF" w:rsidRPr="00B713DF" w:rsidRDefault="00B713DF" w:rsidP="00B713DF">
            <w:pPr>
              <w:spacing w:line="340" w:lineRule="atLeast"/>
              <w:rPr>
                <w:sz w:val="22"/>
                <w:szCs w:val="22"/>
              </w:rPr>
            </w:pPr>
            <w:r w:rsidRPr="00B713DF">
              <w:rPr>
                <w:sz w:val="22"/>
                <w:szCs w:val="22"/>
              </w:rPr>
              <w:t xml:space="preserve">The City of Melbourne respectfully acknowledges the Traditional Owners of the land we govern, the Wurundjeri </w:t>
            </w:r>
            <w:proofErr w:type="spellStart"/>
            <w:r w:rsidRPr="00B713DF">
              <w:rPr>
                <w:sz w:val="22"/>
                <w:szCs w:val="22"/>
              </w:rPr>
              <w:t>Woi</w:t>
            </w:r>
            <w:proofErr w:type="spellEnd"/>
            <w:r w:rsidR="008247F3">
              <w:rPr>
                <w:sz w:val="22"/>
                <w:szCs w:val="22"/>
              </w:rPr>
              <w:t>-</w:t>
            </w:r>
            <w:r w:rsidR="006A0232">
              <w:rPr>
                <w:sz w:val="22"/>
                <w:szCs w:val="22"/>
              </w:rPr>
              <w:t>w</w:t>
            </w:r>
            <w:r w:rsidRPr="00B713DF">
              <w:rPr>
                <w:sz w:val="22"/>
                <w:szCs w:val="22"/>
              </w:rPr>
              <w:t xml:space="preserve">urrung </w:t>
            </w:r>
            <w:r w:rsidR="00C637F2">
              <w:rPr>
                <w:sz w:val="22"/>
                <w:szCs w:val="22"/>
              </w:rPr>
              <w:br/>
            </w:r>
            <w:r w:rsidRPr="00B713DF">
              <w:rPr>
                <w:sz w:val="22"/>
                <w:szCs w:val="22"/>
              </w:rPr>
              <w:t xml:space="preserve">and Bunurong Boon Wurrung peoples of the Eastern Kulin </w:t>
            </w:r>
            <w:r w:rsidR="00C637F2">
              <w:rPr>
                <w:sz w:val="22"/>
                <w:szCs w:val="22"/>
              </w:rPr>
              <w:br/>
            </w:r>
            <w:r w:rsidRPr="00B713DF">
              <w:rPr>
                <w:sz w:val="22"/>
                <w:szCs w:val="22"/>
              </w:rPr>
              <w:t>and pays respect to their Elders past, present and emerging.</w:t>
            </w:r>
          </w:p>
          <w:p w14:paraId="073DF35A" w14:textId="77777777" w:rsidR="00B713DF" w:rsidRPr="00B713DF" w:rsidRDefault="00B713DF" w:rsidP="00B713DF">
            <w:pPr>
              <w:spacing w:line="340" w:lineRule="atLeast"/>
              <w:rPr>
                <w:sz w:val="22"/>
                <w:szCs w:val="22"/>
              </w:rPr>
            </w:pPr>
            <w:r w:rsidRPr="00B713DF">
              <w:rPr>
                <w:sz w:val="22"/>
                <w:szCs w:val="22"/>
              </w:rPr>
              <w:t xml:space="preserve">We acknowledge and honour the unbroken spiritual, cultural </w:t>
            </w:r>
            <w:r w:rsidR="00C637F2">
              <w:rPr>
                <w:sz w:val="22"/>
                <w:szCs w:val="22"/>
              </w:rPr>
              <w:br/>
            </w:r>
            <w:r w:rsidRPr="00B713DF">
              <w:rPr>
                <w:sz w:val="22"/>
                <w:szCs w:val="22"/>
              </w:rPr>
              <w:t xml:space="preserve">and political connection the Wurundjeri, Bunurong, Dja </w:t>
            </w:r>
            <w:proofErr w:type="spellStart"/>
            <w:r w:rsidRPr="00B713DF">
              <w:rPr>
                <w:sz w:val="22"/>
                <w:szCs w:val="22"/>
              </w:rPr>
              <w:t>Dja</w:t>
            </w:r>
            <w:proofErr w:type="spellEnd"/>
            <w:r w:rsidRPr="00B713DF">
              <w:rPr>
                <w:sz w:val="22"/>
                <w:szCs w:val="22"/>
              </w:rPr>
              <w:t xml:space="preserve"> Wurrung, </w:t>
            </w:r>
            <w:proofErr w:type="spellStart"/>
            <w:r w:rsidRPr="00B713DF">
              <w:rPr>
                <w:sz w:val="22"/>
                <w:szCs w:val="22"/>
              </w:rPr>
              <w:t>Taungurung</w:t>
            </w:r>
            <w:proofErr w:type="spellEnd"/>
            <w:r w:rsidRPr="00B713DF">
              <w:rPr>
                <w:sz w:val="22"/>
                <w:szCs w:val="22"/>
              </w:rPr>
              <w:t xml:space="preserve"> and </w:t>
            </w:r>
            <w:proofErr w:type="spellStart"/>
            <w:r w:rsidRPr="00B713DF">
              <w:rPr>
                <w:sz w:val="22"/>
                <w:szCs w:val="22"/>
              </w:rPr>
              <w:t>Wadawurrung</w:t>
            </w:r>
            <w:proofErr w:type="spellEnd"/>
            <w:r w:rsidRPr="00B713DF">
              <w:rPr>
                <w:sz w:val="22"/>
                <w:szCs w:val="22"/>
              </w:rPr>
              <w:t xml:space="preserve"> peoples of the Eastern Kulin have to this unique place for more than 2000 generations.</w:t>
            </w:r>
          </w:p>
          <w:p w14:paraId="6EAD810F" w14:textId="77777777" w:rsidR="00B713DF" w:rsidRDefault="00B713DF" w:rsidP="00B713DF">
            <w:pPr>
              <w:spacing w:line="340" w:lineRule="atLeast"/>
            </w:pPr>
            <w:r w:rsidRPr="00B713DF">
              <w:rPr>
                <w:sz w:val="22"/>
                <w:szCs w:val="22"/>
              </w:rPr>
              <w:t xml:space="preserve">We are committed to our reconciliation journey, because </w:t>
            </w:r>
            <w:r w:rsidR="00C637F2">
              <w:rPr>
                <w:sz w:val="22"/>
                <w:szCs w:val="22"/>
              </w:rPr>
              <w:br/>
            </w:r>
            <w:r w:rsidRPr="00B713DF">
              <w:rPr>
                <w:sz w:val="22"/>
                <w:szCs w:val="22"/>
              </w:rPr>
              <w:t xml:space="preserve">at its heart, reconciliation is about strengthening relationships between Aboriginal and non-Aboriginal peoples, for the benefit </w:t>
            </w:r>
            <w:r w:rsidR="00C637F2">
              <w:rPr>
                <w:sz w:val="22"/>
                <w:szCs w:val="22"/>
              </w:rPr>
              <w:br/>
            </w:r>
            <w:r w:rsidRPr="00B713DF">
              <w:rPr>
                <w:sz w:val="22"/>
                <w:szCs w:val="22"/>
              </w:rPr>
              <w:t>of all Victorians.</w:t>
            </w:r>
          </w:p>
        </w:tc>
      </w:tr>
    </w:tbl>
    <w:p w14:paraId="6F253423" w14:textId="77777777" w:rsidR="00B713DF" w:rsidRDefault="00B713DF" w:rsidP="00B713DF">
      <w:r>
        <w:rPr>
          <w:noProof/>
        </w:rPr>
        <mc:AlternateContent>
          <mc:Choice Requires="wps">
            <w:drawing>
              <wp:anchor distT="0" distB="0" distL="114300" distR="114300" simplePos="0" relativeHeight="251659264" behindDoc="1" locked="0" layoutInCell="1" allowOverlap="1" wp14:anchorId="64E6B62D" wp14:editId="01E7B67E">
                <wp:simplePos x="0" y="0"/>
                <wp:positionH relativeFrom="page">
                  <wp:posOffset>0</wp:posOffset>
                </wp:positionH>
                <wp:positionV relativeFrom="page">
                  <wp:posOffset>0</wp:posOffset>
                </wp:positionV>
                <wp:extent cx="7559675" cy="10691495"/>
                <wp:effectExtent l="0" t="0" r="22225" b="14605"/>
                <wp:wrapNone/>
                <wp:docPr id="39" name="Rectangle 39"/>
                <wp:cNvGraphicFramePr/>
                <a:graphic xmlns:a="http://schemas.openxmlformats.org/drawingml/2006/main">
                  <a:graphicData uri="http://schemas.microsoft.com/office/word/2010/wordprocessingShape">
                    <wps:wsp>
                      <wps:cNvSpPr/>
                      <wps:spPr>
                        <a:xfrm>
                          <a:off x="0" y="0"/>
                          <a:ext cx="7559675" cy="10691495"/>
                        </a:xfrm>
                        <a:prstGeom prst="rect">
                          <a:avLst/>
                        </a:prstGeom>
                        <a:solidFill>
                          <a:srgbClr val="E4E1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C7820" id="Rectangle 39" o:spid="_x0000_s1026" style="position:absolute;margin-left:0;margin-top:0;width:595.25pt;height:841.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" fillcolor="#e4e1dd" strokecolor="#003f63 [1604]" strokeweight="1pt">
                <w10:wrap anchorx="page" anchory="page"/>
              </v:rect>
            </w:pict>
          </mc:Fallback>
        </mc:AlternateContent>
      </w:r>
    </w:p>
    <w:p w14:paraId="014E09F8" w14:textId="77777777" w:rsidR="00B713DF" w:rsidRDefault="00B713DF">
      <w:pPr>
        <w:adjustRightInd/>
        <w:snapToGrid/>
        <w:spacing w:after="0" w:line="240" w:lineRule="auto"/>
      </w:pPr>
      <w:r>
        <w:br w:type="page"/>
      </w:r>
    </w:p>
    <w:p w14:paraId="29E12E43" w14:textId="77777777" w:rsidR="006A0232" w:rsidRDefault="006A0232" w:rsidP="006A0232">
      <w:pPr>
        <w:pStyle w:val="TOCHeading"/>
      </w:pPr>
      <w:r>
        <w:lastRenderedPageBreak/>
        <w:t>Contents</w:t>
      </w:r>
    </w:p>
    <w:p w14:paraId="3EB8788A" w14:textId="77777777" w:rsidR="006A0232" w:rsidRDefault="006A0232" w:rsidP="006A0232"/>
    <w:bookmarkStart w:id="0" w:name="Start_TOC"/>
    <w:bookmarkEnd w:id="0"/>
    <w:p w14:paraId="2C8133D0" w14:textId="7BBC7FCA" w:rsidR="00283073" w:rsidRDefault="006A0232">
      <w:pPr>
        <w:pStyle w:val="TOC1"/>
        <w:rPr>
          <w:rFonts w:eastAsiaTheme="minorEastAsia" w:cstheme="minorBidi"/>
          <w:b w:val="0"/>
          <w:noProof/>
          <w:color w:val="auto"/>
          <w:kern w:val="2"/>
          <w:sz w:val="22"/>
          <w:szCs w:val="22"/>
          <w:lang w:eastAsia="en-AU"/>
          <w14:ligatures w14:val="standardContextual"/>
        </w:rPr>
      </w:pPr>
      <w:r>
        <w:rPr>
          <w:spacing w:val="-10"/>
        </w:rPr>
        <w:fldChar w:fldCharType="begin"/>
      </w:r>
      <w:r>
        <w:rPr>
          <w:spacing w:val="-10"/>
        </w:rPr>
        <w:instrText xml:space="preserve"> TOC \t "Heading 1,2,Section Heading,1" </w:instrText>
      </w:r>
      <w:r>
        <w:rPr>
          <w:spacing w:val="-10"/>
        </w:rPr>
        <w:fldChar w:fldCharType="separate"/>
      </w:r>
      <w:r w:rsidR="00283073">
        <w:rPr>
          <w:noProof/>
        </w:rPr>
        <w:t>HeatSens Pilot</w:t>
      </w:r>
      <w:r w:rsidR="00283073">
        <w:rPr>
          <w:noProof/>
        </w:rPr>
        <w:tab/>
      </w:r>
      <w:r w:rsidR="00283073">
        <w:rPr>
          <w:noProof/>
        </w:rPr>
        <w:fldChar w:fldCharType="begin"/>
      </w:r>
      <w:r w:rsidR="00283073">
        <w:rPr>
          <w:noProof/>
        </w:rPr>
        <w:instrText xml:space="preserve"> PAGEREF _Toc185482313 \h </w:instrText>
      </w:r>
      <w:r w:rsidR="00283073">
        <w:rPr>
          <w:noProof/>
        </w:rPr>
      </w:r>
      <w:r w:rsidR="00283073">
        <w:rPr>
          <w:noProof/>
        </w:rPr>
        <w:fldChar w:fldCharType="separate"/>
      </w:r>
      <w:r w:rsidR="0000171B">
        <w:rPr>
          <w:noProof/>
        </w:rPr>
        <w:t>4</w:t>
      </w:r>
      <w:r w:rsidR="00283073">
        <w:rPr>
          <w:noProof/>
        </w:rPr>
        <w:fldChar w:fldCharType="end"/>
      </w:r>
    </w:p>
    <w:p w14:paraId="73AD6E81" w14:textId="75A5CDCA" w:rsidR="00283073" w:rsidRDefault="00283073">
      <w:pPr>
        <w:pStyle w:val="TOC2"/>
        <w:rPr>
          <w:rFonts w:eastAsiaTheme="minorEastAsia" w:cstheme="minorBidi"/>
          <w:noProof/>
          <w:color w:val="auto"/>
          <w:kern w:val="2"/>
          <w:sz w:val="22"/>
          <w:szCs w:val="22"/>
          <w:lang w:eastAsia="en-AU"/>
          <w14:ligatures w14:val="standardContextual"/>
        </w:rPr>
      </w:pPr>
      <w:r>
        <w:rPr>
          <w:noProof/>
        </w:rPr>
        <w:t>Project purpose</w:t>
      </w:r>
      <w:r>
        <w:rPr>
          <w:noProof/>
        </w:rPr>
        <w:tab/>
      </w:r>
      <w:r>
        <w:rPr>
          <w:noProof/>
        </w:rPr>
        <w:fldChar w:fldCharType="begin"/>
      </w:r>
      <w:r>
        <w:rPr>
          <w:noProof/>
        </w:rPr>
        <w:instrText xml:space="preserve"> PAGEREF _Toc185482314 \h </w:instrText>
      </w:r>
      <w:r>
        <w:rPr>
          <w:noProof/>
        </w:rPr>
      </w:r>
      <w:r>
        <w:rPr>
          <w:noProof/>
        </w:rPr>
        <w:fldChar w:fldCharType="separate"/>
      </w:r>
      <w:r w:rsidR="0000171B">
        <w:rPr>
          <w:noProof/>
        </w:rPr>
        <w:t>4</w:t>
      </w:r>
      <w:r>
        <w:rPr>
          <w:noProof/>
        </w:rPr>
        <w:fldChar w:fldCharType="end"/>
      </w:r>
    </w:p>
    <w:p w14:paraId="5F7530B0" w14:textId="1DD49285" w:rsidR="00283073" w:rsidRDefault="00283073">
      <w:pPr>
        <w:pStyle w:val="TOC2"/>
        <w:rPr>
          <w:rFonts w:eastAsiaTheme="minorEastAsia" w:cstheme="minorBidi"/>
          <w:noProof/>
          <w:color w:val="auto"/>
          <w:kern w:val="2"/>
          <w:sz w:val="22"/>
          <w:szCs w:val="22"/>
          <w:lang w:eastAsia="en-AU"/>
          <w14:ligatures w14:val="standardContextual"/>
        </w:rPr>
      </w:pPr>
      <w:r>
        <w:rPr>
          <w:noProof/>
        </w:rPr>
        <w:t>HeatSens</w:t>
      </w:r>
      <w:r>
        <w:rPr>
          <w:noProof/>
        </w:rPr>
        <w:tab/>
      </w:r>
      <w:r>
        <w:rPr>
          <w:noProof/>
        </w:rPr>
        <w:fldChar w:fldCharType="begin"/>
      </w:r>
      <w:r>
        <w:rPr>
          <w:noProof/>
        </w:rPr>
        <w:instrText xml:space="preserve"> PAGEREF _Toc185482315 \h </w:instrText>
      </w:r>
      <w:r>
        <w:rPr>
          <w:noProof/>
        </w:rPr>
      </w:r>
      <w:r>
        <w:rPr>
          <w:noProof/>
        </w:rPr>
        <w:fldChar w:fldCharType="separate"/>
      </w:r>
      <w:r w:rsidR="0000171B">
        <w:rPr>
          <w:noProof/>
        </w:rPr>
        <w:t>5</w:t>
      </w:r>
      <w:r>
        <w:rPr>
          <w:noProof/>
        </w:rPr>
        <w:fldChar w:fldCharType="end"/>
      </w:r>
    </w:p>
    <w:p w14:paraId="2DD9CA72" w14:textId="1831D5B2" w:rsidR="00283073" w:rsidRDefault="00283073">
      <w:pPr>
        <w:pStyle w:val="TOC2"/>
        <w:rPr>
          <w:rFonts w:eastAsiaTheme="minorEastAsia" w:cstheme="minorBidi"/>
          <w:noProof/>
          <w:color w:val="auto"/>
          <w:kern w:val="2"/>
          <w:sz w:val="22"/>
          <w:szCs w:val="22"/>
          <w:lang w:eastAsia="en-AU"/>
          <w14:ligatures w14:val="standardContextual"/>
        </w:rPr>
      </w:pPr>
      <w:r>
        <w:rPr>
          <w:noProof/>
        </w:rPr>
        <w:t>Approach</w:t>
      </w:r>
      <w:r>
        <w:rPr>
          <w:noProof/>
        </w:rPr>
        <w:tab/>
      </w:r>
      <w:r>
        <w:rPr>
          <w:noProof/>
        </w:rPr>
        <w:fldChar w:fldCharType="begin"/>
      </w:r>
      <w:r>
        <w:rPr>
          <w:noProof/>
        </w:rPr>
        <w:instrText xml:space="preserve"> PAGEREF _Toc185482316 \h </w:instrText>
      </w:r>
      <w:r>
        <w:rPr>
          <w:noProof/>
        </w:rPr>
      </w:r>
      <w:r>
        <w:rPr>
          <w:noProof/>
        </w:rPr>
        <w:fldChar w:fldCharType="separate"/>
      </w:r>
      <w:r w:rsidR="0000171B">
        <w:rPr>
          <w:noProof/>
        </w:rPr>
        <w:t>5</w:t>
      </w:r>
      <w:r>
        <w:rPr>
          <w:noProof/>
        </w:rPr>
        <w:fldChar w:fldCharType="end"/>
      </w:r>
    </w:p>
    <w:p w14:paraId="17385095" w14:textId="075738DB" w:rsidR="00283073" w:rsidRDefault="00283073">
      <w:pPr>
        <w:pStyle w:val="TOC2"/>
        <w:rPr>
          <w:rFonts w:eastAsiaTheme="minorEastAsia" w:cstheme="minorBidi"/>
          <w:noProof/>
          <w:color w:val="auto"/>
          <w:kern w:val="2"/>
          <w:sz w:val="22"/>
          <w:szCs w:val="22"/>
          <w:lang w:eastAsia="en-AU"/>
          <w14:ligatures w14:val="standardContextual"/>
        </w:rPr>
      </w:pPr>
      <w:r>
        <w:rPr>
          <w:noProof/>
        </w:rPr>
        <w:t>Outcomes</w:t>
      </w:r>
      <w:r>
        <w:rPr>
          <w:noProof/>
        </w:rPr>
        <w:tab/>
      </w:r>
      <w:r>
        <w:rPr>
          <w:noProof/>
        </w:rPr>
        <w:fldChar w:fldCharType="begin"/>
      </w:r>
      <w:r>
        <w:rPr>
          <w:noProof/>
        </w:rPr>
        <w:instrText xml:space="preserve"> PAGEREF _Toc185482317 \h </w:instrText>
      </w:r>
      <w:r>
        <w:rPr>
          <w:noProof/>
        </w:rPr>
      </w:r>
      <w:r>
        <w:rPr>
          <w:noProof/>
        </w:rPr>
        <w:fldChar w:fldCharType="separate"/>
      </w:r>
      <w:r w:rsidR="0000171B">
        <w:rPr>
          <w:noProof/>
        </w:rPr>
        <w:t>6</w:t>
      </w:r>
      <w:r>
        <w:rPr>
          <w:noProof/>
        </w:rPr>
        <w:fldChar w:fldCharType="end"/>
      </w:r>
    </w:p>
    <w:p w14:paraId="66781D72" w14:textId="2A1D4B7B" w:rsidR="00283073" w:rsidRDefault="00283073">
      <w:pPr>
        <w:pStyle w:val="TOC2"/>
        <w:rPr>
          <w:rFonts w:eastAsiaTheme="minorEastAsia" w:cstheme="minorBidi"/>
          <w:noProof/>
          <w:color w:val="auto"/>
          <w:kern w:val="2"/>
          <w:sz w:val="22"/>
          <w:szCs w:val="22"/>
          <w:lang w:eastAsia="en-AU"/>
          <w14:ligatures w14:val="standardContextual"/>
        </w:rPr>
      </w:pPr>
      <w:r>
        <w:rPr>
          <w:noProof/>
        </w:rPr>
        <w:t>Lessons learnt</w:t>
      </w:r>
      <w:r>
        <w:rPr>
          <w:noProof/>
        </w:rPr>
        <w:tab/>
      </w:r>
      <w:r>
        <w:rPr>
          <w:noProof/>
        </w:rPr>
        <w:fldChar w:fldCharType="begin"/>
      </w:r>
      <w:r>
        <w:rPr>
          <w:noProof/>
        </w:rPr>
        <w:instrText xml:space="preserve"> PAGEREF _Toc185482318 \h </w:instrText>
      </w:r>
      <w:r>
        <w:rPr>
          <w:noProof/>
        </w:rPr>
      </w:r>
      <w:r>
        <w:rPr>
          <w:noProof/>
        </w:rPr>
        <w:fldChar w:fldCharType="separate"/>
      </w:r>
      <w:r w:rsidR="0000171B">
        <w:rPr>
          <w:noProof/>
        </w:rPr>
        <w:t>6</w:t>
      </w:r>
      <w:r>
        <w:rPr>
          <w:noProof/>
        </w:rPr>
        <w:fldChar w:fldCharType="end"/>
      </w:r>
    </w:p>
    <w:p w14:paraId="290E9CE5" w14:textId="3DE68FDF" w:rsidR="00283073" w:rsidRDefault="00283073">
      <w:pPr>
        <w:pStyle w:val="TOC2"/>
        <w:rPr>
          <w:rFonts w:eastAsiaTheme="minorEastAsia" w:cstheme="minorBidi"/>
          <w:noProof/>
          <w:color w:val="auto"/>
          <w:kern w:val="2"/>
          <w:sz w:val="22"/>
          <w:szCs w:val="22"/>
          <w:lang w:eastAsia="en-AU"/>
          <w14:ligatures w14:val="standardContextual"/>
        </w:rPr>
      </w:pPr>
      <w:r>
        <w:rPr>
          <w:noProof/>
        </w:rPr>
        <w:t>Recommendations</w:t>
      </w:r>
      <w:r>
        <w:rPr>
          <w:noProof/>
        </w:rPr>
        <w:tab/>
      </w:r>
      <w:r>
        <w:rPr>
          <w:noProof/>
        </w:rPr>
        <w:fldChar w:fldCharType="begin"/>
      </w:r>
      <w:r>
        <w:rPr>
          <w:noProof/>
        </w:rPr>
        <w:instrText xml:space="preserve"> PAGEREF _Toc185482319 \h </w:instrText>
      </w:r>
      <w:r>
        <w:rPr>
          <w:noProof/>
        </w:rPr>
      </w:r>
      <w:r>
        <w:rPr>
          <w:noProof/>
        </w:rPr>
        <w:fldChar w:fldCharType="separate"/>
      </w:r>
      <w:r w:rsidR="0000171B">
        <w:rPr>
          <w:noProof/>
        </w:rPr>
        <w:t>6</w:t>
      </w:r>
      <w:r>
        <w:rPr>
          <w:noProof/>
        </w:rPr>
        <w:fldChar w:fldCharType="end"/>
      </w:r>
    </w:p>
    <w:p w14:paraId="30A5C80C" w14:textId="5DA1A15D" w:rsidR="00283073" w:rsidRDefault="00283073">
      <w:pPr>
        <w:pStyle w:val="TOC2"/>
        <w:rPr>
          <w:rFonts w:eastAsiaTheme="minorEastAsia" w:cstheme="minorBidi"/>
          <w:noProof/>
          <w:color w:val="auto"/>
          <w:kern w:val="2"/>
          <w:sz w:val="22"/>
          <w:szCs w:val="22"/>
          <w:lang w:eastAsia="en-AU"/>
          <w14:ligatures w14:val="standardContextual"/>
        </w:rPr>
      </w:pPr>
      <w:r>
        <w:rPr>
          <w:noProof/>
        </w:rPr>
        <w:t>Next steps</w:t>
      </w:r>
      <w:r>
        <w:rPr>
          <w:noProof/>
        </w:rPr>
        <w:tab/>
      </w:r>
      <w:r>
        <w:rPr>
          <w:noProof/>
        </w:rPr>
        <w:fldChar w:fldCharType="begin"/>
      </w:r>
      <w:r>
        <w:rPr>
          <w:noProof/>
        </w:rPr>
        <w:instrText xml:space="preserve"> PAGEREF _Toc185482320 \h </w:instrText>
      </w:r>
      <w:r>
        <w:rPr>
          <w:noProof/>
        </w:rPr>
      </w:r>
      <w:r>
        <w:rPr>
          <w:noProof/>
        </w:rPr>
        <w:fldChar w:fldCharType="separate"/>
      </w:r>
      <w:r w:rsidR="0000171B">
        <w:rPr>
          <w:noProof/>
        </w:rPr>
        <w:t>6</w:t>
      </w:r>
      <w:r>
        <w:rPr>
          <w:noProof/>
        </w:rPr>
        <w:fldChar w:fldCharType="end"/>
      </w:r>
    </w:p>
    <w:p w14:paraId="1841FB36" w14:textId="62F83971" w:rsidR="006A0232" w:rsidRDefault="006A0232" w:rsidP="006A0232">
      <w:pPr>
        <w:rPr>
          <w:rFonts w:eastAsiaTheme="majorEastAsia" w:cstheme="majorBidi"/>
          <w:spacing w:val="-10"/>
          <w:szCs w:val="32"/>
        </w:rPr>
      </w:pPr>
      <w:r>
        <w:rPr>
          <w:rFonts w:eastAsiaTheme="majorEastAsia" w:cstheme="majorBidi"/>
          <w:spacing w:val="-10"/>
          <w:szCs w:val="32"/>
        </w:rPr>
        <w:fldChar w:fldCharType="end"/>
      </w:r>
    </w:p>
    <w:p w14:paraId="364F13DF" w14:textId="77777777" w:rsidR="006A0232" w:rsidRDefault="006A0232" w:rsidP="006A0232">
      <w:pPr>
        <w:rPr>
          <w:rFonts w:eastAsiaTheme="majorEastAsia" w:cstheme="majorBidi"/>
          <w:spacing w:val="-10"/>
          <w:szCs w:val="32"/>
        </w:rPr>
      </w:pPr>
    </w:p>
    <w:tbl>
      <w:tblPr>
        <w:tblStyle w:val="LayoutGrid"/>
        <w:tblpPr w:leftFromText="181" w:rightFromText="181" w:tblpYSpec="bottom"/>
        <w:tblOverlap w:val="never"/>
        <w:tblW w:w="10206" w:type="dxa"/>
        <w:tblLook w:val="04A0" w:firstRow="1" w:lastRow="0" w:firstColumn="1" w:lastColumn="0" w:noHBand="0" w:noVBand="1"/>
      </w:tblPr>
      <w:tblGrid>
        <w:gridCol w:w="10206"/>
      </w:tblGrid>
      <w:tr w:rsidR="006A0232" w14:paraId="0700EC1C" w14:textId="77777777" w:rsidTr="00645A58">
        <w:sdt>
          <w:sdtPr>
            <w:id w:val="1659726872"/>
            <w:placeholder>
              <w:docPart w:val="2D1159C13631417489A36956E7967E51"/>
            </w:placeholder>
            <w:date w:fullDate="2024-12-12T00:00:00Z">
              <w:dateFormat w:val="d MMMM yyyy"/>
              <w:lid w:val="en-AU"/>
              <w:storeMappedDataAs w:val="dateTime"/>
              <w:calendar w:val="gregorian"/>
            </w:date>
          </w:sdtPr>
          <w:sdtEndPr/>
          <w:sdtContent>
            <w:tc>
              <w:tcPr>
                <w:tcW w:w="10206" w:type="dxa"/>
              </w:tcPr>
              <w:p w14:paraId="12BA0FE8" w14:textId="189272F5" w:rsidR="006A0232" w:rsidRDefault="00D17710" w:rsidP="00645A58">
                <w:r>
                  <w:t>12 December 2024</w:t>
                </w:r>
              </w:p>
            </w:tc>
          </w:sdtContent>
        </w:sdt>
      </w:tr>
    </w:tbl>
    <w:p w14:paraId="496EA3D2" w14:textId="77777777" w:rsidR="006A0232" w:rsidRPr="00984152" w:rsidRDefault="006A0232" w:rsidP="006A0232"/>
    <w:p w14:paraId="348F8B3A" w14:textId="77777777" w:rsidR="006A0232" w:rsidRDefault="006A0232">
      <w:pPr>
        <w:adjustRightInd/>
        <w:snapToGrid/>
        <w:spacing w:after="0" w:line="240" w:lineRule="auto"/>
      </w:pPr>
      <w:r>
        <w:br w:type="page"/>
      </w:r>
    </w:p>
    <w:p w14:paraId="01DD050B" w14:textId="53B1FD7A" w:rsidR="0005798A" w:rsidRPr="00B41B1E" w:rsidRDefault="003E7259" w:rsidP="00413306">
      <w:pPr>
        <w:pStyle w:val="SectionHeading"/>
      </w:pPr>
      <w:bookmarkStart w:id="1" w:name="_Toc185482313"/>
      <w:proofErr w:type="spellStart"/>
      <w:r>
        <w:lastRenderedPageBreak/>
        <w:t>HeatSens</w:t>
      </w:r>
      <w:proofErr w:type="spellEnd"/>
      <w:r>
        <w:t xml:space="preserve"> Pilot</w:t>
      </w:r>
      <w:bookmarkEnd w:id="1"/>
    </w:p>
    <w:p w14:paraId="171729BA" w14:textId="6A95003E" w:rsidR="00B41B1E" w:rsidRDefault="003E7259" w:rsidP="00413306">
      <w:pPr>
        <w:pStyle w:val="Heading1"/>
      </w:pPr>
      <w:bookmarkStart w:id="2" w:name="_Toc185482314"/>
      <w:r>
        <w:t>Project purpose</w:t>
      </w:r>
      <w:bookmarkEnd w:id="2"/>
      <w:r>
        <w:t xml:space="preserve"> </w:t>
      </w:r>
    </w:p>
    <w:p w14:paraId="13C97427" w14:textId="77777777" w:rsidR="003E7259" w:rsidRDefault="003E7259" w:rsidP="003E7259">
      <w:pPr>
        <w:rPr>
          <w:noProof/>
        </w:rPr>
      </w:pPr>
      <w:r>
        <w:rPr>
          <w:noProof/>
        </w:rPr>
        <w:t xml:space="preserve">Due to climate change, our city is experiencing more hot days than ever before. Heatwaves are becoming more frequent and intense, causing disruption to city infrastructure and services, and impacts on health and wellbeing.  </w:t>
      </w:r>
    </w:p>
    <w:p w14:paraId="3279A6A7" w14:textId="77777777" w:rsidR="003E7259" w:rsidRDefault="003E7259" w:rsidP="003E7259">
      <w:pPr>
        <w:rPr>
          <w:noProof/>
        </w:rPr>
      </w:pPr>
      <w:r>
        <w:rPr>
          <w:noProof/>
        </w:rPr>
        <w:t>City of Melbourne is committed to reducing the threat of extreme urban heat for all, particularly vulnerable people. Our goal is to ensure residents, workers and visitors are informed, safe and well during extreme heat events.</w:t>
      </w:r>
    </w:p>
    <w:p w14:paraId="7FFB2E21" w14:textId="77777777" w:rsidR="003E7259" w:rsidRDefault="003E7259" w:rsidP="003E7259">
      <w:pPr>
        <w:rPr>
          <w:noProof/>
        </w:rPr>
      </w:pPr>
      <w:r>
        <w:rPr>
          <w:noProof/>
        </w:rPr>
        <w:t xml:space="preserve">We are trialing new technology and data platforms to explore how they might be able to help us better plan, prepare and respond in an extreme heat event and create a more resilient city. </w:t>
      </w:r>
    </w:p>
    <w:p w14:paraId="6225A38B" w14:textId="306248EB" w:rsidR="003E7259" w:rsidRDefault="00AF53B1" w:rsidP="003E7259">
      <w:pPr>
        <w:rPr>
          <w:noProof/>
        </w:rPr>
      </w:pPr>
      <w:r>
        <w:rPr>
          <w:noProof/>
        </w:rPr>
        <w:t>Last</w:t>
      </w:r>
      <w:r w:rsidR="003E7259">
        <w:rPr>
          <w:noProof/>
        </w:rPr>
        <w:t xml:space="preserve"> summer we trialed </w:t>
      </w:r>
      <w:r w:rsidR="003E7259" w:rsidRPr="003E7259">
        <w:rPr>
          <w:b/>
          <w:bCs/>
          <w:noProof/>
        </w:rPr>
        <w:t>HeatSens</w:t>
      </w:r>
      <w:r w:rsidR="003E7259">
        <w:rPr>
          <w:noProof/>
        </w:rPr>
        <w:t xml:space="preserve"> - a digital tool that combines data to help us understand more about our municipality and reveal opportunities to deliver appropriate and time-critical support in a heat event.  </w:t>
      </w:r>
    </w:p>
    <w:p w14:paraId="6EA876EC" w14:textId="6F1602FE" w:rsidR="00385766" w:rsidRDefault="003E7259" w:rsidP="003E7259">
      <w:pPr>
        <w:rPr>
          <w:noProof/>
          <w:lang w:val="it-IT"/>
        </w:rPr>
      </w:pPr>
      <w:r>
        <w:rPr>
          <w:noProof/>
        </w:rPr>
        <w:t xml:space="preserve">The pilot was part of a strategic project called </w:t>
      </w:r>
      <w:r w:rsidRPr="003E7259">
        <w:rPr>
          <w:i/>
          <w:iCs/>
          <w:noProof/>
        </w:rPr>
        <w:t>Heat Lab</w:t>
      </w:r>
      <w:r>
        <w:rPr>
          <w:noProof/>
        </w:rPr>
        <w:t xml:space="preserve"> to pilot and test new heat safety solutions. This project was supported with funds from Emergency Management Victoria. Pilot initiatives were developed through combining council, business, public health and community leader expertise. Data and technology were an important part of developing and delivering the interventions piloted through </w:t>
      </w:r>
      <w:r w:rsidRPr="003E7259">
        <w:rPr>
          <w:i/>
          <w:iCs/>
          <w:noProof/>
        </w:rPr>
        <w:t>Heat Lab</w:t>
      </w:r>
      <w:r w:rsidR="00385766" w:rsidRPr="00345877">
        <w:rPr>
          <w:noProof/>
          <w:lang w:val="it-IT"/>
        </w:rPr>
        <w:t>.</w:t>
      </w:r>
    </w:p>
    <w:p w14:paraId="16AABC05" w14:textId="77777777" w:rsidR="003E7259" w:rsidRPr="003E7259" w:rsidRDefault="003E7259" w:rsidP="003E7259">
      <w:pPr>
        <w:rPr>
          <w:lang w:val="it-IT"/>
        </w:rPr>
      </w:pPr>
      <w:r w:rsidRPr="003E7259">
        <w:rPr>
          <w:lang w:val="it-IT"/>
        </w:rPr>
        <w:t xml:space="preserve">The HeatSens pilot aimed to: </w:t>
      </w:r>
    </w:p>
    <w:p w14:paraId="0CC81F4E" w14:textId="6274FF78" w:rsidR="00D17710" w:rsidRDefault="003E7259" w:rsidP="003E7259">
      <w:pPr>
        <w:pStyle w:val="ListBullet"/>
      </w:pPr>
      <w:r w:rsidRPr="003E7259">
        <w:t xml:space="preserve">test the integration of City of Melbourne spatial datasets into the </w:t>
      </w:r>
      <w:proofErr w:type="spellStart"/>
      <w:r w:rsidRPr="003E7259">
        <w:t>HeatSens</w:t>
      </w:r>
      <w:proofErr w:type="spellEnd"/>
      <w:r w:rsidRPr="003E7259">
        <w:t xml:space="preserve"> </w:t>
      </w:r>
      <w:proofErr w:type="gramStart"/>
      <w:r w:rsidRPr="003E7259">
        <w:t>platform</w:t>
      </w:r>
      <w:proofErr w:type="gramEnd"/>
      <w:r w:rsidRPr="003E7259">
        <w:t xml:space="preserve"> </w:t>
      </w:r>
    </w:p>
    <w:p w14:paraId="0BCC6793" w14:textId="6AEFCE3E" w:rsidR="003E7259" w:rsidRPr="00D17710" w:rsidRDefault="003E7259" w:rsidP="003E7259">
      <w:pPr>
        <w:pStyle w:val="ListBullet"/>
      </w:pPr>
      <w:r w:rsidRPr="00D17710">
        <w:rPr>
          <w:lang w:val="it-IT"/>
        </w:rPr>
        <w:t xml:space="preserve">equip City of Melbourne operations with real-time heat risk insights </w:t>
      </w:r>
    </w:p>
    <w:p w14:paraId="3BAE3504" w14:textId="25A734A1" w:rsidR="003E7259" w:rsidRPr="003E7259" w:rsidRDefault="003E7259" w:rsidP="003E7259">
      <w:pPr>
        <w:pStyle w:val="ListBullet"/>
      </w:pPr>
      <w:r w:rsidRPr="003E7259">
        <w:t xml:space="preserve">facilitate an informed, strategic response to extreme heat events for summer </w:t>
      </w:r>
      <w:proofErr w:type="gramStart"/>
      <w:r w:rsidRPr="003E7259">
        <w:t>2023-24</w:t>
      </w:r>
      <w:proofErr w:type="gramEnd"/>
      <w:r w:rsidRPr="003E7259">
        <w:t xml:space="preserve">  </w:t>
      </w:r>
    </w:p>
    <w:p w14:paraId="2534A04A" w14:textId="415E990D" w:rsidR="003E7259" w:rsidRPr="003E7259" w:rsidRDefault="003E7259" w:rsidP="003E7259">
      <w:pPr>
        <w:pStyle w:val="ListBullet"/>
      </w:pPr>
      <w:r w:rsidRPr="003E7259">
        <w:t xml:space="preserve">capture insights so City of Melbourne can improve our approach to using data in heat </w:t>
      </w:r>
      <w:proofErr w:type="gramStart"/>
      <w:r w:rsidRPr="003E7259">
        <w:t>response</w:t>
      </w:r>
      <w:proofErr w:type="gramEnd"/>
      <w:r w:rsidRPr="003E7259">
        <w:t xml:space="preserve">  </w:t>
      </w:r>
    </w:p>
    <w:p w14:paraId="6EF5F572" w14:textId="7316E235" w:rsidR="003E7259" w:rsidRPr="003E7259" w:rsidRDefault="003E7259" w:rsidP="003E7259">
      <w:pPr>
        <w:pStyle w:val="ListBullet"/>
      </w:pPr>
      <w:r w:rsidRPr="003E7259">
        <w:t xml:space="preserve">test a new digital data platform to understand if City of Melbourne should adopt the tool in the </w:t>
      </w:r>
      <w:proofErr w:type="gramStart"/>
      <w:r w:rsidRPr="003E7259">
        <w:t>future</w:t>
      </w:r>
      <w:proofErr w:type="gramEnd"/>
      <w:r w:rsidRPr="003E7259">
        <w:t xml:space="preserve">  </w:t>
      </w:r>
    </w:p>
    <w:p w14:paraId="0C9089C5" w14:textId="4CB21826" w:rsidR="003E7259" w:rsidRDefault="003E7259" w:rsidP="003E7259">
      <w:pPr>
        <w:pStyle w:val="ListBullet"/>
      </w:pPr>
      <w:r w:rsidRPr="003E7259">
        <w:t>co-design and make improvements in shaping the development of HeatSens, ensuring that it meets the city's needs as it faces the challenges of extreme heat</w:t>
      </w:r>
      <w:r>
        <w:t>.</w:t>
      </w:r>
    </w:p>
    <w:p w14:paraId="4AA8BC64" w14:textId="77777777" w:rsidR="009D7DDA" w:rsidRDefault="009D7DDA" w:rsidP="009D7DDA">
      <w:pPr>
        <w:pStyle w:val="ListBullet"/>
        <w:numPr>
          <w:ilvl w:val="0"/>
          <w:numId w:val="0"/>
        </w:numPr>
        <w:ind w:left="284" w:hanging="284"/>
      </w:pPr>
    </w:p>
    <w:p w14:paraId="4D5ABF24" w14:textId="2D63A225" w:rsidR="009D7DDA" w:rsidRDefault="009D7DDA" w:rsidP="009D7DDA">
      <w:pPr>
        <w:pStyle w:val="ListBullet"/>
        <w:numPr>
          <w:ilvl w:val="0"/>
          <w:numId w:val="0"/>
        </w:numPr>
        <w:ind w:left="284" w:hanging="284"/>
      </w:pPr>
      <w:r>
        <w:rPr>
          <w:noProof/>
        </w:rPr>
        <w:drawing>
          <wp:inline distT="0" distB="0" distL="0" distR="0" wp14:anchorId="625025A7" wp14:editId="14631576">
            <wp:extent cx="6484620" cy="3777947"/>
            <wp:effectExtent l="0" t="0" r="0" b="0"/>
            <wp:docPr id="486419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19645" name=""/>
                    <pic:cNvPicPr/>
                  </pic:nvPicPr>
                  <pic:blipFill rotWithShape="1">
                    <a:blip r:embed="rId11"/>
                    <a:srcRect l="16153"/>
                    <a:stretch/>
                  </pic:blipFill>
                  <pic:spPr bwMode="auto">
                    <a:xfrm>
                      <a:off x="0" y="0"/>
                      <a:ext cx="6488145" cy="3780000"/>
                    </a:xfrm>
                    <a:prstGeom prst="rect">
                      <a:avLst/>
                    </a:prstGeom>
                    <a:ln>
                      <a:noFill/>
                    </a:ln>
                    <a:extLst>
                      <a:ext uri="{53640926-AAD7-44D8-BBD7-CCE9431645EC}">
                        <a14:shadowObscured xmlns:a14="http://schemas.microsoft.com/office/drawing/2010/main"/>
                      </a:ext>
                    </a:extLst>
                  </pic:spPr>
                </pic:pic>
              </a:graphicData>
            </a:graphic>
          </wp:inline>
        </w:drawing>
      </w:r>
    </w:p>
    <w:p w14:paraId="6D2644E6" w14:textId="72ACFEBF" w:rsidR="005E742A" w:rsidRPr="005E742A" w:rsidRDefault="005E742A" w:rsidP="009D7DDA">
      <w:pPr>
        <w:pStyle w:val="ListBullet"/>
        <w:numPr>
          <w:ilvl w:val="0"/>
          <w:numId w:val="0"/>
        </w:numPr>
        <w:ind w:left="284" w:hanging="284"/>
        <w:rPr>
          <w:sz w:val="14"/>
          <w:szCs w:val="14"/>
        </w:rPr>
      </w:pPr>
      <w:r w:rsidRPr="005E742A">
        <w:rPr>
          <w:sz w:val="14"/>
          <w:szCs w:val="14"/>
        </w:rPr>
        <w:t xml:space="preserve">Figure </w:t>
      </w:r>
      <w:r w:rsidR="00A10EE6">
        <w:rPr>
          <w:sz w:val="14"/>
          <w:szCs w:val="14"/>
        </w:rPr>
        <w:t>1:</w:t>
      </w:r>
      <w:r w:rsidR="00A10EE6" w:rsidRPr="00A10EE6">
        <w:t xml:space="preserve"> </w:t>
      </w:r>
      <w:r w:rsidR="00A10EE6" w:rsidRPr="00A10EE6">
        <w:rPr>
          <w:sz w:val="14"/>
          <w:szCs w:val="14"/>
        </w:rPr>
        <w:t xml:space="preserve">Screenshot of the </w:t>
      </w:r>
      <w:proofErr w:type="spellStart"/>
      <w:r w:rsidR="00A10EE6" w:rsidRPr="00A10EE6">
        <w:rPr>
          <w:sz w:val="14"/>
          <w:szCs w:val="14"/>
        </w:rPr>
        <w:t>HeatSens</w:t>
      </w:r>
      <w:proofErr w:type="spellEnd"/>
      <w:r w:rsidR="00A10EE6" w:rsidRPr="00A10EE6">
        <w:rPr>
          <w:sz w:val="14"/>
          <w:szCs w:val="14"/>
        </w:rPr>
        <w:t xml:space="preserve"> platform, showing social vulnerability factors</w:t>
      </w:r>
    </w:p>
    <w:p w14:paraId="3D63D262" w14:textId="77777777" w:rsidR="00716D2B" w:rsidRDefault="00716D2B" w:rsidP="00716D2B">
      <w:pPr>
        <w:pStyle w:val="Heading1"/>
      </w:pPr>
      <w:bookmarkStart w:id="3" w:name="_Toc185482315"/>
      <w:proofErr w:type="spellStart"/>
      <w:r>
        <w:lastRenderedPageBreak/>
        <w:t>HeatSens</w:t>
      </w:r>
      <w:bookmarkEnd w:id="3"/>
      <w:proofErr w:type="spellEnd"/>
      <w:r>
        <w:t xml:space="preserve">  </w:t>
      </w:r>
    </w:p>
    <w:p w14:paraId="398AC761" w14:textId="77777777" w:rsidR="00716D2B" w:rsidRDefault="00716D2B" w:rsidP="00716D2B">
      <w:pPr>
        <w:pStyle w:val="ListBullet"/>
        <w:numPr>
          <w:ilvl w:val="0"/>
          <w:numId w:val="0"/>
        </w:numPr>
        <w:ind w:left="284" w:hanging="284"/>
      </w:pPr>
      <w:proofErr w:type="spellStart"/>
      <w:r>
        <w:t>HeatSens</w:t>
      </w:r>
      <w:proofErr w:type="spellEnd"/>
      <w:r>
        <w:t xml:space="preserve"> is a digital tool, created by </w:t>
      </w:r>
      <w:proofErr w:type="spellStart"/>
      <w:r>
        <w:t>ClimaSens</w:t>
      </w:r>
      <w:proofErr w:type="spellEnd"/>
      <w:r>
        <w:t xml:space="preserve">, providing: </w:t>
      </w:r>
    </w:p>
    <w:p w14:paraId="1C0F9C8C" w14:textId="78DCDA32" w:rsidR="00716D2B" w:rsidRDefault="00716D2B" w:rsidP="00716D2B">
      <w:pPr>
        <w:pStyle w:val="ListBullet"/>
      </w:pPr>
      <w:r>
        <w:t xml:space="preserve">heat social vulnerability index at </w:t>
      </w:r>
      <w:r w:rsidR="00AF53B1">
        <w:t xml:space="preserve">1 </w:t>
      </w:r>
      <w:proofErr w:type="spellStart"/>
      <w:r w:rsidR="00AF53B1">
        <w:t>kilometre</w:t>
      </w:r>
      <w:proofErr w:type="spellEnd"/>
      <w:r>
        <w:t xml:space="preserve"> resolution </w:t>
      </w:r>
      <w:proofErr w:type="spellStart"/>
      <w:r>
        <w:t>analysing</w:t>
      </w:r>
      <w:proofErr w:type="spellEnd"/>
      <w:r>
        <w:t xml:space="preserve"> at risk population</w:t>
      </w:r>
      <w:r w:rsidR="00AF53B1">
        <w:t>s</w:t>
      </w:r>
      <w:r>
        <w:t xml:space="preserve"> to heat </w:t>
      </w:r>
      <w:proofErr w:type="gramStart"/>
      <w:r>
        <w:t>stress</w:t>
      </w:r>
      <w:proofErr w:type="gramEnd"/>
    </w:p>
    <w:p w14:paraId="1DF56534" w14:textId="623389BA" w:rsidR="00716D2B" w:rsidRDefault="00716D2B" w:rsidP="00716D2B">
      <w:pPr>
        <w:pStyle w:val="ListBullet"/>
      </w:pPr>
      <w:r>
        <w:t xml:space="preserve">30 </w:t>
      </w:r>
      <w:proofErr w:type="spellStart"/>
      <w:r>
        <w:t>m</w:t>
      </w:r>
      <w:r w:rsidR="00AF53B1">
        <w:t>etre</w:t>
      </w:r>
      <w:proofErr w:type="spellEnd"/>
      <w:r>
        <w:t xml:space="preserve"> resolution analysis of Land </w:t>
      </w:r>
      <w:r w:rsidR="00AF53B1">
        <w:t>S</w:t>
      </w:r>
      <w:r>
        <w:t xml:space="preserve">urface </w:t>
      </w:r>
      <w:r w:rsidR="00AF53B1">
        <w:t>T</w:t>
      </w:r>
      <w:r>
        <w:t xml:space="preserve">emperature to understand which areas have the most extreme heat </w:t>
      </w:r>
      <w:proofErr w:type="gramStart"/>
      <w:r>
        <w:t>absorption</w:t>
      </w:r>
      <w:proofErr w:type="gramEnd"/>
    </w:p>
    <w:p w14:paraId="6A383429" w14:textId="5C2A6400" w:rsidR="00716D2B" w:rsidRDefault="00716D2B" w:rsidP="00716D2B">
      <w:pPr>
        <w:pStyle w:val="ListBullet"/>
      </w:pPr>
      <w:proofErr w:type="spellStart"/>
      <w:r>
        <w:t>realtime</w:t>
      </w:r>
      <w:proofErr w:type="spellEnd"/>
      <w:r>
        <w:t xml:space="preserve"> and forecasted heatwave risk to assess when and where heatwaves would take place across the </w:t>
      </w:r>
      <w:proofErr w:type="gramStart"/>
      <w:r>
        <w:t>city</w:t>
      </w:r>
      <w:proofErr w:type="gramEnd"/>
    </w:p>
    <w:p w14:paraId="35AE86B7" w14:textId="6550205C" w:rsidR="003E7259" w:rsidRDefault="00716D2B" w:rsidP="00716D2B">
      <w:pPr>
        <w:pStyle w:val="ListBullet"/>
        <w:numPr>
          <w:ilvl w:val="0"/>
          <w:numId w:val="0"/>
        </w:numPr>
        <w:ind w:left="284" w:hanging="284"/>
      </w:pPr>
      <w:r>
        <w:t>•</w:t>
      </w:r>
      <w:r>
        <w:tab/>
        <w:t>projected heat risk using the latest CMIP6 downscaled climate projections to understand how many days over 35 C</w:t>
      </w:r>
      <w:r w:rsidR="00AF53B1">
        <w:t>elsius</w:t>
      </w:r>
      <w:r>
        <w:t xml:space="preserve"> we will have in the future.</w:t>
      </w:r>
    </w:p>
    <w:p w14:paraId="1CE81A3F" w14:textId="77777777" w:rsidR="00716D2B" w:rsidRDefault="00716D2B" w:rsidP="00716D2B">
      <w:pPr>
        <w:pStyle w:val="ListBullet"/>
        <w:numPr>
          <w:ilvl w:val="0"/>
          <w:numId w:val="0"/>
        </w:numPr>
        <w:ind w:left="284" w:hanging="284"/>
      </w:pPr>
    </w:p>
    <w:p w14:paraId="51FB0B11" w14:textId="77777777" w:rsidR="00716D2B" w:rsidRDefault="00716D2B" w:rsidP="00716D2B">
      <w:pPr>
        <w:pStyle w:val="Heading1"/>
      </w:pPr>
      <w:bookmarkStart w:id="4" w:name="_Toc185482316"/>
      <w:r>
        <w:t>Approach</w:t>
      </w:r>
      <w:bookmarkEnd w:id="4"/>
      <w:r>
        <w:t xml:space="preserve">  </w:t>
      </w:r>
    </w:p>
    <w:p w14:paraId="26E4597A" w14:textId="77777777" w:rsidR="00716D2B" w:rsidRDefault="00716D2B" w:rsidP="00716D2B">
      <w:pPr>
        <w:pStyle w:val="Heading3"/>
      </w:pPr>
      <w:r>
        <w:t xml:space="preserve">How did we use </w:t>
      </w:r>
      <w:proofErr w:type="spellStart"/>
      <w:r>
        <w:t>HeatSens</w:t>
      </w:r>
      <w:proofErr w:type="spellEnd"/>
      <w:r>
        <w:t xml:space="preserve">? </w:t>
      </w:r>
    </w:p>
    <w:p w14:paraId="2149700B" w14:textId="77777777" w:rsidR="00716D2B" w:rsidRDefault="00716D2B" w:rsidP="00716D2B">
      <w:r>
        <w:t>The pilot team had access to the following tools through desktop applications:</w:t>
      </w:r>
    </w:p>
    <w:p w14:paraId="195C1DDB" w14:textId="406EF7CB" w:rsidR="00716D2B" w:rsidRDefault="00716D2B" w:rsidP="00716D2B">
      <w:pPr>
        <w:pStyle w:val="ListBullet"/>
      </w:pPr>
      <w:r w:rsidRPr="00716D2B">
        <w:rPr>
          <w:b/>
          <w:bCs/>
        </w:rPr>
        <w:t xml:space="preserve">Localised Heat Risk Ratings </w:t>
      </w:r>
      <w:r>
        <w:t xml:space="preserve">- users identified at risk population groups in different </w:t>
      </w:r>
      <w:proofErr w:type="spellStart"/>
      <w:r>
        <w:t>neighbourhoods</w:t>
      </w:r>
      <w:proofErr w:type="spellEnd"/>
      <w:r>
        <w:t xml:space="preserve"> within a 1 k</w:t>
      </w:r>
      <w:r w:rsidR="00AF53B1">
        <w:t>m</w:t>
      </w:r>
      <w:r w:rsidRPr="00AF53B1">
        <w:rPr>
          <w:vertAlign w:val="superscript"/>
        </w:rPr>
        <w:t>2</w:t>
      </w:r>
      <w:r>
        <w:t xml:space="preserve"> radius. The risk tool also enabled users to interrogate why locations are at risk and understand the different factors such as population and social vulnerability that contribute to the risk rating. </w:t>
      </w:r>
    </w:p>
    <w:p w14:paraId="7DF21573" w14:textId="63800418" w:rsidR="00716D2B" w:rsidRDefault="00716D2B" w:rsidP="00716D2B">
      <w:pPr>
        <w:pStyle w:val="ListBullet"/>
      </w:pPr>
      <w:r w:rsidRPr="00716D2B">
        <w:rPr>
          <w:b/>
          <w:bCs/>
        </w:rPr>
        <w:t>Extreme Heat Forecasting</w:t>
      </w:r>
      <w:r>
        <w:t xml:space="preserve"> - users looked at upcoming temperature forecasts in the municipality, </w:t>
      </w:r>
      <w:proofErr w:type="spellStart"/>
      <w:r>
        <w:t>neighbourhoods</w:t>
      </w:r>
      <w:proofErr w:type="spellEnd"/>
      <w:r>
        <w:t xml:space="preserve"> and 1 km</w:t>
      </w:r>
      <w:r w:rsidRPr="00AF53B1">
        <w:rPr>
          <w:vertAlign w:val="superscript"/>
        </w:rPr>
        <w:t>2</w:t>
      </w:r>
      <w:r>
        <w:t xml:space="preserve"> cells to see if heat events were likely to occur in the seven days ahead. The temperature outlook showed if the temperature would exceed the local extreme heat threshold and seven-day mean temperature.</w:t>
      </w:r>
    </w:p>
    <w:p w14:paraId="4B2DD423" w14:textId="7F8D2CF9" w:rsidR="00716D2B" w:rsidRDefault="00716D2B" w:rsidP="00716D2B">
      <w:pPr>
        <w:pStyle w:val="ListBullet"/>
      </w:pPr>
      <w:r w:rsidRPr="00716D2B">
        <w:rPr>
          <w:b/>
          <w:bCs/>
        </w:rPr>
        <w:t>Linked data</w:t>
      </w:r>
      <w:r>
        <w:t xml:space="preserve"> - users explored the correlation between urban forest, land use and surface types and heat risk. </w:t>
      </w:r>
    </w:p>
    <w:p w14:paraId="38302A31" w14:textId="2479058F" w:rsidR="00716D2B" w:rsidRDefault="00716D2B" w:rsidP="00716D2B">
      <w:pPr>
        <w:pStyle w:val="ListBullet"/>
      </w:pPr>
      <w:r w:rsidRPr="00716D2B">
        <w:rPr>
          <w:b/>
          <w:bCs/>
        </w:rPr>
        <w:t>Places</w:t>
      </w:r>
      <w:r>
        <w:t xml:space="preserve"> - users marked up places of interest to them, so they could identify heat risk for that specific location and understand the factors that contributed to the rating.</w:t>
      </w:r>
    </w:p>
    <w:p w14:paraId="2ACF6DB9" w14:textId="41358DB5" w:rsidR="00716D2B" w:rsidRDefault="00716D2B" w:rsidP="00716D2B">
      <w:pPr>
        <w:pStyle w:val="ListBullet"/>
      </w:pPr>
      <w:r w:rsidRPr="00716D2B">
        <w:rPr>
          <w:b/>
          <w:bCs/>
        </w:rPr>
        <w:t xml:space="preserve">Watcher </w:t>
      </w:r>
      <w:r>
        <w:t xml:space="preserve">- users created 'Watcher' events, a self-service to </w:t>
      </w:r>
      <w:proofErr w:type="spellStart"/>
      <w:r>
        <w:t>categorise</w:t>
      </w:r>
      <w:proofErr w:type="spellEnd"/>
      <w:r>
        <w:t xml:space="preserve"> a hot day or heat event so that signals are sent on that basis from the watcher. </w:t>
      </w:r>
    </w:p>
    <w:p w14:paraId="6783C351" w14:textId="15AD17B7" w:rsidR="009D7DDA" w:rsidRDefault="00716D2B" w:rsidP="00716D2B">
      <w:r>
        <w:t xml:space="preserve">In addition, </w:t>
      </w:r>
      <w:r w:rsidRPr="00716D2B">
        <w:rPr>
          <w:b/>
          <w:bCs/>
        </w:rPr>
        <w:t>email reports</w:t>
      </w:r>
      <w:r>
        <w:t xml:space="preserve"> provided a summary of heat alerts for each neighbourhood seven days in advance, generated by the </w:t>
      </w:r>
      <w:proofErr w:type="spellStart"/>
      <w:r>
        <w:t>HeatSens</w:t>
      </w:r>
      <w:proofErr w:type="spellEnd"/>
      <w:r>
        <w:t xml:space="preserve"> platform. This notified staff if hot days (temperatures over the local extreme heat threshold) or heatwave conditions were forecasted across City of Melbourne’s neighbourhoods.</w:t>
      </w:r>
    </w:p>
    <w:tbl>
      <w:tblPr>
        <w:tblStyle w:val="LayoutGrid"/>
        <w:tblpPr w:leftFromText="180" w:rightFromText="180" w:vertAnchor="text" w:tblpY="1"/>
        <w:tblOverlap w:val="never"/>
        <w:tblW w:w="10206" w:type="dxa"/>
        <w:tblLook w:val="04A0" w:firstRow="1" w:lastRow="0" w:firstColumn="1" w:lastColumn="0" w:noHBand="0" w:noVBand="1"/>
      </w:tblPr>
      <w:tblGrid>
        <w:gridCol w:w="10206"/>
      </w:tblGrid>
      <w:tr w:rsidR="009D7DDA" w14:paraId="2EA0FC0A" w14:textId="77777777" w:rsidTr="00367198">
        <w:sdt>
          <w:sdtPr>
            <w:rPr>
              <w:noProof/>
            </w:rPr>
            <w:id w:val="-1600328088"/>
            <w:picture/>
          </w:sdtPr>
          <w:sdtEndPr/>
          <w:sdtContent>
            <w:tc>
              <w:tcPr>
                <w:tcW w:w="10206" w:type="dxa"/>
              </w:tcPr>
              <w:p w14:paraId="0BE6C1AF" w14:textId="77777777" w:rsidR="009D7DDA" w:rsidRDefault="009D7DDA" w:rsidP="00367198">
                <w:pPr>
                  <w:pStyle w:val="NoSpacing"/>
                </w:pPr>
                <w:r>
                  <w:rPr>
                    <w:noProof/>
                  </w:rPr>
                  <w:drawing>
                    <wp:inline distT="0" distB="0" distL="0" distR="0" wp14:anchorId="09F4B088" wp14:editId="0B250017">
                      <wp:extent cx="6478455" cy="3778885"/>
                      <wp:effectExtent l="0" t="0" r="0" b="0"/>
                      <wp:docPr id="2135553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53548" name=""/>
                              <pic:cNvPicPr/>
                            </pic:nvPicPr>
                            <pic:blipFill rotWithShape="1">
                              <a:blip r:embed="rId12"/>
                              <a:srcRect t="5912" b="10302"/>
                              <a:stretch/>
                            </pic:blipFill>
                            <pic:spPr bwMode="auto">
                              <a:xfrm>
                                <a:off x="0" y="0"/>
                                <a:ext cx="6480000" cy="3779786"/>
                              </a:xfrm>
                              <a:prstGeom prst="rect">
                                <a:avLst/>
                              </a:prstGeom>
                              <a:ln>
                                <a:noFill/>
                              </a:ln>
                              <a:extLst>
                                <a:ext uri="{53640926-AAD7-44D8-BBD7-CCE9431645EC}">
                                  <a14:shadowObscured xmlns:a14="http://schemas.microsoft.com/office/drawing/2010/main"/>
                                </a:ext>
                              </a:extLst>
                            </pic:spPr>
                          </pic:pic>
                        </a:graphicData>
                      </a:graphic>
                    </wp:inline>
                  </w:drawing>
                </w:r>
              </w:p>
            </w:tc>
          </w:sdtContent>
        </w:sdt>
      </w:tr>
    </w:tbl>
    <w:p w14:paraId="7EAA7B5D" w14:textId="1B1A03E1" w:rsidR="00716D2B" w:rsidRPr="00A10EE6" w:rsidRDefault="00A10EE6" w:rsidP="00A10EE6">
      <w:pPr>
        <w:pStyle w:val="ListBullet"/>
        <w:numPr>
          <w:ilvl w:val="0"/>
          <w:numId w:val="0"/>
        </w:numPr>
        <w:ind w:left="284" w:hanging="284"/>
        <w:rPr>
          <w:sz w:val="14"/>
          <w:szCs w:val="14"/>
        </w:rPr>
      </w:pPr>
      <w:r w:rsidRPr="00A10EE6">
        <w:rPr>
          <w:sz w:val="14"/>
          <w:szCs w:val="14"/>
        </w:rPr>
        <w:t xml:space="preserve">Figure </w:t>
      </w:r>
      <w:r>
        <w:rPr>
          <w:sz w:val="14"/>
          <w:szCs w:val="14"/>
        </w:rPr>
        <w:t>2</w:t>
      </w:r>
      <w:r w:rsidRPr="00A10EE6">
        <w:rPr>
          <w:sz w:val="14"/>
          <w:szCs w:val="14"/>
        </w:rPr>
        <w:t xml:space="preserve">. Screenshot of the </w:t>
      </w:r>
      <w:proofErr w:type="spellStart"/>
      <w:r w:rsidRPr="00A10EE6">
        <w:rPr>
          <w:sz w:val="14"/>
          <w:szCs w:val="14"/>
        </w:rPr>
        <w:t>HeatSens</w:t>
      </w:r>
      <w:proofErr w:type="spellEnd"/>
      <w:r w:rsidRPr="00A10EE6">
        <w:rPr>
          <w:sz w:val="14"/>
          <w:szCs w:val="14"/>
        </w:rPr>
        <w:t xml:space="preserve"> platform showing Land Surface Temperature</w:t>
      </w:r>
    </w:p>
    <w:p w14:paraId="2B285BF1" w14:textId="77777777" w:rsidR="00716D2B" w:rsidRDefault="00716D2B" w:rsidP="00716D2B">
      <w:pPr>
        <w:pStyle w:val="Heading1"/>
      </w:pPr>
      <w:bookmarkStart w:id="5" w:name="_Toc185482317"/>
      <w:r>
        <w:lastRenderedPageBreak/>
        <w:t>Outcomes</w:t>
      </w:r>
      <w:bookmarkEnd w:id="5"/>
      <w:r>
        <w:t xml:space="preserve">  </w:t>
      </w:r>
    </w:p>
    <w:p w14:paraId="465BFA07" w14:textId="77777777" w:rsidR="00716D2B" w:rsidRDefault="00716D2B" w:rsidP="00716D2B">
      <w:r>
        <w:t xml:space="preserve">Lifting capability through data and technology was central to developing and delivering the interventions piloted through </w:t>
      </w:r>
      <w:r w:rsidRPr="00716D2B">
        <w:rPr>
          <w:i/>
          <w:iCs/>
        </w:rPr>
        <w:t>Heat Lab</w:t>
      </w:r>
      <w:r>
        <w:t xml:space="preserve">. The </w:t>
      </w:r>
      <w:proofErr w:type="spellStart"/>
      <w:r>
        <w:t>HeatSens</w:t>
      </w:r>
      <w:proofErr w:type="spellEnd"/>
      <w:r>
        <w:t xml:space="preserve"> pilot contributed to the broader strategic approach of initiatives including:  </w:t>
      </w:r>
    </w:p>
    <w:p w14:paraId="5193B157" w14:textId="77777777" w:rsidR="00716D2B" w:rsidRDefault="00716D2B" w:rsidP="00716D2B">
      <w:r>
        <w:t xml:space="preserve">Identification of neighbourhoods with the highest heat risk which enabled:  </w:t>
      </w:r>
    </w:p>
    <w:p w14:paraId="2A07256F" w14:textId="7401C575" w:rsidR="00716D2B" w:rsidRDefault="00716D2B" w:rsidP="00716D2B">
      <w:pPr>
        <w:pStyle w:val="ListBullet"/>
      </w:pPr>
      <w:r>
        <w:t xml:space="preserve">prioritisation of locations for Cool Places  </w:t>
      </w:r>
    </w:p>
    <w:p w14:paraId="6F33CA18" w14:textId="5CA5C21A" w:rsidR="00716D2B" w:rsidRDefault="00716D2B" w:rsidP="00716D2B">
      <w:pPr>
        <w:pStyle w:val="ListBullet"/>
      </w:pPr>
      <w:r>
        <w:t xml:space="preserve">geotargeted communications to the neighbourhoods with the highest heat risk.  </w:t>
      </w:r>
    </w:p>
    <w:p w14:paraId="4BE04BEC" w14:textId="77777777" w:rsidR="00716D2B" w:rsidRDefault="00716D2B" w:rsidP="00716D2B"/>
    <w:p w14:paraId="30DCF275" w14:textId="4A3467E4" w:rsidR="00716D2B" w:rsidRDefault="00716D2B" w:rsidP="00716D2B">
      <w:r>
        <w:t>Real-time email alerts which provided warnings about upcoming heat events for each neighbourhood seven days in advance. This allowed C</w:t>
      </w:r>
      <w:r w:rsidR="00F05CB0">
        <w:t>ity of Melbourne</w:t>
      </w:r>
      <w:r>
        <w:t xml:space="preserve"> to promptly activate:  </w:t>
      </w:r>
    </w:p>
    <w:p w14:paraId="1C4F3126" w14:textId="77777777" w:rsidR="000E31C1" w:rsidRPr="000E31C1" w:rsidRDefault="000E31C1" w:rsidP="000E31C1">
      <w:pPr>
        <w:pStyle w:val="ListBullet"/>
      </w:pPr>
      <w:r w:rsidRPr="000E31C1">
        <w:t xml:space="preserve">opening of Community Cool Places and extended hours at libraries  </w:t>
      </w:r>
    </w:p>
    <w:p w14:paraId="7D9ACE44" w14:textId="02978712" w:rsidR="00716D2B" w:rsidRDefault="00716D2B" w:rsidP="00716D2B">
      <w:pPr>
        <w:pStyle w:val="ListBullet"/>
      </w:pPr>
      <w:r>
        <w:t xml:space="preserve">heat health </w:t>
      </w:r>
      <w:proofErr w:type="gramStart"/>
      <w:r>
        <w:t>communications</w:t>
      </w:r>
      <w:proofErr w:type="gramEnd"/>
      <w:r>
        <w:t xml:space="preserve">  </w:t>
      </w:r>
    </w:p>
    <w:p w14:paraId="07F42F1C" w14:textId="71E2D76F" w:rsidR="00716D2B" w:rsidRDefault="00716D2B" w:rsidP="00716D2B">
      <w:pPr>
        <w:pStyle w:val="ListBullet"/>
      </w:pPr>
      <w:r>
        <w:t>outreach activities. </w:t>
      </w:r>
    </w:p>
    <w:p w14:paraId="34524F30" w14:textId="77777777" w:rsidR="00716D2B" w:rsidRDefault="00716D2B" w:rsidP="00716D2B"/>
    <w:p w14:paraId="773EC658" w14:textId="77777777" w:rsidR="00716D2B" w:rsidRDefault="00716D2B" w:rsidP="00716D2B">
      <w:pPr>
        <w:pStyle w:val="Heading1"/>
      </w:pPr>
      <w:bookmarkStart w:id="6" w:name="_Toc185482318"/>
      <w:r>
        <w:t xml:space="preserve">Lessons </w:t>
      </w:r>
      <w:proofErr w:type="gramStart"/>
      <w:r>
        <w:t>learnt</w:t>
      </w:r>
      <w:bookmarkEnd w:id="6"/>
      <w:proofErr w:type="gramEnd"/>
      <w:r>
        <w:t xml:space="preserve">   </w:t>
      </w:r>
    </w:p>
    <w:p w14:paraId="179033BA" w14:textId="227B1551" w:rsidR="00F05CB0" w:rsidRDefault="00F05CB0" w:rsidP="00F05CB0">
      <w:pPr>
        <w:pStyle w:val="ListBullet"/>
        <w:numPr>
          <w:ilvl w:val="0"/>
          <w:numId w:val="0"/>
        </w:numPr>
        <w:ind w:left="284" w:hanging="284"/>
      </w:pPr>
      <w:r>
        <w:t xml:space="preserve">The following lessons were learnt throughout the pilot: </w:t>
      </w:r>
    </w:p>
    <w:p w14:paraId="3E4C2477" w14:textId="6FC6C6AD" w:rsidR="00716D2B" w:rsidRDefault="00F05CB0" w:rsidP="00716D2B">
      <w:pPr>
        <w:pStyle w:val="ListBullet"/>
      </w:pPr>
      <w:r>
        <w:t>t</w:t>
      </w:r>
      <w:r w:rsidR="00716D2B">
        <w:t xml:space="preserve">he tool has allowed City of Melbourne to explore extreme heat trigger points for when operations need to be notified and heat action plans </w:t>
      </w:r>
      <w:proofErr w:type="gramStart"/>
      <w:r w:rsidR="00716D2B">
        <w:t>activated</w:t>
      </w:r>
      <w:proofErr w:type="gramEnd"/>
      <w:r w:rsidR="00716D2B">
        <w:t xml:space="preserve">  </w:t>
      </w:r>
    </w:p>
    <w:p w14:paraId="0A1FC4DF" w14:textId="37C0E0F8" w:rsidR="00716D2B" w:rsidRDefault="00F05CB0" w:rsidP="00716D2B">
      <w:pPr>
        <w:pStyle w:val="ListBullet"/>
      </w:pPr>
      <w:r>
        <w:t>t</w:t>
      </w:r>
      <w:r w:rsidR="00716D2B">
        <w:t xml:space="preserve">he tool stimulated understanding of localised heat risk across the municipality  </w:t>
      </w:r>
    </w:p>
    <w:p w14:paraId="7FD0581A" w14:textId="7D836953" w:rsidR="00716D2B" w:rsidRDefault="00F05CB0" w:rsidP="00716D2B">
      <w:pPr>
        <w:pStyle w:val="ListBullet"/>
      </w:pPr>
      <w:r>
        <w:t>t</w:t>
      </w:r>
      <w:r w:rsidR="00716D2B">
        <w:t xml:space="preserve">he tool stimulated collaboration and operational coordination for preparing and responding to heat </w:t>
      </w:r>
      <w:proofErr w:type="gramStart"/>
      <w:r w:rsidR="00716D2B">
        <w:t>events</w:t>
      </w:r>
      <w:proofErr w:type="gramEnd"/>
      <w:r w:rsidR="00716D2B">
        <w:t xml:space="preserve">   </w:t>
      </w:r>
    </w:p>
    <w:p w14:paraId="5FFC6C5D" w14:textId="356C9030" w:rsidR="00F05CB0" w:rsidRDefault="00F05CB0" w:rsidP="00716D2B">
      <w:pPr>
        <w:pStyle w:val="ListBullet"/>
      </w:pPr>
      <w:r>
        <w:t>t</w:t>
      </w:r>
      <w:r w:rsidR="00716D2B">
        <w:t xml:space="preserve">he tool provides multiple services, including early warning, spatial risk analysis and prediction of future </w:t>
      </w:r>
      <w:proofErr w:type="gramStart"/>
      <w:r w:rsidR="00716D2B">
        <w:t>risk</w:t>
      </w:r>
      <w:proofErr w:type="gramEnd"/>
    </w:p>
    <w:p w14:paraId="76D0ED61" w14:textId="358897EA" w:rsidR="00716D2B" w:rsidRDefault="00F05CB0" w:rsidP="00716D2B">
      <w:pPr>
        <w:pStyle w:val="ListBullet"/>
      </w:pPr>
      <w:r>
        <w:t>t</w:t>
      </w:r>
      <w:r w:rsidR="00716D2B">
        <w:t xml:space="preserve">he tool helped us understand an extreme heat definition in more detail and different methods to measure heat </w:t>
      </w:r>
      <w:proofErr w:type="gramStart"/>
      <w:r w:rsidR="00716D2B">
        <w:t>risk</w:t>
      </w:r>
      <w:proofErr w:type="gramEnd"/>
      <w:r w:rsidR="00716D2B">
        <w:t xml:space="preserve">  </w:t>
      </w:r>
    </w:p>
    <w:p w14:paraId="32B87534" w14:textId="248EFAB2" w:rsidR="00716D2B" w:rsidRDefault="00716D2B" w:rsidP="00716D2B">
      <w:pPr>
        <w:pStyle w:val="ListBullet"/>
      </w:pPr>
      <w:r>
        <w:t>risk data and information</w:t>
      </w:r>
      <w:r w:rsidR="00F05CB0">
        <w:t xml:space="preserve"> </w:t>
      </w:r>
      <w:proofErr w:type="gramStart"/>
      <w:r w:rsidR="00F05CB0">
        <w:t>is</w:t>
      </w:r>
      <w:proofErr w:type="gramEnd"/>
      <w:r w:rsidR="00F05CB0">
        <w:t xml:space="preserve"> </w:t>
      </w:r>
      <w:r w:rsidR="00283073">
        <w:t>valued</w:t>
      </w:r>
      <w:r w:rsidR="00F05CB0">
        <w:t>,</w:t>
      </w:r>
      <w:r>
        <w:t xml:space="preserve"> but </w:t>
      </w:r>
      <w:r w:rsidR="00F05CB0">
        <w:t xml:space="preserve">users </w:t>
      </w:r>
      <w:r>
        <w:t>can struggle to turn it into insights and then action. When investing in the development and use of technology tools, it is important to also invest in people, the users of the tool, to ensure they can draw insights from the data. Increased knowledge is a direct result of sustained engagement and communication about the data. </w:t>
      </w:r>
    </w:p>
    <w:p w14:paraId="7CABB4FD" w14:textId="77777777" w:rsidR="00D17710" w:rsidRDefault="00D17710" w:rsidP="003E7259">
      <w:pPr>
        <w:pStyle w:val="ListBullet"/>
        <w:numPr>
          <w:ilvl w:val="0"/>
          <w:numId w:val="0"/>
        </w:numPr>
        <w:ind w:left="284" w:hanging="284"/>
      </w:pPr>
    </w:p>
    <w:p w14:paraId="02DEBEED" w14:textId="77777777" w:rsidR="00716D2B" w:rsidRDefault="00716D2B" w:rsidP="00716D2B">
      <w:pPr>
        <w:pStyle w:val="Heading1"/>
      </w:pPr>
      <w:bookmarkStart w:id="7" w:name="_Toc185482319"/>
      <w:r>
        <w:t>Recommendations</w:t>
      </w:r>
      <w:bookmarkEnd w:id="7"/>
      <w:r>
        <w:t xml:space="preserve"> </w:t>
      </w:r>
    </w:p>
    <w:p w14:paraId="364F407F" w14:textId="77777777" w:rsidR="00716D2B" w:rsidRDefault="00716D2B" w:rsidP="00716D2B">
      <w:r>
        <w:t xml:space="preserve">Based on the pilot findings, the following recommendations were identified:  </w:t>
      </w:r>
    </w:p>
    <w:p w14:paraId="196A1D09" w14:textId="3004E7C7" w:rsidR="00716D2B" w:rsidRDefault="00716D2B" w:rsidP="00716D2B">
      <w:pPr>
        <w:pStyle w:val="ListBullet"/>
      </w:pPr>
      <w:r>
        <w:t xml:space="preserve">Continue collaboration across the </w:t>
      </w:r>
      <w:proofErr w:type="spellStart"/>
      <w:r>
        <w:t>organisation</w:t>
      </w:r>
      <w:proofErr w:type="spellEnd"/>
      <w:r>
        <w:t xml:space="preserve"> to stimulate operational coordinating for heat events and other hazards. </w:t>
      </w:r>
    </w:p>
    <w:p w14:paraId="16E8A509" w14:textId="7A45479B" w:rsidR="00716D2B" w:rsidRDefault="00716D2B" w:rsidP="00716D2B">
      <w:pPr>
        <w:pStyle w:val="ListBullet"/>
      </w:pPr>
      <w:r>
        <w:t xml:space="preserve">Continue with technology trials to shape tools that are fit-for-purpose and provide benefits for both councils and product developers.  </w:t>
      </w:r>
    </w:p>
    <w:p w14:paraId="760FF7AC" w14:textId="22361431" w:rsidR="00716D2B" w:rsidRDefault="00716D2B" w:rsidP="00716D2B">
      <w:pPr>
        <w:pStyle w:val="ListBullet"/>
      </w:pPr>
      <w:r>
        <w:t>Enable tools like this to be tested across a range of phases and time scales</w:t>
      </w:r>
      <w:r w:rsidR="00F05CB0">
        <w:t xml:space="preserve">, for example, </w:t>
      </w:r>
      <w:r>
        <w:t xml:space="preserve">not just in response but also in strategic planning.  </w:t>
      </w:r>
    </w:p>
    <w:p w14:paraId="7B37A05A" w14:textId="5D9D8488" w:rsidR="00D17710" w:rsidRDefault="00716D2B" w:rsidP="00716D2B">
      <w:pPr>
        <w:pStyle w:val="ListBullet"/>
        <w:numPr>
          <w:ilvl w:val="0"/>
          <w:numId w:val="0"/>
        </w:numPr>
        <w:ind w:left="284" w:hanging="284"/>
      </w:pPr>
      <w:r>
        <w:t>•</w:t>
      </w:r>
      <w:r>
        <w:tab/>
        <w:t>Granular multi-hazard data is critical for local government in many ways including preparing, planning, response and mitigation for extreme weather events.</w:t>
      </w:r>
    </w:p>
    <w:p w14:paraId="10EC21ED" w14:textId="77777777" w:rsidR="00D17710" w:rsidRDefault="00D17710" w:rsidP="003E7259">
      <w:pPr>
        <w:pStyle w:val="ListBullet"/>
        <w:numPr>
          <w:ilvl w:val="0"/>
          <w:numId w:val="0"/>
        </w:numPr>
        <w:ind w:left="284" w:hanging="284"/>
      </w:pPr>
    </w:p>
    <w:p w14:paraId="370724FD" w14:textId="77777777" w:rsidR="00716D2B" w:rsidRDefault="00716D2B" w:rsidP="00716D2B">
      <w:pPr>
        <w:pStyle w:val="Heading1"/>
      </w:pPr>
      <w:bookmarkStart w:id="8" w:name="_Toc185482320"/>
      <w:r>
        <w:t>Next steps</w:t>
      </w:r>
      <w:bookmarkEnd w:id="8"/>
      <w:r>
        <w:t xml:space="preserve"> </w:t>
      </w:r>
    </w:p>
    <w:p w14:paraId="5F436C34" w14:textId="27FB9FD3" w:rsidR="00D17710" w:rsidRDefault="00716D2B" w:rsidP="00716D2B">
      <w:r>
        <w:t>Based on the success of this pilot, City of Melbourne is exploring the ongoing use of the tool to inform our approach to extreme heat and reduce the impacts of heat events for our community, particularly those more vulnerable.</w:t>
      </w:r>
      <w:r w:rsidR="00F05CB0">
        <w:t xml:space="preserve"> </w:t>
      </w:r>
      <w:proofErr w:type="spellStart"/>
      <w:r w:rsidR="00F05CB0">
        <w:t>HeatSens</w:t>
      </w:r>
      <w:proofErr w:type="spellEnd"/>
      <w:r w:rsidR="00F05CB0">
        <w:t xml:space="preserve"> will be used as a tool to inform planning and response to</w:t>
      </w:r>
      <w:r w:rsidR="00283073">
        <w:t xml:space="preserve"> extreme</w:t>
      </w:r>
      <w:r w:rsidR="00F05CB0">
        <w:t xml:space="preserve"> heat over Summer 2024-25. </w:t>
      </w:r>
    </w:p>
    <w:p w14:paraId="55B9D276" w14:textId="77777777" w:rsidR="00D17710" w:rsidRDefault="00D17710" w:rsidP="003E7259">
      <w:pPr>
        <w:pStyle w:val="ListBullet"/>
        <w:numPr>
          <w:ilvl w:val="0"/>
          <w:numId w:val="0"/>
        </w:numPr>
        <w:ind w:left="284" w:hanging="284"/>
      </w:pPr>
    </w:p>
    <w:p w14:paraId="7BDEBDF0" w14:textId="77777777" w:rsidR="00716D2B" w:rsidRDefault="00716D2B" w:rsidP="000E31C1">
      <w:pPr>
        <w:pStyle w:val="ListBullet"/>
        <w:numPr>
          <w:ilvl w:val="0"/>
          <w:numId w:val="0"/>
        </w:numPr>
      </w:pPr>
    </w:p>
    <w:tbl>
      <w:tblPr>
        <w:tblStyle w:val="LayoutGrid"/>
        <w:tblpPr w:leftFromText="181" w:rightFromText="181" w:tblpYSpec="bottom"/>
        <w:tblOverlap w:val="never"/>
        <w:tblW w:w="10206" w:type="dxa"/>
        <w:tblLook w:val="04A0" w:firstRow="1" w:lastRow="0" w:firstColumn="1" w:lastColumn="0" w:noHBand="0" w:noVBand="1"/>
      </w:tblPr>
      <w:tblGrid>
        <w:gridCol w:w="10206"/>
      </w:tblGrid>
      <w:tr w:rsidR="00E0141C" w14:paraId="54EC4712" w14:textId="77777777" w:rsidTr="00E0141C">
        <w:tc>
          <w:tcPr>
            <w:tcW w:w="10206" w:type="dxa"/>
          </w:tcPr>
          <w:p w14:paraId="1B4F869F" w14:textId="6C658B15" w:rsidR="00E0141C" w:rsidRDefault="00E0141C" w:rsidP="00E0141C">
            <w:pPr>
              <w:pStyle w:val="Caption"/>
            </w:pPr>
          </w:p>
        </w:tc>
      </w:tr>
    </w:tbl>
    <w:p w14:paraId="5591D4BF" w14:textId="77777777" w:rsidR="00BE5356" w:rsidRDefault="00BE5356" w:rsidP="0004474F">
      <w:pPr>
        <w:pStyle w:val="NoSpacing"/>
      </w:pPr>
      <w:r>
        <w:br w:type="page"/>
      </w:r>
    </w:p>
    <w:p w14:paraId="569B7E0D" w14:textId="574C91C3" w:rsidR="00177D4C" w:rsidRDefault="000E31C1" w:rsidP="00177D4C">
      <w:pPr>
        <w:pStyle w:val="NoSpacing"/>
      </w:pPr>
      <w:r>
        <w:rPr>
          <w:noProof/>
        </w:rPr>
        <w:lastRenderedPageBreak/>
        <w:drawing>
          <wp:anchor distT="0" distB="0" distL="114300" distR="114300" simplePos="0" relativeHeight="251667456" behindDoc="1" locked="0" layoutInCell="1" allowOverlap="1" wp14:anchorId="5CCAA25A" wp14:editId="6DF935B8">
            <wp:simplePos x="0" y="0"/>
            <wp:positionH relativeFrom="page">
              <wp:align>right</wp:align>
            </wp:positionH>
            <wp:positionV relativeFrom="page">
              <wp:align>bottom</wp:align>
            </wp:positionV>
            <wp:extent cx="7760970" cy="11212286"/>
            <wp:effectExtent l="0" t="0" r="0" b="8255"/>
            <wp:wrapNone/>
            <wp:docPr id="5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Picture 1"/>
                    <pic:cNvPicPr>
                      <a:picLocks noChangeAspect="1" noChangeArrowheads="1"/>
                    </pic:cNvPicPr>
                  </pic:nvPicPr>
                  <pic:blipFill>
                    <a:blip r:embed="rId13"/>
                    <a:stretch>
                      <a:fillRect/>
                    </a:stretch>
                  </pic:blipFill>
                  <pic:spPr bwMode="auto">
                    <a:xfrm>
                      <a:off x="0" y="0"/>
                      <a:ext cx="7760970" cy="11212286"/>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124695624"/>
          <w:picture/>
        </w:sdtPr>
        <w:sdtEndPr/>
        <w:sdtContent/>
      </w:sdt>
    </w:p>
    <w:p w14:paraId="263F8A52" w14:textId="77777777" w:rsidR="00345877" w:rsidRDefault="00345877" w:rsidP="00177D4C">
      <w:pPr>
        <w:pStyle w:val="NoSpacing"/>
      </w:pPr>
    </w:p>
    <w:p w14:paraId="6EAA3E35" w14:textId="77777777" w:rsidR="00345877" w:rsidRDefault="00345877" w:rsidP="00177D4C">
      <w:pPr>
        <w:pStyle w:val="NoSpacing"/>
      </w:pPr>
      <w:r>
        <w:rPr>
          <w:noProof/>
        </w:rPr>
        <mc:AlternateContent>
          <mc:Choice Requires="wps">
            <w:drawing>
              <wp:anchor distT="0" distB="0" distL="114300" distR="114300" simplePos="0" relativeHeight="251666432" behindDoc="0" locked="0" layoutInCell="1" allowOverlap="1" wp14:anchorId="2F57C760" wp14:editId="55886BB1">
                <wp:simplePos x="0" y="0"/>
                <wp:positionH relativeFrom="page">
                  <wp:posOffset>539750</wp:posOffset>
                </wp:positionH>
                <wp:positionV relativeFrom="page">
                  <wp:posOffset>9798050</wp:posOffset>
                </wp:positionV>
                <wp:extent cx="4654550" cy="421005"/>
                <wp:effectExtent l="0" t="0" r="12700" b="0"/>
                <wp:wrapNone/>
                <wp:docPr id="4" name="Text Box 4"/>
                <wp:cNvGraphicFramePr/>
                <a:graphic xmlns:a="http://schemas.openxmlformats.org/drawingml/2006/main">
                  <a:graphicData uri="http://schemas.microsoft.com/office/word/2010/wordprocessingShape">
                    <wps:wsp>
                      <wps:cNvSpPr txBox="1"/>
                      <wps:spPr>
                        <a:xfrm>
                          <a:off x="0" y="0"/>
                          <a:ext cx="4654550" cy="421005"/>
                        </a:xfrm>
                        <a:prstGeom prst="rect">
                          <a:avLst/>
                        </a:prstGeom>
                        <a:noFill/>
                        <a:ln w="6350">
                          <a:noFill/>
                        </a:ln>
                      </wps:spPr>
                      <wps:txbx>
                        <w:txbxContent>
                          <w:p w14:paraId="0F350889" w14:textId="5D229267" w:rsidR="00345877" w:rsidRDefault="00366173" w:rsidP="000156DB">
                            <w:pPr>
                              <w:pStyle w:val="ImageCaptionBlack"/>
                            </w:pPr>
                            <w:r>
                              <w:t xml:space="preserve">Figure 3: </w:t>
                            </w:r>
                            <w:r w:rsidR="000156DB">
                              <w:t>C</w:t>
                            </w:r>
                            <w:r w:rsidR="00C15C99">
                              <w:t>ool spaces</w:t>
                            </w:r>
                            <w:r>
                              <w:t xml:space="preserve"> in our city </w:t>
                            </w:r>
                          </w:p>
                        </w:txbxContent>
                      </wps:txbx>
                      <wps:bodyPr rot="0" spcFirstLastPara="0" vertOverflow="overflow" horzOverflow="overflow" vert="horz" wrap="square" lIns="0" tIns="0" rIns="0" bIns="0" numCol="1" spcCol="0" rtlCol="0" fromWordArt="0" anchor="b"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57C760" id="_x0000_t202" coordsize="21600,21600" o:spt="202" path="m,l,21600r21600,l21600,xe">
                <v:stroke joinstyle="miter"/>
                <v:path gradientshapeok="t" o:connecttype="rect"/>
              </v:shapetype>
              <v:shape id="Text Box 4" o:spid="_x0000_s1026" type="#_x0000_t202" style="position:absolute;margin-left:42.5pt;margin-top:771.5pt;width:366.5pt;height:33.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" filled="f" stroked="f" strokeweight=".5pt">
                <v:textbox inset="0,0,0,0">
                  <w:txbxContent>
                    <w:p w14:paraId="0F350889" w14:textId="5D229267" w:rsidR="00345877" w:rsidRDefault="00366173" w:rsidP="000156DB">
                      <w:pPr>
                        <w:pStyle w:val="ImageCaptionBlack"/>
                      </w:pPr>
                      <w:r>
                        <w:t xml:space="preserve">Figure 3: </w:t>
                      </w:r>
                      <w:r w:rsidR="000156DB">
                        <w:t>C</w:t>
                      </w:r>
                      <w:r w:rsidR="00C15C99">
                        <w:t>ool spaces</w:t>
                      </w:r>
                      <w:r>
                        <w:t xml:space="preserve"> in our city </w:t>
                      </w:r>
                    </w:p>
                  </w:txbxContent>
                </v:textbox>
                <w10:wrap anchorx="page" anchory="page"/>
              </v:shape>
            </w:pict>
          </mc:Fallback>
        </mc:AlternateContent>
      </w:r>
    </w:p>
    <w:p w14:paraId="14216FF7" w14:textId="77777777" w:rsidR="00345877" w:rsidRDefault="00345877" w:rsidP="00177D4C">
      <w:pPr>
        <w:pStyle w:val="NoSpacing"/>
      </w:pPr>
    </w:p>
    <w:p w14:paraId="61D1222E" w14:textId="77777777" w:rsidR="00BE5356" w:rsidRDefault="00BE5356" w:rsidP="00177D4C">
      <w:pPr>
        <w:pStyle w:val="NoSpacing"/>
      </w:pPr>
      <w:r>
        <w:br w:type="page"/>
      </w:r>
    </w:p>
    <w:p w14:paraId="104F5DD5" w14:textId="29D13915" w:rsidR="00DC4C30" w:rsidRDefault="001D545C" w:rsidP="00A10EE6">
      <w:pPr>
        <w:adjustRightInd/>
        <w:snapToGrid/>
        <w:spacing w:after="0" w:line="240" w:lineRule="auto"/>
      </w:pPr>
      <w:r>
        <w:rPr>
          <w:noProof/>
        </w:rPr>
        <w:lastRenderedPageBreak/>
        <w:drawing>
          <wp:anchor distT="0" distB="0" distL="114300" distR="114300" simplePos="0" relativeHeight="251662336" behindDoc="1" locked="0" layoutInCell="1" allowOverlap="1" wp14:anchorId="2EAEA84E" wp14:editId="7D7B8F8D">
            <wp:simplePos x="0" y="0"/>
            <wp:positionH relativeFrom="page">
              <wp:posOffset>0</wp:posOffset>
            </wp:positionH>
            <wp:positionV relativeFrom="page">
              <wp:posOffset>0</wp:posOffset>
            </wp:positionV>
            <wp:extent cx="7558405" cy="10691495"/>
            <wp:effectExtent l="0" t="0" r="444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4">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sectPr w:rsidR="00DC4C30" w:rsidSect="005409DF">
      <w:footerReference w:type="default" r:id="rId15"/>
      <w:headerReference w:type="first" r:id="rId16"/>
      <w:footerReference w:type="first" r:id="rId17"/>
      <w:pgSz w:w="11906" w:h="16838" w:code="9"/>
      <w:pgMar w:top="1276" w:right="851" w:bottom="1134" w:left="851" w:header="567"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FB6FF" w14:textId="77777777" w:rsidR="0019101E" w:rsidRDefault="0019101E" w:rsidP="00750AFE">
      <w:r>
        <w:separator/>
      </w:r>
    </w:p>
  </w:endnote>
  <w:endnote w:type="continuationSeparator" w:id="0">
    <w:p w14:paraId="3C5E821D" w14:textId="77777777" w:rsidR="0019101E" w:rsidRDefault="0019101E" w:rsidP="00750AFE">
      <w:r>
        <w:continuationSeparator/>
      </w:r>
    </w:p>
  </w:endnote>
  <w:endnote w:type="continuationNotice" w:id="1">
    <w:p w14:paraId="291C833A" w14:textId="77777777" w:rsidR="0019101E" w:rsidRDefault="0019101E" w:rsidP="0075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Look w:val="04A0" w:firstRow="1" w:lastRow="0" w:firstColumn="1" w:lastColumn="0" w:noHBand="0" w:noVBand="1"/>
    </w:tblPr>
    <w:tblGrid>
      <w:gridCol w:w="560"/>
      <w:gridCol w:w="9644"/>
    </w:tblGrid>
    <w:tr w:rsidR="00C637F2" w14:paraId="0485B53F" w14:textId="77777777" w:rsidTr="002075F5">
      <w:trPr>
        <w:trHeight w:val="113"/>
      </w:trPr>
      <w:tc>
        <w:tcPr>
          <w:tcW w:w="560" w:type="dxa"/>
        </w:tcPr>
        <w:p w14:paraId="35289E5C" w14:textId="77777777" w:rsidR="00C637F2" w:rsidRPr="00AB4D9F" w:rsidRDefault="00C637F2" w:rsidP="00E55452">
          <w:pPr>
            <w:pStyle w:val="Footer"/>
          </w:pPr>
          <w:r>
            <w:fldChar w:fldCharType="begin"/>
          </w:r>
          <w:r>
            <w:instrText xml:space="preserve"> PAGE  \* Arabic </w:instrText>
          </w:r>
          <w:r>
            <w:fldChar w:fldCharType="separate"/>
          </w:r>
          <w:r>
            <w:t>2</w:t>
          </w:r>
          <w:r>
            <w:fldChar w:fldCharType="end"/>
          </w:r>
        </w:p>
      </w:tc>
      <w:tc>
        <w:tcPr>
          <w:tcW w:w="9644" w:type="dxa"/>
        </w:tcPr>
        <w:p w14:paraId="72501014" w14:textId="77777777" w:rsidR="00C637F2" w:rsidRPr="00D35A09" w:rsidRDefault="00C637F2" w:rsidP="00AC5D5B">
          <w:pPr>
            <w:pStyle w:val="Footer"/>
          </w:pPr>
          <w:r>
            <w:t>melbourne.vic.gov.au</w:t>
          </w:r>
        </w:p>
      </w:tc>
    </w:tr>
  </w:tbl>
  <w:p w14:paraId="1886ED9B" w14:textId="77777777" w:rsidR="00C637F2" w:rsidRDefault="00C63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ayoutGrid"/>
      <w:tblW w:w="5000" w:type="pct"/>
      <w:tblLook w:val="04A0" w:firstRow="1" w:lastRow="0" w:firstColumn="1" w:lastColumn="0" w:noHBand="0" w:noVBand="1"/>
    </w:tblPr>
    <w:tblGrid>
      <w:gridCol w:w="10204"/>
    </w:tblGrid>
    <w:tr w:rsidR="00D91946" w14:paraId="5D97DD3E" w14:textId="77777777" w:rsidTr="000A2264">
      <w:trPr>
        <w:trHeight w:val="139"/>
      </w:trPr>
      <w:tc>
        <w:tcPr>
          <w:tcW w:w="9922" w:type="dxa"/>
        </w:tcPr>
        <w:p w14:paraId="6254784C" w14:textId="77777777" w:rsidR="00D91946" w:rsidRPr="00D35A09" w:rsidRDefault="00D91946" w:rsidP="00D91946">
          <w:pPr>
            <w:pStyle w:val="Footer"/>
            <w:jc w:val="right"/>
          </w:pPr>
        </w:p>
      </w:tc>
    </w:tr>
    <w:tr w:rsidR="00D91946" w14:paraId="38C0DC02" w14:textId="77777777" w:rsidTr="000A2264">
      <w:trPr>
        <w:trHeight w:val="252"/>
      </w:trPr>
      <w:tc>
        <w:tcPr>
          <w:tcW w:w="9922" w:type="dxa"/>
        </w:tcPr>
        <w:p w14:paraId="260F6C77" w14:textId="77777777" w:rsidR="00D91946" w:rsidRPr="00D35A09" w:rsidRDefault="00D91946" w:rsidP="00D91946">
          <w:pPr>
            <w:pStyle w:val="Footer"/>
            <w:jc w:val="right"/>
          </w:pPr>
        </w:p>
      </w:tc>
    </w:tr>
  </w:tbl>
  <w:p w14:paraId="59C51D34" w14:textId="77777777" w:rsidR="00D91946" w:rsidRDefault="00917B34">
    <w:pPr>
      <w:pStyle w:val="Footer"/>
    </w:pPr>
    <w:r>
      <w:rPr>
        <w:noProof/>
      </w:rPr>
      <w:drawing>
        <wp:anchor distT="0" distB="0" distL="114300" distR="114300" simplePos="0" relativeHeight="251660288" behindDoc="0" locked="0" layoutInCell="1" allowOverlap="1" wp14:anchorId="38FE2800" wp14:editId="09514E49">
          <wp:simplePos x="542925" y="8743950"/>
          <wp:positionH relativeFrom="page">
            <wp:posOffset>0</wp:posOffset>
          </wp:positionH>
          <wp:positionV relativeFrom="page">
            <wp:align>bottom</wp:align>
          </wp:positionV>
          <wp:extent cx="7560000" cy="1980000"/>
          <wp:effectExtent l="0" t="0" r="3175" b="127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000" cy="19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EFE8D" w14:textId="77777777" w:rsidR="0019101E" w:rsidRPr="00671C25" w:rsidRDefault="0019101E" w:rsidP="00671C25">
      <w:pPr>
        <w:pStyle w:val="Footer"/>
      </w:pPr>
    </w:p>
  </w:footnote>
  <w:footnote w:type="continuationSeparator" w:id="0">
    <w:p w14:paraId="77752740" w14:textId="77777777" w:rsidR="0019101E" w:rsidRDefault="0019101E" w:rsidP="00750AFE">
      <w:r>
        <w:continuationSeparator/>
      </w:r>
    </w:p>
  </w:footnote>
  <w:footnote w:type="continuationNotice" w:id="1">
    <w:p w14:paraId="2D083EF6" w14:textId="77777777" w:rsidR="0019101E" w:rsidRDefault="0019101E" w:rsidP="00750A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
        <w:szCs w:val="2"/>
      </w:rPr>
      <w:alias w:val="Covers"/>
      <w:tag w:val="Covers"/>
      <w:id w:val="-245415586"/>
      <w:docPartList>
        <w:docPartGallery w:val="Custom 2"/>
        <w:docPartCategory w:val="Covers"/>
      </w:docPartList>
    </w:sdtPr>
    <w:sdtEndPr/>
    <w:sdtContent>
      <w:tbl>
        <w:tblPr>
          <w:tblStyle w:val="LayoutGrid"/>
          <w:tblW w:w="0" w:type="auto"/>
          <w:tblLook w:val="04A0" w:firstRow="1" w:lastRow="0" w:firstColumn="1" w:lastColumn="0" w:noHBand="0" w:noVBand="1"/>
        </w:tblPr>
        <w:tblGrid>
          <w:gridCol w:w="10204"/>
        </w:tblGrid>
        <w:tr w:rsidR="00F365A1" w14:paraId="2EF674DB" w14:textId="77777777" w:rsidTr="005409DF">
          <w:trPr>
            <w:trHeight w:val="227"/>
          </w:trPr>
          <w:tc>
            <w:tcPr>
              <w:tcW w:w="10204" w:type="dxa"/>
            </w:tcPr>
            <w:p w14:paraId="4F63490E" w14:textId="77777777" w:rsidR="00F365A1" w:rsidRPr="005409DF" w:rsidRDefault="00F365A1" w:rsidP="005409DF">
              <w:pPr>
                <w:pStyle w:val="Header"/>
              </w:pPr>
            </w:p>
          </w:tc>
        </w:tr>
        <w:tr w:rsidR="00F365A1" w14:paraId="1D6EB971" w14:textId="77777777" w:rsidTr="005409DF">
          <w:trPr>
            <w:trHeight w:val="1701"/>
          </w:trPr>
          <w:tc>
            <w:tcPr>
              <w:tcW w:w="10204" w:type="dxa"/>
            </w:tcPr>
            <w:p w14:paraId="7CC3A37D" w14:textId="77777777" w:rsidR="005E0D0A" w:rsidRPr="005E0D0A" w:rsidRDefault="005E0D0A" w:rsidP="00F365A1">
              <w:pPr>
                <w:pStyle w:val="CoverHeading"/>
                <w:tabs>
                  <w:tab w:val="clear" w:pos="9026"/>
                  <w:tab w:val="left" w:pos="7867"/>
                </w:tabs>
                <w:rPr>
                  <w:color w:val="auto"/>
                </w:rPr>
              </w:pPr>
              <w:r w:rsidRPr="005E0D0A">
                <w:rPr>
                  <w:color w:val="auto"/>
                </w:rPr>
                <w:t>heatsens pilot</w:t>
              </w:r>
            </w:p>
            <w:p w14:paraId="3FEDB612" w14:textId="050A71FD" w:rsidR="00F365A1" w:rsidRPr="005E0D0A" w:rsidRDefault="005E0D0A" w:rsidP="00F365A1">
              <w:pPr>
                <w:pStyle w:val="CoverHeading"/>
                <w:tabs>
                  <w:tab w:val="clear" w:pos="9026"/>
                  <w:tab w:val="left" w:pos="7867"/>
                </w:tabs>
                <w:rPr>
                  <w:color w:val="auto"/>
                </w:rPr>
              </w:pPr>
              <w:r w:rsidRPr="005E0D0A">
                <w:rPr>
                  <w:color w:val="auto"/>
                </w:rPr>
                <w:t>insights report</w:t>
              </w:r>
              <w:r w:rsidR="00F365A1" w:rsidRPr="005E0D0A">
                <w:rPr>
                  <w:color w:val="auto"/>
                </w:rPr>
                <w:tab/>
              </w:r>
            </w:p>
          </w:tc>
        </w:tr>
        <w:tr w:rsidR="00F365A1" w14:paraId="3E2A140F" w14:textId="77777777" w:rsidTr="005409DF">
          <w:trPr>
            <w:trHeight w:val="397"/>
          </w:trPr>
          <w:tc>
            <w:tcPr>
              <w:tcW w:w="10204" w:type="dxa"/>
            </w:tcPr>
            <w:p w14:paraId="3BCCE2EB" w14:textId="51478800" w:rsidR="00F365A1" w:rsidRPr="005E0D0A" w:rsidRDefault="005E0D0A" w:rsidP="005409DF">
              <w:pPr>
                <w:pStyle w:val="CoverSubheading"/>
                <w:rPr>
                  <w:color w:val="auto"/>
                </w:rPr>
              </w:pPr>
              <w:r w:rsidRPr="005E0D0A">
                <w:rPr>
                  <w:color w:val="auto"/>
                </w:rPr>
                <w:t>december 2024</w:t>
              </w:r>
            </w:p>
          </w:tc>
        </w:tr>
      </w:tbl>
      <w:p w14:paraId="6F505040" w14:textId="536B1E0E" w:rsidR="00F365A1" w:rsidRDefault="00F365A1">
        <w:pPr>
          <w:pStyle w:val="Header"/>
        </w:pPr>
        <w:r>
          <w:rPr>
            <w:noProof/>
          </w:rPr>
          <w:drawing>
            <wp:anchor distT="0" distB="0" distL="114300" distR="114300" simplePos="0" relativeHeight="251662336" behindDoc="1" locked="0" layoutInCell="1" allowOverlap="1" wp14:anchorId="29277500" wp14:editId="36828140">
              <wp:simplePos x="0" y="0"/>
              <wp:positionH relativeFrom="page">
                <wp:posOffset>-594360</wp:posOffset>
              </wp:positionH>
              <wp:positionV relativeFrom="page">
                <wp:align>top</wp:align>
              </wp:positionV>
              <wp:extent cx="8462224" cy="10791825"/>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pic:nvPicPr>
                    <pic:blipFill>
                      <a:blip r:embed="rId1">
                        <a:alphaModFix/>
                        <a:extLst>
                          <a:ext uri="{28A0092B-C50C-407E-A947-70E740481C1C}">
                            <a14:useLocalDpi xmlns:a14="http://schemas.microsoft.com/office/drawing/2010/main" val="0"/>
                          </a:ext>
                        </a:extLst>
                      </a:blip>
                      <a:stretch>
                        <a:fillRect/>
                      </a:stretch>
                    </pic:blipFill>
                    <pic:spPr>
                      <a:xfrm>
                        <a:off x="0" y="0"/>
                        <a:ext cx="8462224" cy="10791825"/>
                      </a:xfrm>
                      <a:prstGeom prst="rect">
                        <a:avLst/>
                      </a:prstGeom>
                    </pic:spPr>
                  </pic:pic>
                </a:graphicData>
              </a:graphic>
              <wp14:sizeRelH relativeFrom="margin">
                <wp14:pctWidth>0</wp14:pctWidth>
              </wp14:sizeRelH>
              <wp14:sizeRelV relativeFrom="margin">
                <wp14:pctHeight>0</wp14:pctHeight>
              </wp14:sizeRelV>
            </wp:anchor>
          </w:drawing>
        </w:r>
      </w:p>
      <w:p w14:paraId="5F2DF4AB" w14:textId="3CB6FF40" w:rsidR="0050411D" w:rsidRPr="007B5C2F" w:rsidRDefault="00C95B09" w:rsidP="007B5C2F">
        <w:pPr>
          <w:pStyle w:val="Header"/>
          <w:rPr>
            <w:sz w:val="2"/>
            <w:szCs w:val="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08E64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BE8814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08290E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C8A217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043E3B5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AB0A540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EB1E66"/>
    <w:multiLevelType w:val="multilevel"/>
    <w:tmpl w:val="9FD42528"/>
    <w:numStyleLink w:val="COMBullets"/>
  </w:abstractNum>
  <w:abstractNum w:abstractNumId="7"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0081C8" w:themeColor="accent1"/>
        <w:spacing w:val="0"/>
        <w:w w:val="100"/>
        <w:sz w:val="32"/>
      </w:rPr>
    </w:lvl>
    <w:lvl w:ilvl="1">
      <w:start w:val="1"/>
      <w:numFmt w:val="decimal"/>
      <w:lvlText w:val="%1.%2"/>
      <w:lvlJc w:val="left"/>
      <w:pPr>
        <w:ind w:left="680" w:hanging="680"/>
      </w:pPr>
      <w:rPr>
        <w:rFonts w:hint="default"/>
        <w:b/>
        <w:i w:val="0"/>
        <w:color w:val="00B272" w:themeColor="accent5"/>
        <w:spacing w:val="0"/>
        <w:w w:val="100"/>
        <w:sz w:val="30"/>
      </w:rPr>
    </w:lvl>
    <w:lvl w:ilvl="2">
      <w:start w:val="1"/>
      <w:numFmt w:val="decimal"/>
      <w:lvlText w:val="%1.%2.%3"/>
      <w:lvlJc w:val="left"/>
      <w:pPr>
        <w:ind w:left="964" w:hanging="964"/>
      </w:pPr>
      <w:rPr>
        <w:rFonts w:hint="default"/>
        <w:b/>
        <w:i w:val="0"/>
        <w:color w:val="00B272" w:themeColor="accent5"/>
        <w:spacing w:val="0"/>
        <w:w w:val="100"/>
        <w:sz w:val="26"/>
      </w:rPr>
    </w:lvl>
    <w:lvl w:ilvl="3">
      <w:start w:val="1"/>
      <w:numFmt w:val="decimal"/>
      <w:lvlText w:val="%1.%2.%3.%4"/>
      <w:lvlJc w:val="left"/>
      <w:pPr>
        <w:ind w:left="964" w:hanging="964"/>
      </w:pPr>
      <w:rPr>
        <w:rFonts w:hint="default"/>
        <w:b/>
        <w:i w:val="0"/>
        <w:color w:val="00B272" w:themeColor="accent5"/>
        <w:spacing w:val="0"/>
        <w:w w:val="100"/>
        <w:sz w:val="24"/>
      </w:rPr>
    </w:lvl>
    <w:lvl w:ilvl="4">
      <w:start w:val="1"/>
      <w:numFmt w:val="decimal"/>
      <w:pStyle w:val="Heading5Numbered"/>
      <w:lvlText w:val="%1.%2.%3.%4.%5"/>
      <w:lvlJc w:val="left"/>
      <w:pPr>
        <w:ind w:left="1418" w:hanging="1418"/>
      </w:pPr>
      <w:rPr>
        <w:rFonts w:hint="default"/>
        <w:b w:val="0"/>
        <w:i w:val="0"/>
        <w:color w:val="000000" w:themeColor="text2"/>
        <w:sz w:val="24"/>
      </w:rPr>
    </w:lvl>
    <w:lvl w:ilvl="5">
      <w:start w:val="1"/>
      <w:numFmt w:val="decimal"/>
      <w:pStyle w:val="Heading6Numbered"/>
      <w:lvlText w:val="%1.%2.%3.%4.%5.%6"/>
      <w:lvlJc w:val="left"/>
      <w:pPr>
        <w:ind w:left="1701" w:hanging="1701"/>
      </w:pPr>
      <w:rPr>
        <w:rFonts w:hint="default"/>
        <w:b w:val="0"/>
        <w:i/>
        <w:color w:val="000000"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AF612E"/>
    <w:multiLevelType w:val="multilevel"/>
    <w:tmpl w:val="435A2E34"/>
    <w:numStyleLink w:val="ATOIntroBullets"/>
  </w:abstractNum>
  <w:abstractNum w:abstractNumId="10" w15:restartNumberingAfterBreak="0">
    <w:nsid w:val="1A0D2097"/>
    <w:multiLevelType w:val="multilevel"/>
    <w:tmpl w:val="9FD42528"/>
    <w:numStyleLink w:val="COMBullets"/>
  </w:abstractNum>
  <w:abstractNum w:abstractNumId="11" w15:restartNumberingAfterBreak="0">
    <w:nsid w:val="282A1824"/>
    <w:multiLevelType w:val="multilevel"/>
    <w:tmpl w:val="03E27476"/>
    <w:numStyleLink w:val="ATOHeadings"/>
  </w:abstractNum>
  <w:abstractNum w:abstractNumId="12"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3"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35A66690"/>
    <w:multiLevelType w:val="multilevel"/>
    <w:tmpl w:val="9FD42528"/>
    <w:numStyleLink w:val="COMBullets"/>
  </w:abstractNum>
  <w:abstractNum w:abstractNumId="15" w15:restartNumberingAfterBreak="0">
    <w:nsid w:val="3739505C"/>
    <w:multiLevelType w:val="multilevel"/>
    <w:tmpl w:val="9FD42528"/>
    <w:numStyleLink w:val="COMBullets"/>
  </w:abstractNum>
  <w:abstractNum w:abstractNumId="16" w15:restartNumberingAfterBreak="0">
    <w:nsid w:val="3C6F3C15"/>
    <w:multiLevelType w:val="multilevel"/>
    <w:tmpl w:val="9FD42528"/>
    <w:numStyleLink w:val="COMBullets"/>
  </w:abstractNum>
  <w:abstractNum w:abstractNumId="17" w15:restartNumberingAfterBreak="0">
    <w:nsid w:val="422E2463"/>
    <w:multiLevelType w:val="multilevel"/>
    <w:tmpl w:val="9FD42528"/>
    <w:numStyleLink w:val="COMBullets"/>
  </w:abstractNum>
  <w:abstractNum w:abstractNumId="18" w15:restartNumberingAfterBreak="0">
    <w:nsid w:val="43EB5058"/>
    <w:multiLevelType w:val="multilevel"/>
    <w:tmpl w:val="490E0C2C"/>
    <w:numStyleLink w:val="HaldonHeadings"/>
  </w:abstractNum>
  <w:abstractNum w:abstractNumId="19" w15:restartNumberingAfterBreak="0">
    <w:nsid w:val="451169F3"/>
    <w:multiLevelType w:val="multilevel"/>
    <w:tmpl w:val="9FD42528"/>
    <w:styleLink w:val="COMBullets"/>
    <w:lvl w:ilvl="0">
      <w:start w:val="1"/>
      <w:numFmt w:val="bullet"/>
      <w:pStyle w:val="ListBullet"/>
      <w:lvlText w:val="•"/>
      <w:lvlJc w:val="left"/>
      <w:pPr>
        <w:ind w:left="284" w:hanging="284"/>
      </w:pPr>
      <w:rPr>
        <w:rFonts w:ascii="Arial" w:hAnsi="Arial" w:hint="default"/>
        <w:color w:val="auto"/>
        <w:sz w:val="20"/>
      </w:rPr>
    </w:lvl>
    <w:lvl w:ilvl="1">
      <w:start w:val="1"/>
      <w:numFmt w:val="bullet"/>
      <w:pStyle w:val="ListBullet2"/>
      <w:lvlText w:val="–"/>
      <w:lvlJc w:val="left"/>
      <w:pPr>
        <w:ind w:left="568" w:hanging="284"/>
      </w:pPr>
      <w:rPr>
        <w:rFonts w:ascii="Arial" w:hAnsi="Arial" w:hint="default"/>
        <w:color w:val="auto"/>
        <w:sz w:val="20"/>
      </w:rPr>
    </w:lvl>
    <w:lvl w:ilvl="2">
      <w:start w:val="1"/>
      <w:numFmt w:val="bullet"/>
      <w:pStyle w:val="ListBullet3"/>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20"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0081C8" w:themeColor="accent1"/>
        <w:sz w:val="28"/>
      </w:rPr>
    </w:lvl>
    <w:lvl w:ilvl="1">
      <w:start w:val="1"/>
      <w:numFmt w:val="bullet"/>
      <w:lvlText w:val="–"/>
      <w:lvlJc w:val="left"/>
      <w:pPr>
        <w:ind w:left="680" w:hanging="340"/>
      </w:pPr>
      <w:rPr>
        <w:rFonts w:ascii="Arial" w:hAnsi="Arial" w:hint="default"/>
        <w:color w:val="0081C8" w:themeColor="accent1"/>
        <w:sz w:val="24"/>
      </w:rPr>
    </w:lvl>
    <w:lvl w:ilvl="2">
      <w:start w:val="1"/>
      <w:numFmt w:val="bullet"/>
      <w:lvlText w:val="○"/>
      <w:lvlJc w:val="left"/>
      <w:pPr>
        <w:ind w:left="1020" w:hanging="340"/>
      </w:pPr>
      <w:rPr>
        <w:rFonts w:ascii="Arial" w:hAnsi="Arial" w:hint="default"/>
        <w:color w:val="0081C8"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1" w15:restartNumberingAfterBreak="0">
    <w:nsid w:val="5BDE1150"/>
    <w:multiLevelType w:val="multilevel"/>
    <w:tmpl w:val="00F4D5C8"/>
    <w:numStyleLink w:val="COMNumbers"/>
  </w:abstractNum>
  <w:abstractNum w:abstractNumId="22" w15:restartNumberingAfterBreak="0">
    <w:nsid w:val="601A08BD"/>
    <w:multiLevelType w:val="multilevel"/>
    <w:tmpl w:val="435A2E34"/>
    <w:numStyleLink w:val="ATOIntroBullets"/>
  </w:abstractNum>
  <w:abstractNum w:abstractNumId="23" w15:restartNumberingAfterBreak="0">
    <w:nsid w:val="657634C2"/>
    <w:multiLevelType w:val="multilevel"/>
    <w:tmpl w:val="9FD42528"/>
    <w:numStyleLink w:val="COMBullets"/>
  </w:abstractNum>
  <w:abstractNum w:abstractNumId="24" w15:restartNumberingAfterBreak="0">
    <w:nsid w:val="701A6E8A"/>
    <w:multiLevelType w:val="multilevel"/>
    <w:tmpl w:val="9FD42528"/>
    <w:numStyleLink w:val="COMBullets"/>
  </w:abstractNum>
  <w:abstractNum w:abstractNumId="25" w15:restartNumberingAfterBreak="0">
    <w:nsid w:val="712F61A9"/>
    <w:multiLevelType w:val="multilevel"/>
    <w:tmpl w:val="00F4D5C8"/>
    <w:numStyleLink w:val="COMNumbers"/>
  </w:abstractNum>
  <w:abstractNum w:abstractNumId="26" w15:restartNumberingAfterBreak="0">
    <w:nsid w:val="76AC0897"/>
    <w:multiLevelType w:val="multilevel"/>
    <w:tmpl w:val="00F4D5C8"/>
    <w:numStyleLink w:val="COMNumbers"/>
  </w:abstractNum>
  <w:abstractNum w:abstractNumId="27" w15:restartNumberingAfterBreak="0">
    <w:nsid w:val="7A4446A6"/>
    <w:multiLevelType w:val="multilevel"/>
    <w:tmpl w:val="9FD42528"/>
    <w:numStyleLink w:val="COMBullets"/>
  </w:abstractNum>
  <w:num w:numId="1" w16cid:durableId="1479689332">
    <w:abstractNumId w:val="19"/>
  </w:num>
  <w:num w:numId="2" w16cid:durableId="900021340">
    <w:abstractNumId w:val="8"/>
  </w:num>
  <w:num w:numId="3" w16cid:durableId="587495843">
    <w:abstractNumId w:val="7"/>
  </w:num>
  <w:num w:numId="4" w16cid:durableId="837500056">
    <w:abstractNumId w:val="18"/>
  </w:num>
  <w:num w:numId="5" w16cid:durableId="1615360596">
    <w:abstractNumId w:val="13"/>
  </w:num>
  <w:num w:numId="6" w16cid:durableId="2089958227">
    <w:abstractNumId w:val="25"/>
  </w:num>
  <w:num w:numId="7" w16cid:durableId="1930001523">
    <w:abstractNumId w:val="23"/>
  </w:num>
  <w:num w:numId="8" w16cid:durableId="973608750">
    <w:abstractNumId w:val="12"/>
  </w:num>
  <w:num w:numId="9" w16cid:durableId="584731802">
    <w:abstractNumId w:val="19"/>
  </w:num>
  <w:num w:numId="10" w16cid:durableId="1705133866">
    <w:abstractNumId w:val="24"/>
  </w:num>
  <w:num w:numId="11" w16cid:durableId="1759983228">
    <w:abstractNumId w:val="24"/>
  </w:num>
  <w:num w:numId="12" w16cid:durableId="24985236">
    <w:abstractNumId w:val="24"/>
  </w:num>
  <w:num w:numId="13" w16cid:durableId="245647903">
    <w:abstractNumId w:val="12"/>
  </w:num>
  <w:num w:numId="14" w16cid:durableId="1217162893">
    <w:abstractNumId w:val="11"/>
  </w:num>
  <w:num w:numId="15" w16cid:durableId="1893809995">
    <w:abstractNumId w:val="11"/>
  </w:num>
  <w:num w:numId="16" w16cid:durableId="1872575184">
    <w:abstractNumId w:val="11"/>
  </w:num>
  <w:num w:numId="17" w16cid:durableId="124659315">
    <w:abstractNumId w:val="11"/>
  </w:num>
  <w:num w:numId="18" w16cid:durableId="257368761">
    <w:abstractNumId w:val="20"/>
  </w:num>
  <w:num w:numId="19" w16cid:durableId="1121144390">
    <w:abstractNumId w:val="9"/>
  </w:num>
  <w:num w:numId="20" w16cid:durableId="624427235">
    <w:abstractNumId w:val="9"/>
  </w:num>
  <w:num w:numId="21" w16cid:durableId="929966683">
    <w:abstractNumId w:val="9"/>
  </w:num>
  <w:num w:numId="22" w16cid:durableId="223227232">
    <w:abstractNumId w:val="13"/>
  </w:num>
  <w:num w:numId="23" w16cid:durableId="1867869914">
    <w:abstractNumId w:val="21"/>
  </w:num>
  <w:num w:numId="24" w16cid:durableId="14043980">
    <w:abstractNumId w:val="21"/>
  </w:num>
  <w:num w:numId="25" w16cid:durableId="1992633961">
    <w:abstractNumId w:val="21"/>
  </w:num>
  <w:num w:numId="26" w16cid:durableId="1049256592">
    <w:abstractNumId w:val="8"/>
  </w:num>
  <w:num w:numId="27" w16cid:durableId="10896911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0363747">
    <w:abstractNumId w:val="22"/>
  </w:num>
  <w:num w:numId="29" w16cid:durableId="1990554655">
    <w:abstractNumId w:val="17"/>
  </w:num>
  <w:num w:numId="30" w16cid:durableId="4795592">
    <w:abstractNumId w:val="10"/>
  </w:num>
  <w:num w:numId="31" w16cid:durableId="1762918943">
    <w:abstractNumId w:val="6"/>
  </w:num>
  <w:num w:numId="32" w16cid:durableId="723715598">
    <w:abstractNumId w:val="27"/>
  </w:num>
  <w:num w:numId="33" w16cid:durableId="1305545921">
    <w:abstractNumId w:val="26"/>
  </w:num>
  <w:num w:numId="34" w16cid:durableId="543951606">
    <w:abstractNumId w:val="15"/>
  </w:num>
  <w:num w:numId="35" w16cid:durableId="1835680199">
    <w:abstractNumId w:val="16"/>
  </w:num>
  <w:num w:numId="36" w16cid:durableId="76875525">
    <w:abstractNumId w:val="5"/>
  </w:num>
  <w:num w:numId="37" w16cid:durableId="1797410884">
    <w:abstractNumId w:val="3"/>
  </w:num>
  <w:num w:numId="38" w16cid:durableId="900628438">
    <w:abstractNumId w:val="2"/>
  </w:num>
  <w:num w:numId="39" w16cid:durableId="28993851">
    <w:abstractNumId w:val="4"/>
  </w:num>
  <w:num w:numId="40" w16cid:durableId="1376345288">
    <w:abstractNumId w:val="1"/>
  </w:num>
  <w:num w:numId="41" w16cid:durableId="150371681">
    <w:abstractNumId w:val="0"/>
  </w:num>
  <w:num w:numId="42" w16cid:durableId="1441871616">
    <w:abstractNumId w:val="14"/>
  </w:num>
  <w:num w:numId="43" w16cid:durableId="10680721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291434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LQwMzGzNDUzMjVX0lEKTi0uzszPAykwqQUAhw8a7CwAAAA="/>
  </w:docVars>
  <w:rsids>
    <w:rsidRoot w:val="0019101E"/>
    <w:rsid w:val="0000171B"/>
    <w:rsid w:val="00002106"/>
    <w:rsid w:val="00002ABD"/>
    <w:rsid w:val="0000380E"/>
    <w:rsid w:val="00006F99"/>
    <w:rsid w:val="000156DB"/>
    <w:rsid w:val="0002244F"/>
    <w:rsid w:val="00023DF7"/>
    <w:rsid w:val="00024EB7"/>
    <w:rsid w:val="0002756E"/>
    <w:rsid w:val="0003535D"/>
    <w:rsid w:val="000405F6"/>
    <w:rsid w:val="000410C1"/>
    <w:rsid w:val="0004474F"/>
    <w:rsid w:val="000459CB"/>
    <w:rsid w:val="00047D56"/>
    <w:rsid w:val="00054221"/>
    <w:rsid w:val="000569AB"/>
    <w:rsid w:val="0005798A"/>
    <w:rsid w:val="00060894"/>
    <w:rsid w:val="00060DE8"/>
    <w:rsid w:val="00070DC9"/>
    <w:rsid w:val="00073B78"/>
    <w:rsid w:val="00073C53"/>
    <w:rsid w:val="000755D9"/>
    <w:rsid w:val="00075D8C"/>
    <w:rsid w:val="00080A49"/>
    <w:rsid w:val="00080E87"/>
    <w:rsid w:val="000842E1"/>
    <w:rsid w:val="000875F0"/>
    <w:rsid w:val="00090A8A"/>
    <w:rsid w:val="000923C3"/>
    <w:rsid w:val="000935F1"/>
    <w:rsid w:val="00095DE0"/>
    <w:rsid w:val="000978A8"/>
    <w:rsid w:val="000A48DD"/>
    <w:rsid w:val="000B19E7"/>
    <w:rsid w:val="000B1DCC"/>
    <w:rsid w:val="000B1E28"/>
    <w:rsid w:val="000B5DB6"/>
    <w:rsid w:val="000B7957"/>
    <w:rsid w:val="000C4594"/>
    <w:rsid w:val="000C4D7E"/>
    <w:rsid w:val="000D444B"/>
    <w:rsid w:val="000D460A"/>
    <w:rsid w:val="000D4A17"/>
    <w:rsid w:val="000E172B"/>
    <w:rsid w:val="000E31C1"/>
    <w:rsid w:val="000E3356"/>
    <w:rsid w:val="000F3B03"/>
    <w:rsid w:val="000F3D0D"/>
    <w:rsid w:val="000F69D9"/>
    <w:rsid w:val="0010404A"/>
    <w:rsid w:val="00104CCB"/>
    <w:rsid w:val="00104F44"/>
    <w:rsid w:val="00105436"/>
    <w:rsid w:val="00106781"/>
    <w:rsid w:val="00106ADF"/>
    <w:rsid w:val="00111FC8"/>
    <w:rsid w:val="001139A9"/>
    <w:rsid w:val="001170C2"/>
    <w:rsid w:val="0013165E"/>
    <w:rsid w:val="00134622"/>
    <w:rsid w:val="00134896"/>
    <w:rsid w:val="001348A2"/>
    <w:rsid w:val="001348D8"/>
    <w:rsid w:val="00141013"/>
    <w:rsid w:val="00142C2E"/>
    <w:rsid w:val="00144BA8"/>
    <w:rsid w:val="00151D72"/>
    <w:rsid w:val="0015221D"/>
    <w:rsid w:val="001544CC"/>
    <w:rsid w:val="00156D1A"/>
    <w:rsid w:val="00157F5C"/>
    <w:rsid w:val="001731BD"/>
    <w:rsid w:val="00177D4C"/>
    <w:rsid w:val="00182DA8"/>
    <w:rsid w:val="00183F66"/>
    <w:rsid w:val="00185471"/>
    <w:rsid w:val="001905D9"/>
    <w:rsid w:val="00190823"/>
    <w:rsid w:val="0019101E"/>
    <w:rsid w:val="0019320C"/>
    <w:rsid w:val="001964BB"/>
    <w:rsid w:val="001A34BC"/>
    <w:rsid w:val="001A5ECC"/>
    <w:rsid w:val="001A6BB7"/>
    <w:rsid w:val="001B00DC"/>
    <w:rsid w:val="001B1A41"/>
    <w:rsid w:val="001B2559"/>
    <w:rsid w:val="001B51CE"/>
    <w:rsid w:val="001B6DE8"/>
    <w:rsid w:val="001C4A87"/>
    <w:rsid w:val="001C64A5"/>
    <w:rsid w:val="001C6695"/>
    <w:rsid w:val="001D29D3"/>
    <w:rsid w:val="001D545C"/>
    <w:rsid w:val="001D5DD4"/>
    <w:rsid w:val="001E5CAF"/>
    <w:rsid w:val="001F7584"/>
    <w:rsid w:val="00200DA8"/>
    <w:rsid w:val="00203EBA"/>
    <w:rsid w:val="0020404C"/>
    <w:rsid w:val="00204216"/>
    <w:rsid w:val="0020556E"/>
    <w:rsid w:val="00206244"/>
    <w:rsid w:val="002159F2"/>
    <w:rsid w:val="0021784D"/>
    <w:rsid w:val="00217EA0"/>
    <w:rsid w:val="0022601D"/>
    <w:rsid w:val="0022741B"/>
    <w:rsid w:val="00227423"/>
    <w:rsid w:val="002349F9"/>
    <w:rsid w:val="002412BF"/>
    <w:rsid w:val="00242126"/>
    <w:rsid w:val="0024481B"/>
    <w:rsid w:val="00247F78"/>
    <w:rsid w:val="0025049B"/>
    <w:rsid w:val="002516C3"/>
    <w:rsid w:val="002529E6"/>
    <w:rsid w:val="0027130F"/>
    <w:rsid w:val="00271BDA"/>
    <w:rsid w:val="00271C1F"/>
    <w:rsid w:val="002770C6"/>
    <w:rsid w:val="00281A03"/>
    <w:rsid w:val="00283073"/>
    <w:rsid w:val="00292A35"/>
    <w:rsid w:val="002933CB"/>
    <w:rsid w:val="00297B45"/>
    <w:rsid w:val="002A0C53"/>
    <w:rsid w:val="002A0FD5"/>
    <w:rsid w:val="002A2710"/>
    <w:rsid w:val="002B1C66"/>
    <w:rsid w:val="002B5864"/>
    <w:rsid w:val="002B76BF"/>
    <w:rsid w:val="002C4124"/>
    <w:rsid w:val="002C6F00"/>
    <w:rsid w:val="002C71C9"/>
    <w:rsid w:val="002D1F23"/>
    <w:rsid w:val="002D328F"/>
    <w:rsid w:val="002E0AF2"/>
    <w:rsid w:val="002E2DFC"/>
    <w:rsid w:val="002E381D"/>
    <w:rsid w:val="002F07C7"/>
    <w:rsid w:val="002F200D"/>
    <w:rsid w:val="002F2AD5"/>
    <w:rsid w:val="002F4250"/>
    <w:rsid w:val="002F5E52"/>
    <w:rsid w:val="002F6434"/>
    <w:rsid w:val="00301939"/>
    <w:rsid w:val="003019C5"/>
    <w:rsid w:val="003021D7"/>
    <w:rsid w:val="00304554"/>
    <w:rsid w:val="0030633E"/>
    <w:rsid w:val="003070F1"/>
    <w:rsid w:val="0031374C"/>
    <w:rsid w:val="00314870"/>
    <w:rsid w:val="00315D3D"/>
    <w:rsid w:val="00316265"/>
    <w:rsid w:val="00316961"/>
    <w:rsid w:val="003218D9"/>
    <w:rsid w:val="00323451"/>
    <w:rsid w:val="00330408"/>
    <w:rsid w:val="0033357D"/>
    <w:rsid w:val="00335CDC"/>
    <w:rsid w:val="0034385E"/>
    <w:rsid w:val="00344E35"/>
    <w:rsid w:val="00345877"/>
    <w:rsid w:val="003508AF"/>
    <w:rsid w:val="003539EE"/>
    <w:rsid w:val="00354B23"/>
    <w:rsid w:val="00366173"/>
    <w:rsid w:val="00366FB2"/>
    <w:rsid w:val="0037007B"/>
    <w:rsid w:val="003719CD"/>
    <w:rsid w:val="00372BE8"/>
    <w:rsid w:val="00375D63"/>
    <w:rsid w:val="0037795C"/>
    <w:rsid w:val="003848F0"/>
    <w:rsid w:val="00385766"/>
    <w:rsid w:val="0038618D"/>
    <w:rsid w:val="0039527F"/>
    <w:rsid w:val="00396B02"/>
    <w:rsid w:val="00397294"/>
    <w:rsid w:val="003A24C4"/>
    <w:rsid w:val="003B18F6"/>
    <w:rsid w:val="003C3894"/>
    <w:rsid w:val="003C4F9B"/>
    <w:rsid w:val="003C7B1F"/>
    <w:rsid w:val="003D020B"/>
    <w:rsid w:val="003D264B"/>
    <w:rsid w:val="003D35F9"/>
    <w:rsid w:val="003D51FE"/>
    <w:rsid w:val="003D6F45"/>
    <w:rsid w:val="003E3CEC"/>
    <w:rsid w:val="003E4241"/>
    <w:rsid w:val="003E6933"/>
    <w:rsid w:val="003E7259"/>
    <w:rsid w:val="003E7870"/>
    <w:rsid w:val="003E7FAA"/>
    <w:rsid w:val="003F00B4"/>
    <w:rsid w:val="003F45FB"/>
    <w:rsid w:val="003F4669"/>
    <w:rsid w:val="003F5DB1"/>
    <w:rsid w:val="004034B4"/>
    <w:rsid w:val="004056EE"/>
    <w:rsid w:val="0040620B"/>
    <w:rsid w:val="00413306"/>
    <w:rsid w:val="00417FCA"/>
    <w:rsid w:val="0042104C"/>
    <w:rsid w:val="004222CC"/>
    <w:rsid w:val="00424301"/>
    <w:rsid w:val="00426A07"/>
    <w:rsid w:val="00427327"/>
    <w:rsid w:val="00427970"/>
    <w:rsid w:val="00432C85"/>
    <w:rsid w:val="0043558F"/>
    <w:rsid w:val="00436617"/>
    <w:rsid w:val="004375AF"/>
    <w:rsid w:val="00441E8D"/>
    <w:rsid w:val="00443124"/>
    <w:rsid w:val="0044506C"/>
    <w:rsid w:val="004603B7"/>
    <w:rsid w:val="00463394"/>
    <w:rsid w:val="00464212"/>
    <w:rsid w:val="00464B9C"/>
    <w:rsid w:val="004652AB"/>
    <w:rsid w:val="004708DC"/>
    <w:rsid w:val="00471E5D"/>
    <w:rsid w:val="00476CB0"/>
    <w:rsid w:val="00482A36"/>
    <w:rsid w:val="00484325"/>
    <w:rsid w:val="0048667A"/>
    <w:rsid w:val="004A25AD"/>
    <w:rsid w:val="004A2E8A"/>
    <w:rsid w:val="004A3C8A"/>
    <w:rsid w:val="004A440A"/>
    <w:rsid w:val="004A4D32"/>
    <w:rsid w:val="004A62C4"/>
    <w:rsid w:val="004A6F48"/>
    <w:rsid w:val="004D0F9B"/>
    <w:rsid w:val="004D42B3"/>
    <w:rsid w:val="004D43EE"/>
    <w:rsid w:val="004E0F22"/>
    <w:rsid w:val="004E2382"/>
    <w:rsid w:val="004E4FBA"/>
    <w:rsid w:val="004F04E3"/>
    <w:rsid w:val="004F356E"/>
    <w:rsid w:val="004F3611"/>
    <w:rsid w:val="004F62EA"/>
    <w:rsid w:val="005034F4"/>
    <w:rsid w:val="0050411D"/>
    <w:rsid w:val="00507835"/>
    <w:rsid w:val="00507BFB"/>
    <w:rsid w:val="005125D4"/>
    <w:rsid w:val="005203A2"/>
    <w:rsid w:val="0052083B"/>
    <w:rsid w:val="00522A17"/>
    <w:rsid w:val="00525C23"/>
    <w:rsid w:val="00525F80"/>
    <w:rsid w:val="005264E6"/>
    <w:rsid w:val="00530B35"/>
    <w:rsid w:val="005324E4"/>
    <w:rsid w:val="00533301"/>
    <w:rsid w:val="00533563"/>
    <w:rsid w:val="005349FF"/>
    <w:rsid w:val="00536503"/>
    <w:rsid w:val="005409DF"/>
    <w:rsid w:val="0054180C"/>
    <w:rsid w:val="00542B15"/>
    <w:rsid w:val="00543343"/>
    <w:rsid w:val="005449A3"/>
    <w:rsid w:val="00544B3E"/>
    <w:rsid w:val="005537BB"/>
    <w:rsid w:val="00557CF0"/>
    <w:rsid w:val="00560D8B"/>
    <w:rsid w:val="00562288"/>
    <w:rsid w:val="00570C29"/>
    <w:rsid w:val="0057155E"/>
    <w:rsid w:val="0057322D"/>
    <w:rsid w:val="0058298A"/>
    <w:rsid w:val="005924FD"/>
    <w:rsid w:val="005933EF"/>
    <w:rsid w:val="005938FF"/>
    <w:rsid w:val="00596663"/>
    <w:rsid w:val="00597413"/>
    <w:rsid w:val="005A0C87"/>
    <w:rsid w:val="005A25C9"/>
    <w:rsid w:val="005A6778"/>
    <w:rsid w:val="005A6BE1"/>
    <w:rsid w:val="005A7DA0"/>
    <w:rsid w:val="005B3064"/>
    <w:rsid w:val="005B41CB"/>
    <w:rsid w:val="005B743E"/>
    <w:rsid w:val="005C27EE"/>
    <w:rsid w:val="005C4117"/>
    <w:rsid w:val="005C43F3"/>
    <w:rsid w:val="005C6D11"/>
    <w:rsid w:val="005D2765"/>
    <w:rsid w:val="005D3D6F"/>
    <w:rsid w:val="005D6F91"/>
    <w:rsid w:val="005D7699"/>
    <w:rsid w:val="005E044E"/>
    <w:rsid w:val="005E0D0A"/>
    <w:rsid w:val="005E742A"/>
    <w:rsid w:val="005F4852"/>
    <w:rsid w:val="006002A5"/>
    <w:rsid w:val="00602B3B"/>
    <w:rsid w:val="006073BF"/>
    <w:rsid w:val="00611B96"/>
    <w:rsid w:val="00614F83"/>
    <w:rsid w:val="0062454D"/>
    <w:rsid w:val="00630918"/>
    <w:rsid w:val="006329DA"/>
    <w:rsid w:val="00635CB0"/>
    <w:rsid w:val="00643CC7"/>
    <w:rsid w:val="00645A58"/>
    <w:rsid w:val="00655330"/>
    <w:rsid w:val="006557FC"/>
    <w:rsid w:val="00656112"/>
    <w:rsid w:val="006572FC"/>
    <w:rsid w:val="0065761F"/>
    <w:rsid w:val="00663B7D"/>
    <w:rsid w:val="00663BAF"/>
    <w:rsid w:val="00665418"/>
    <w:rsid w:val="00665B44"/>
    <w:rsid w:val="00665C7E"/>
    <w:rsid w:val="00671C25"/>
    <w:rsid w:val="00673E13"/>
    <w:rsid w:val="00675E47"/>
    <w:rsid w:val="006778C5"/>
    <w:rsid w:val="00680556"/>
    <w:rsid w:val="00681BD5"/>
    <w:rsid w:val="0068548C"/>
    <w:rsid w:val="00687042"/>
    <w:rsid w:val="0068787F"/>
    <w:rsid w:val="00690111"/>
    <w:rsid w:val="00694ABE"/>
    <w:rsid w:val="006975A9"/>
    <w:rsid w:val="006A0232"/>
    <w:rsid w:val="006A137A"/>
    <w:rsid w:val="006A473B"/>
    <w:rsid w:val="006A4E2A"/>
    <w:rsid w:val="006A5294"/>
    <w:rsid w:val="006A5A15"/>
    <w:rsid w:val="006A7269"/>
    <w:rsid w:val="006B056B"/>
    <w:rsid w:val="006B5E43"/>
    <w:rsid w:val="006B7022"/>
    <w:rsid w:val="006C2207"/>
    <w:rsid w:val="006C7ABF"/>
    <w:rsid w:val="006E3E55"/>
    <w:rsid w:val="006E6A38"/>
    <w:rsid w:val="006F070D"/>
    <w:rsid w:val="006F4D54"/>
    <w:rsid w:val="006F558A"/>
    <w:rsid w:val="00703563"/>
    <w:rsid w:val="007115B1"/>
    <w:rsid w:val="00716D2B"/>
    <w:rsid w:val="0072055D"/>
    <w:rsid w:val="007238EB"/>
    <w:rsid w:val="00730233"/>
    <w:rsid w:val="00732881"/>
    <w:rsid w:val="007353A5"/>
    <w:rsid w:val="00741173"/>
    <w:rsid w:val="00747DB2"/>
    <w:rsid w:val="00750AFE"/>
    <w:rsid w:val="00753459"/>
    <w:rsid w:val="00754904"/>
    <w:rsid w:val="00757853"/>
    <w:rsid w:val="0076059B"/>
    <w:rsid w:val="007623C0"/>
    <w:rsid w:val="0076398B"/>
    <w:rsid w:val="00770C66"/>
    <w:rsid w:val="007713DD"/>
    <w:rsid w:val="00771F4B"/>
    <w:rsid w:val="007762F7"/>
    <w:rsid w:val="00776762"/>
    <w:rsid w:val="0077778E"/>
    <w:rsid w:val="00780798"/>
    <w:rsid w:val="007869D8"/>
    <w:rsid w:val="00786BFA"/>
    <w:rsid w:val="007A0234"/>
    <w:rsid w:val="007A0A35"/>
    <w:rsid w:val="007A2151"/>
    <w:rsid w:val="007B0382"/>
    <w:rsid w:val="007B0FCD"/>
    <w:rsid w:val="007B4F91"/>
    <w:rsid w:val="007B5C2F"/>
    <w:rsid w:val="007B6547"/>
    <w:rsid w:val="007B6DAB"/>
    <w:rsid w:val="007C3A8F"/>
    <w:rsid w:val="007D71AB"/>
    <w:rsid w:val="007E0023"/>
    <w:rsid w:val="007E1920"/>
    <w:rsid w:val="007E4D8B"/>
    <w:rsid w:val="007E5894"/>
    <w:rsid w:val="007E5BF9"/>
    <w:rsid w:val="007F239D"/>
    <w:rsid w:val="007F671B"/>
    <w:rsid w:val="00800914"/>
    <w:rsid w:val="008015E7"/>
    <w:rsid w:val="00805392"/>
    <w:rsid w:val="00807869"/>
    <w:rsid w:val="008111E1"/>
    <w:rsid w:val="00816541"/>
    <w:rsid w:val="008207E7"/>
    <w:rsid w:val="00820C9B"/>
    <w:rsid w:val="00823E2C"/>
    <w:rsid w:val="008247F3"/>
    <w:rsid w:val="00833E04"/>
    <w:rsid w:val="0083444C"/>
    <w:rsid w:val="008363D2"/>
    <w:rsid w:val="00837919"/>
    <w:rsid w:val="00840098"/>
    <w:rsid w:val="008407B8"/>
    <w:rsid w:val="0084358B"/>
    <w:rsid w:val="00847093"/>
    <w:rsid w:val="0085041E"/>
    <w:rsid w:val="00850F1B"/>
    <w:rsid w:val="008555EB"/>
    <w:rsid w:val="0086246E"/>
    <w:rsid w:val="00862C15"/>
    <w:rsid w:val="00864A3B"/>
    <w:rsid w:val="0087451B"/>
    <w:rsid w:val="00875965"/>
    <w:rsid w:val="00875B7F"/>
    <w:rsid w:val="00875FA7"/>
    <w:rsid w:val="00880DE1"/>
    <w:rsid w:val="00884008"/>
    <w:rsid w:val="00895E83"/>
    <w:rsid w:val="008A245B"/>
    <w:rsid w:val="008A366A"/>
    <w:rsid w:val="008A453B"/>
    <w:rsid w:val="008A52C8"/>
    <w:rsid w:val="008C068A"/>
    <w:rsid w:val="008C0E68"/>
    <w:rsid w:val="008D3AD4"/>
    <w:rsid w:val="008D5CC5"/>
    <w:rsid w:val="008D70F6"/>
    <w:rsid w:val="008E33D8"/>
    <w:rsid w:val="008E5699"/>
    <w:rsid w:val="008F2B48"/>
    <w:rsid w:val="008F37D0"/>
    <w:rsid w:val="009017C6"/>
    <w:rsid w:val="0090275D"/>
    <w:rsid w:val="00905E46"/>
    <w:rsid w:val="00910206"/>
    <w:rsid w:val="00913238"/>
    <w:rsid w:val="009155BC"/>
    <w:rsid w:val="00917B34"/>
    <w:rsid w:val="00920C57"/>
    <w:rsid w:val="00921BB7"/>
    <w:rsid w:val="00922B33"/>
    <w:rsid w:val="00923629"/>
    <w:rsid w:val="00923D49"/>
    <w:rsid w:val="00933E9A"/>
    <w:rsid w:val="0093400D"/>
    <w:rsid w:val="00937AF8"/>
    <w:rsid w:val="00941202"/>
    <w:rsid w:val="009424D0"/>
    <w:rsid w:val="00945480"/>
    <w:rsid w:val="009455A1"/>
    <w:rsid w:val="00946759"/>
    <w:rsid w:val="0095179D"/>
    <w:rsid w:val="00952BD8"/>
    <w:rsid w:val="00955685"/>
    <w:rsid w:val="009605B8"/>
    <w:rsid w:val="009659DC"/>
    <w:rsid w:val="0097102F"/>
    <w:rsid w:val="009725EB"/>
    <w:rsid w:val="00973962"/>
    <w:rsid w:val="0098175F"/>
    <w:rsid w:val="00984152"/>
    <w:rsid w:val="0099229C"/>
    <w:rsid w:val="00994CA5"/>
    <w:rsid w:val="009952EC"/>
    <w:rsid w:val="00996A64"/>
    <w:rsid w:val="0099748B"/>
    <w:rsid w:val="009A16AF"/>
    <w:rsid w:val="009A4272"/>
    <w:rsid w:val="009A52CA"/>
    <w:rsid w:val="009A5E25"/>
    <w:rsid w:val="009A605E"/>
    <w:rsid w:val="009B079D"/>
    <w:rsid w:val="009C1223"/>
    <w:rsid w:val="009C1776"/>
    <w:rsid w:val="009C3BD6"/>
    <w:rsid w:val="009C3DFE"/>
    <w:rsid w:val="009C3FC6"/>
    <w:rsid w:val="009C4891"/>
    <w:rsid w:val="009D17D5"/>
    <w:rsid w:val="009D6F5F"/>
    <w:rsid w:val="009D7561"/>
    <w:rsid w:val="009D7DDA"/>
    <w:rsid w:val="009E25A6"/>
    <w:rsid w:val="009E359D"/>
    <w:rsid w:val="009E5BB2"/>
    <w:rsid w:val="009E739D"/>
    <w:rsid w:val="009F032B"/>
    <w:rsid w:val="009F2B5F"/>
    <w:rsid w:val="009F2F26"/>
    <w:rsid w:val="00A0307B"/>
    <w:rsid w:val="00A03B97"/>
    <w:rsid w:val="00A04723"/>
    <w:rsid w:val="00A05D47"/>
    <w:rsid w:val="00A06C63"/>
    <w:rsid w:val="00A07DEE"/>
    <w:rsid w:val="00A10EE6"/>
    <w:rsid w:val="00A1355B"/>
    <w:rsid w:val="00A204E8"/>
    <w:rsid w:val="00A24242"/>
    <w:rsid w:val="00A31622"/>
    <w:rsid w:val="00A33F27"/>
    <w:rsid w:val="00A35458"/>
    <w:rsid w:val="00A36EAD"/>
    <w:rsid w:val="00A40746"/>
    <w:rsid w:val="00A42264"/>
    <w:rsid w:val="00A42445"/>
    <w:rsid w:val="00A46539"/>
    <w:rsid w:val="00A50B43"/>
    <w:rsid w:val="00A52EA0"/>
    <w:rsid w:val="00A60197"/>
    <w:rsid w:val="00A64A25"/>
    <w:rsid w:val="00A65752"/>
    <w:rsid w:val="00A6718C"/>
    <w:rsid w:val="00A67818"/>
    <w:rsid w:val="00A729CF"/>
    <w:rsid w:val="00A83196"/>
    <w:rsid w:val="00A8344B"/>
    <w:rsid w:val="00A8392A"/>
    <w:rsid w:val="00A90A66"/>
    <w:rsid w:val="00A93480"/>
    <w:rsid w:val="00A94123"/>
    <w:rsid w:val="00A970FC"/>
    <w:rsid w:val="00AA1751"/>
    <w:rsid w:val="00AA70D4"/>
    <w:rsid w:val="00AB1C60"/>
    <w:rsid w:val="00AB2CA1"/>
    <w:rsid w:val="00AB4054"/>
    <w:rsid w:val="00AB449E"/>
    <w:rsid w:val="00AB4D9F"/>
    <w:rsid w:val="00AB778F"/>
    <w:rsid w:val="00AC3733"/>
    <w:rsid w:val="00AC532C"/>
    <w:rsid w:val="00AC5D5B"/>
    <w:rsid w:val="00AD0DB4"/>
    <w:rsid w:val="00AD565F"/>
    <w:rsid w:val="00AD5FAD"/>
    <w:rsid w:val="00AE162F"/>
    <w:rsid w:val="00AE6101"/>
    <w:rsid w:val="00AE72BA"/>
    <w:rsid w:val="00AF53B1"/>
    <w:rsid w:val="00AF6B3E"/>
    <w:rsid w:val="00B02FF1"/>
    <w:rsid w:val="00B11E65"/>
    <w:rsid w:val="00B128C1"/>
    <w:rsid w:val="00B16111"/>
    <w:rsid w:val="00B163F1"/>
    <w:rsid w:val="00B210CC"/>
    <w:rsid w:val="00B23940"/>
    <w:rsid w:val="00B24FED"/>
    <w:rsid w:val="00B24FFD"/>
    <w:rsid w:val="00B258DC"/>
    <w:rsid w:val="00B32566"/>
    <w:rsid w:val="00B41B1E"/>
    <w:rsid w:val="00B67E98"/>
    <w:rsid w:val="00B713DF"/>
    <w:rsid w:val="00B726C9"/>
    <w:rsid w:val="00B77065"/>
    <w:rsid w:val="00B802F3"/>
    <w:rsid w:val="00B84598"/>
    <w:rsid w:val="00B85071"/>
    <w:rsid w:val="00B852F1"/>
    <w:rsid w:val="00B87769"/>
    <w:rsid w:val="00B96009"/>
    <w:rsid w:val="00BB2259"/>
    <w:rsid w:val="00BB708E"/>
    <w:rsid w:val="00BB7C78"/>
    <w:rsid w:val="00BC4D91"/>
    <w:rsid w:val="00BC5BA9"/>
    <w:rsid w:val="00BD1C3F"/>
    <w:rsid w:val="00BD2B3B"/>
    <w:rsid w:val="00BD345C"/>
    <w:rsid w:val="00BD441F"/>
    <w:rsid w:val="00BD55DE"/>
    <w:rsid w:val="00BD777B"/>
    <w:rsid w:val="00BE0A46"/>
    <w:rsid w:val="00BE0BF7"/>
    <w:rsid w:val="00BE0CFB"/>
    <w:rsid w:val="00BE22AA"/>
    <w:rsid w:val="00BE5356"/>
    <w:rsid w:val="00BE749B"/>
    <w:rsid w:val="00BF191C"/>
    <w:rsid w:val="00BF60A5"/>
    <w:rsid w:val="00BF7CA9"/>
    <w:rsid w:val="00C040D2"/>
    <w:rsid w:val="00C05318"/>
    <w:rsid w:val="00C06D99"/>
    <w:rsid w:val="00C07185"/>
    <w:rsid w:val="00C13711"/>
    <w:rsid w:val="00C13D47"/>
    <w:rsid w:val="00C155ED"/>
    <w:rsid w:val="00C15B32"/>
    <w:rsid w:val="00C15C99"/>
    <w:rsid w:val="00C227F3"/>
    <w:rsid w:val="00C26E78"/>
    <w:rsid w:val="00C27A5E"/>
    <w:rsid w:val="00C34251"/>
    <w:rsid w:val="00C34AD6"/>
    <w:rsid w:val="00C35458"/>
    <w:rsid w:val="00C56561"/>
    <w:rsid w:val="00C57F84"/>
    <w:rsid w:val="00C637F2"/>
    <w:rsid w:val="00C64C2D"/>
    <w:rsid w:val="00C67B24"/>
    <w:rsid w:val="00C67F84"/>
    <w:rsid w:val="00C71B81"/>
    <w:rsid w:val="00C720AE"/>
    <w:rsid w:val="00C7431B"/>
    <w:rsid w:val="00C75707"/>
    <w:rsid w:val="00C81699"/>
    <w:rsid w:val="00C830DA"/>
    <w:rsid w:val="00C85A3E"/>
    <w:rsid w:val="00C868C4"/>
    <w:rsid w:val="00C873DE"/>
    <w:rsid w:val="00C92059"/>
    <w:rsid w:val="00C93ADD"/>
    <w:rsid w:val="00C95B09"/>
    <w:rsid w:val="00C9671D"/>
    <w:rsid w:val="00C97828"/>
    <w:rsid w:val="00CA023C"/>
    <w:rsid w:val="00CA454F"/>
    <w:rsid w:val="00CB36C3"/>
    <w:rsid w:val="00CC6F3C"/>
    <w:rsid w:val="00CC7671"/>
    <w:rsid w:val="00CD00A4"/>
    <w:rsid w:val="00CD066C"/>
    <w:rsid w:val="00CD0C0F"/>
    <w:rsid w:val="00CD3315"/>
    <w:rsid w:val="00CD4401"/>
    <w:rsid w:val="00CD5092"/>
    <w:rsid w:val="00CD5622"/>
    <w:rsid w:val="00CD75AD"/>
    <w:rsid w:val="00CE28CB"/>
    <w:rsid w:val="00CE3761"/>
    <w:rsid w:val="00CE68C7"/>
    <w:rsid w:val="00CF345D"/>
    <w:rsid w:val="00CF6A20"/>
    <w:rsid w:val="00CF6A99"/>
    <w:rsid w:val="00D010E4"/>
    <w:rsid w:val="00D064D4"/>
    <w:rsid w:val="00D174C5"/>
    <w:rsid w:val="00D17710"/>
    <w:rsid w:val="00D17B65"/>
    <w:rsid w:val="00D22B0F"/>
    <w:rsid w:val="00D26143"/>
    <w:rsid w:val="00D33DE1"/>
    <w:rsid w:val="00D3522E"/>
    <w:rsid w:val="00D35A09"/>
    <w:rsid w:val="00D36FC7"/>
    <w:rsid w:val="00D41F09"/>
    <w:rsid w:val="00D42952"/>
    <w:rsid w:val="00D4412A"/>
    <w:rsid w:val="00D503E1"/>
    <w:rsid w:val="00D509C1"/>
    <w:rsid w:val="00D53EF5"/>
    <w:rsid w:val="00D57C6A"/>
    <w:rsid w:val="00D60A78"/>
    <w:rsid w:val="00D65392"/>
    <w:rsid w:val="00D710CA"/>
    <w:rsid w:val="00D716A5"/>
    <w:rsid w:val="00D759E9"/>
    <w:rsid w:val="00D81565"/>
    <w:rsid w:val="00D86682"/>
    <w:rsid w:val="00D903DE"/>
    <w:rsid w:val="00D91596"/>
    <w:rsid w:val="00D91946"/>
    <w:rsid w:val="00D948E0"/>
    <w:rsid w:val="00DA04F9"/>
    <w:rsid w:val="00DA551A"/>
    <w:rsid w:val="00DB1B6B"/>
    <w:rsid w:val="00DB270D"/>
    <w:rsid w:val="00DB283D"/>
    <w:rsid w:val="00DC4C30"/>
    <w:rsid w:val="00DC66D7"/>
    <w:rsid w:val="00DD100B"/>
    <w:rsid w:val="00DD3FC5"/>
    <w:rsid w:val="00DD49C8"/>
    <w:rsid w:val="00DD506D"/>
    <w:rsid w:val="00DD552F"/>
    <w:rsid w:val="00DD594D"/>
    <w:rsid w:val="00DD78D3"/>
    <w:rsid w:val="00DE5C04"/>
    <w:rsid w:val="00DF168C"/>
    <w:rsid w:val="00DF6B16"/>
    <w:rsid w:val="00E00AD2"/>
    <w:rsid w:val="00E0141C"/>
    <w:rsid w:val="00E02320"/>
    <w:rsid w:val="00E0262A"/>
    <w:rsid w:val="00E042C8"/>
    <w:rsid w:val="00E043C0"/>
    <w:rsid w:val="00E15219"/>
    <w:rsid w:val="00E15891"/>
    <w:rsid w:val="00E169BE"/>
    <w:rsid w:val="00E21E35"/>
    <w:rsid w:val="00E22482"/>
    <w:rsid w:val="00E25802"/>
    <w:rsid w:val="00E31BFB"/>
    <w:rsid w:val="00E32CE8"/>
    <w:rsid w:val="00E331DC"/>
    <w:rsid w:val="00E33225"/>
    <w:rsid w:val="00E33AA1"/>
    <w:rsid w:val="00E375EC"/>
    <w:rsid w:val="00E46D40"/>
    <w:rsid w:val="00E47B24"/>
    <w:rsid w:val="00E55452"/>
    <w:rsid w:val="00E57C00"/>
    <w:rsid w:val="00E634AB"/>
    <w:rsid w:val="00E707E3"/>
    <w:rsid w:val="00E71599"/>
    <w:rsid w:val="00E71A46"/>
    <w:rsid w:val="00E7594A"/>
    <w:rsid w:val="00E766CF"/>
    <w:rsid w:val="00E8092C"/>
    <w:rsid w:val="00E80B4A"/>
    <w:rsid w:val="00E82AE0"/>
    <w:rsid w:val="00E8489C"/>
    <w:rsid w:val="00E90081"/>
    <w:rsid w:val="00E9084B"/>
    <w:rsid w:val="00E93F05"/>
    <w:rsid w:val="00EA0149"/>
    <w:rsid w:val="00EA077A"/>
    <w:rsid w:val="00EA177A"/>
    <w:rsid w:val="00EA26A7"/>
    <w:rsid w:val="00EA2BB4"/>
    <w:rsid w:val="00EA3749"/>
    <w:rsid w:val="00EA4444"/>
    <w:rsid w:val="00EA6F05"/>
    <w:rsid w:val="00EB3843"/>
    <w:rsid w:val="00EB43F7"/>
    <w:rsid w:val="00EB59E1"/>
    <w:rsid w:val="00EB7147"/>
    <w:rsid w:val="00ED26B3"/>
    <w:rsid w:val="00ED41DF"/>
    <w:rsid w:val="00ED6DD2"/>
    <w:rsid w:val="00EE2060"/>
    <w:rsid w:val="00EE4145"/>
    <w:rsid w:val="00EE574F"/>
    <w:rsid w:val="00EF0D26"/>
    <w:rsid w:val="00EF1B38"/>
    <w:rsid w:val="00F02AE6"/>
    <w:rsid w:val="00F05CB0"/>
    <w:rsid w:val="00F06B7D"/>
    <w:rsid w:val="00F105A4"/>
    <w:rsid w:val="00F10AC7"/>
    <w:rsid w:val="00F1196F"/>
    <w:rsid w:val="00F26A92"/>
    <w:rsid w:val="00F27ADE"/>
    <w:rsid w:val="00F3428E"/>
    <w:rsid w:val="00F351BA"/>
    <w:rsid w:val="00F365A1"/>
    <w:rsid w:val="00F43D6C"/>
    <w:rsid w:val="00F52389"/>
    <w:rsid w:val="00F67FF1"/>
    <w:rsid w:val="00F703F0"/>
    <w:rsid w:val="00F758C6"/>
    <w:rsid w:val="00F869DC"/>
    <w:rsid w:val="00F90901"/>
    <w:rsid w:val="00F90EB5"/>
    <w:rsid w:val="00F9113E"/>
    <w:rsid w:val="00F93BBB"/>
    <w:rsid w:val="00F94FCF"/>
    <w:rsid w:val="00FA093D"/>
    <w:rsid w:val="00FA433B"/>
    <w:rsid w:val="00FA494D"/>
    <w:rsid w:val="00FA4F99"/>
    <w:rsid w:val="00FA6D80"/>
    <w:rsid w:val="00FC03D6"/>
    <w:rsid w:val="00FC4DEA"/>
    <w:rsid w:val="00FC74B5"/>
    <w:rsid w:val="00FE03DF"/>
    <w:rsid w:val="00FE0FE2"/>
    <w:rsid w:val="00FE2E03"/>
    <w:rsid w:val="00FE5E71"/>
    <w:rsid w:val="00FF196F"/>
    <w:rsid w:val="00FF2529"/>
    <w:rsid w:val="00FF5C68"/>
    <w:rsid w:val="00FF75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D4202"/>
  <w15:docId w15:val="{1920D7F5-7748-451F-82DF-B984F97D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3"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0156DB"/>
    <w:pPr>
      <w:adjustRightInd w:val="0"/>
      <w:snapToGrid w:val="0"/>
      <w:spacing w:after="170" w:line="200" w:lineRule="atLeast"/>
    </w:pPr>
  </w:style>
  <w:style w:type="paragraph" w:styleId="Heading1">
    <w:name w:val="heading 1"/>
    <w:basedOn w:val="Normal"/>
    <w:next w:val="Normal"/>
    <w:link w:val="Heading1Char"/>
    <w:qFormat/>
    <w:rsid w:val="00645A58"/>
    <w:pPr>
      <w:keepNext/>
      <w:keepLines/>
      <w:adjustRightInd/>
      <w:snapToGrid/>
      <w:spacing w:line="300" w:lineRule="atLeast"/>
      <w:outlineLvl w:val="0"/>
    </w:pPr>
    <w:rPr>
      <w:rFonts w:asciiTheme="majorHAnsi" w:eastAsiaTheme="majorEastAsia" w:hAnsiTheme="majorHAnsi" w:cstheme="majorBidi"/>
      <w:b/>
      <w:spacing w:val="-10"/>
      <w:sz w:val="32"/>
      <w:szCs w:val="32"/>
    </w:rPr>
  </w:style>
  <w:style w:type="paragraph" w:styleId="Heading2">
    <w:name w:val="heading 2"/>
    <w:basedOn w:val="Heading1"/>
    <w:next w:val="Normal"/>
    <w:link w:val="Heading2Char"/>
    <w:qFormat/>
    <w:rsid w:val="00645A58"/>
    <w:pPr>
      <w:outlineLvl w:val="1"/>
    </w:pPr>
    <w:rPr>
      <w:color w:val="0081C8" w:themeColor="background2"/>
      <w:sz w:val="22"/>
    </w:rPr>
  </w:style>
  <w:style w:type="paragraph" w:styleId="Heading3">
    <w:name w:val="heading 3"/>
    <w:next w:val="Normal"/>
    <w:link w:val="Heading3Char"/>
    <w:qFormat/>
    <w:rsid w:val="00A65752"/>
    <w:pPr>
      <w:keepNext/>
      <w:keepLines/>
      <w:spacing w:before="57" w:after="170" w:line="220" w:lineRule="atLeast"/>
      <w:outlineLvl w:val="2"/>
    </w:pPr>
    <w:rPr>
      <w:rFonts w:eastAsiaTheme="majorEastAsia" w:cstheme="majorBidi"/>
      <w:b/>
      <w:spacing w:val="4"/>
      <w:szCs w:val="24"/>
      <w:lang w:val="en-US"/>
    </w:rPr>
  </w:style>
  <w:style w:type="paragraph" w:styleId="Heading4">
    <w:name w:val="heading 4"/>
    <w:basedOn w:val="Heading3"/>
    <w:link w:val="Heading4Char"/>
    <w:semiHidden/>
    <w:qFormat/>
    <w:rsid w:val="00413306"/>
    <w:pPr>
      <w:spacing w:before="0" w:after="28"/>
      <w:outlineLvl w:val="3"/>
    </w:pPr>
    <w:rPr>
      <w:color w:val="0081C8" w:themeColor="background2"/>
      <w:sz w:val="16"/>
    </w:rPr>
  </w:style>
  <w:style w:type="paragraph" w:styleId="Heading5">
    <w:name w:val="heading 5"/>
    <w:basedOn w:val="Normal"/>
    <w:next w:val="Normal"/>
    <w:link w:val="Heading5Char"/>
    <w:uiPriority w:val="2"/>
    <w:semiHidden/>
    <w:qFormat/>
    <w:rsid w:val="00850F1B"/>
    <w:pPr>
      <w:keepNext/>
      <w:keepLines/>
      <w:spacing w:before="300" w:after="240"/>
      <w:outlineLvl w:val="4"/>
    </w:pPr>
    <w:rPr>
      <w:rFonts w:asciiTheme="majorHAnsi" w:eastAsiaTheme="majorEastAsia" w:hAnsiTheme="majorHAnsi" w:cstheme="majorBidi"/>
      <w:sz w:val="24"/>
      <w:u w:val="single"/>
    </w:rPr>
  </w:style>
  <w:style w:type="paragraph" w:styleId="Heading6">
    <w:name w:val="heading 6"/>
    <w:basedOn w:val="Normal"/>
    <w:next w:val="Normal"/>
    <w:link w:val="Heading6Char"/>
    <w:uiPriority w:val="2"/>
    <w:semiHidden/>
    <w:qFormat/>
    <w:rsid w:val="00850F1B"/>
    <w:pPr>
      <w:keepNext/>
      <w:keepLines/>
      <w:spacing w:before="40" w:after="240"/>
      <w:outlineLvl w:val="5"/>
    </w:pPr>
    <w:rPr>
      <w:rFonts w:asciiTheme="majorHAnsi" w:eastAsiaTheme="majorEastAsia" w:hAnsiTheme="majorHAnsi"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95179D"/>
    <w:pPr>
      <w:adjustRightInd w:val="0"/>
      <w:snapToGrid w:val="0"/>
      <w:spacing w:after="120" w:line="240" w:lineRule="atLeast"/>
    </w:pPr>
    <w:rPr>
      <w:rFonts w:cstheme="minorBidi"/>
      <w:sz w:val="16"/>
    </w:rPr>
  </w:style>
  <w:style w:type="paragraph" w:customStyle="1" w:styleId="FooterAddress">
    <w:name w:val="Footer Address"/>
    <w:basedOn w:val="Normal"/>
    <w:semiHidden/>
    <w:rsid w:val="003C4F9B"/>
    <w:rPr>
      <w:sz w:val="14"/>
      <w:szCs w:val="14"/>
      <w:lang w:val="en-US"/>
    </w:rPr>
  </w:style>
  <w:style w:type="paragraph" w:customStyle="1" w:styleId="FooterHeading">
    <w:name w:val="Footer Heading"/>
    <w:basedOn w:val="Normal"/>
    <w:semiHidden/>
    <w:rsid w:val="003C4F9B"/>
    <w:rPr>
      <w:sz w:val="12"/>
      <w:szCs w:val="12"/>
      <w:lang w:val="en-US"/>
    </w:rPr>
  </w:style>
  <w:style w:type="paragraph" w:customStyle="1" w:styleId="ContactNum">
    <w:name w:val="Contact Num"/>
    <w:basedOn w:val="Normal"/>
    <w:semiHidden/>
    <w:rsid w:val="003C4F9B"/>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3C4F9B"/>
    <w:pPr>
      <w:spacing w:after="0" w:line="240" w:lineRule="auto"/>
    </w:pPr>
    <w:rPr>
      <w:b/>
    </w:rPr>
  </w:style>
  <w:style w:type="table" w:styleId="TableGrid">
    <w:name w:val="Table Grid"/>
    <w:basedOn w:val="TableNormal"/>
    <w:uiPriority w:val="59"/>
    <w:rsid w:val="003C4F9B"/>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A26A7"/>
    <w:pPr>
      <w:spacing w:before="70" w:after="57" w:line="180" w:lineRule="atLeast"/>
      <w:jc w:val="center"/>
    </w:pPr>
    <w:rPr>
      <w:rFonts w:ascii="Montserrat Medium" w:hAnsi="Montserrat Medium"/>
    </w:rPr>
  </w:style>
  <w:style w:type="paragraph" w:styleId="Footer">
    <w:name w:val="footer"/>
    <w:link w:val="FooterChar"/>
    <w:uiPriority w:val="99"/>
    <w:qFormat/>
    <w:rsid w:val="00AC5D5B"/>
    <w:rPr>
      <w:rFonts w:eastAsia="MS Mincho" w:cstheme="minorHAnsi"/>
      <w:sz w:val="16"/>
      <w:szCs w:val="14"/>
      <w:lang w:eastAsia="ja-JP"/>
    </w:rPr>
  </w:style>
  <w:style w:type="character" w:customStyle="1" w:styleId="FooterChar">
    <w:name w:val="Footer Char"/>
    <w:basedOn w:val="DefaultParagraphFont"/>
    <w:link w:val="Footer"/>
    <w:uiPriority w:val="99"/>
    <w:rsid w:val="00AC5D5B"/>
    <w:rPr>
      <w:rFonts w:eastAsia="MS Mincho" w:cstheme="minorHAnsi"/>
      <w:sz w:val="16"/>
      <w:szCs w:val="14"/>
      <w:lang w:eastAsia="ja-JP"/>
    </w:rPr>
  </w:style>
  <w:style w:type="paragraph" w:customStyle="1" w:styleId="FooterCompanyName">
    <w:name w:val="Footer Company Name"/>
    <w:basedOn w:val="Footer"/>
    <w:semiHidden/>
    <w:qFormat/>
    <w:rsid w:val="00EA26A7"/>
    <w:rPr>
      <w:rFonts w:ascii="Montserrat SemiBold" w:hAnsi="Montserrat SemiBold"/>
    </w:rPr>
  </w:style>
  <w:style w:type="paragraph" w:customStyle="1" w:styleId="FooterContactdetails">
    <w:name w:val="Footer Contact details"/>
    <w:basedOn w:val="Footer"/>
    <w:semiHidden/>
    <w:qFormat/>
    <w:rsid w:val="00EA26A7"/>
    <w:pPr>
      <w:spacing w:before="90" w:line="180" w:lineRule="atLeast"/>
    </w:pPr>
  </w:style>
  <w:style w:type="paragraph" w:customStyle="1" w:styleId="FooterABN">
    <w:name w:val="Footer ABN"/>
    <w:basedOn w:val="Footer"/>
    <w:link w:val="FooterABNChar"/>
    <w:semiHidden/>
    <w:qFormat/>
    <w:rsid w:val="00EA26A7"/>
    <w:pPr>
      <w:spacing w:after="80" w:line="180" w:lineRule="atLeast"/>
      <w:contextualSpacing/>
    </w:pPr>
    <w:rPr>
      <w:sz w:val="12"/>
    </w:rPr>
  </w:style>
  <w:style w:type="character" w:customStyle="1" w:styleId="FooterABNChar">
    <w:name w:val="Footer ABN Char"/>
    <w:basedOn w:val="FooterChar"/>
    <w:link w:val="FooterABN"/>
    <w:semiHidden/>
    <w:rsid w:val="00EA26A7"/>
    <w:rPr>
      <w:rFonts w:ascii="Montserrat Light" w:eastAsia="MS Mincho" w:hAnsi="Montserrat Light" w:cstheme="minorHAnsi"/>
      <w:caps w:val="0"/>
      <w:color w:val="0081C8" w:themeColor="background2"/>
      <w:sz w:val="12"/>
      <w:szCs w:val="14"/>
      <w:lang w:eastAsia="ja-JP"/>
    </w:rPr>
  </w:style>
  <w:style w:type="paragraph" w:styleId="Header">
    <w:name w:val="header"/>
    <w:basedOn w:val="Normal"/>
    <w:link w:val="HeaderChar"/>
    <w:uiPriority w:val="99"/>
    <w:rsid w:val="00B41B1E"/>
    <w:pPr>
      <w:tabs>
        <w:tab w:val="center" w:pos="4513"/>
        <w:tab w:val="right" w:pos="9026"/>
      </w:tabs>
      <w:spacing w:after="0"/>
    </w:pPr>
  </w:style>
  <w:style w:type="character" w:customStyle="1" w:styleId="HeaderChar">
    <w:name w:val="Header Char"/>
    <w:basedOn w:val="DefaultParagraphFont"/>
    <w:link w:val="Header"/>
    <w:uiPriority w:val="99"/>
    <w:rsid w:val="00B41B1E"/>
  </w:style>
  <w:style w:type="character" w:customStyle="1" w:styleId="Heading1Char">
    <w:name w:val="Heading 1 Char"/>
    <w:basedOn w:val="DefaultParagraphFont"/>
    <w:link w:val="Heading1"/>
    <w:rsid w:val="00645A58"/>
    <w:rPr>
      <w:rFonts w:asciiTheme="majorHAnsi" w:eastAsiaTheme="majorEastAsia" w:hAnsiTheme="majorHAnsi" w:cstheme="majorBidi"/>
      <w:b/>
      <w:spacing w:val="-10"/>
      <w:sz w:val="32"/>
      <w:szCs w:val="32"/>
    </w:rPr>
  </w:style>
  <w:style w:type="character" w:customStyle="1" w:styleId="Heading2Char">
    <w:name w:val="Heading 2 Char"/>
    <w:basedOn w:val="DefaultParagraphFont"/>
    <w:link w:val="Heading2"/>
    <w:rsid w:val="00645A58"/>
    <w:rPr>
      <w:rFonts w:asciiTheme="majorHAnsi" w:eastAsiaTheme="majorEastAsia" w:hAnsiTheme="majorHAnsi" w:cstheme="majorBidi"/>
      <w:b/>
      <w:color w:val="0081C8" w:themeColor="background2"/>
      <w:spacing w:val="-10"/>
      <w:sz w:val="22"/>
      <w:szCs w:val="32"/>
    </w:rPr>
  </w:style>
  <w:style w:type="character" w:customStyle="1" w:styleId="Heading3Char">
    <w:name w:val="Heading 3 Char"/>
    <w:basedOn w:val="DefaultParagraphFont"/>
    <w:link w:val="Heading3"/>
    <w:rsid w:val="00A65752"/>
    <w:rPr>
      <w:rFonts w:eastAsiaTheme="majorEastAsia" w:cstheme="majorBidi"/>
      <w:b/>
      <w:spacing w:val="4"/>
      <w:szCs w:val="24"/>
      <w:lang w:val="en-US"/>
    </w:rPr>
  </w:style>
  <w:style w:type="character" w:customStyle="1" w:styleId="Heading4Char">
    <w:name w:val="Heading 4 Char"/>
    <w:basedOn w:val="DefaultParagraphFont"/>
    <w:link w:val="Heading4"/>
    <w:semiHidden/>
    <w:rsid w:val="00A65752"/>
    <w:rPr>
      <w:rFonts w:eastAsiaTheme="majorEastAsia" w:cstheme="majorBidi"/>
      <w:b/>
      <w:color w:val="0081C8" w:themeColor="background2"/>
      <w:spacing w:val="4"/>
      <w:sz w:val="16"/>
      <w:szCs w:val="24"/>
      <w:lang w:val="en-US"/>
    </w:rPr>
  </w:style>
  <w:style w:type="paragraph" w:styleId="ListBullet">
    <w:name w:val="List Bullet"/>
    <w:basedOn w:val="Normal"/>
    <w:uiPriority w:val="3"/>
    <w:qFormat/>
    <w:rsid w:val="00A65752"/>
    <w:pPr>
      <w:numPr>
        <w:numId w:val="42"/>
      </w:numPr>
      <w:spacing w:after="60"/>
    </w:pPr>
    <w:rPr>
      <w:lang w:val="en-US"/>
    </w:rPr>
  </w:style>
  <w:style w:type="paragraph" w:styleId="ListBullet2">
    <w:name w:val="List Bullet 2"/>
    <w:basedOn w:val="Normal"/>
    <w:uiPriority w:val="3"/>
    <w:qFormat/>
    <w:rsid w:val="00A65752"/>
    <w:pPr>
      <w:numPr>
        <w:ilvl w:val="1"/>
        <w:numId w:val="42"/>
      </w:numPr>
      <w:spacing w:after="60"/>
    </w:pPr>
  </w:style>
  <w:style w:type="paragraph" w:styleId="ListBullet3">
    <w:name w:val="List Bullet 3"/>
    <w:basedOn w:val="Normal"/>
    <w:uiPriority w:val="3"/>
    <w:qFormat/>
    <w:rsid w:val="00A65752"/>
    <w:pPr>
      <w:numPr>
        <w:ilvl w:val="2"/>
        <w:numId w:val="42"/>
      </w:numPr>
      <w:spacing w:after="60"/>
    </w:pPr>
  </w:style>
  <w:style w:type="paragraph" w:styleId="ListNumber">
    <w:name w:val="List Number"/>
    <w:basedOn w:val="Normal"/>
    <w:uiPriority w:val="4"/>
    <w:qFormat/>
    <w:rsid w:val="008A245B"/>
    <w:pPr>
      <w:numPr>
        <w:numId w:val="33"/>
      </w:numPr>
      <w:spacing w:after="60"/>
    </w:pPr>
  </w:style>
  <w:style w:type="paragraph" w:styleId="ListNumber2">
    <w:name w:val="List Number 2"/>
    <w:basedOn w:val="Normal"/>
    <w:uiPriority w:val="4"/>
    <w:qFormat/>
    <w:rsid w:val="008A245B"/>
    <w:pPr>
      <w:numPr>
        <w:ilvl w:val="1"/>
        <w:numId w:val="33"/>
      </w:numPr>
      <w:spacing w:after="60"/>
    </w:pPr>
  </w:style>
  <w:style w:type="paragraph" w:styleId="ListNumber3">
    <w:name w:val="List Number 3"/>
    <w:basedOn w:val="Normal"/>
    <w:uiPriority w:val="4"/>
    <w:qFormat/>
    <w:rsid w:val="008A245B"/>
    <w:pPr>
      <w:numPr>
        <w:ilvl w:val="2"/>
        <w:numId w:val="33"/>
      </w:numPr>
      <w:spacing w:after="60"/>
      <w:ind w:left="851"/>
    </w:pPr>
  </w:style>
  <w:style w:type="paragraph" w:styleId="ListNumber4">
    <w:name w:val="List Number 4"/>
    <w:basedOn w:val="Normal"/>
    <w:uiPriority w:val="1"/>
    <w:semiHidden/>
    <w:qFormat/>
    <w:rsid w:val="00FE0FE2"/>
  </w:style>
  <w:style w:type="paragraph" w:customStyle="1" w:styleId="TableHeading">
    <w:name w:val="Table Heading"/>
    <w:uiPriority w:val="9"/>
    <w:qFormat/>
    <w:rsid w:val="00DC66D7"/>
    <w:pPr>
      <w:adjustRightInd w:val="0"/>
      <w:snapToGrid w:val="0"/>
    </w:pPr>
    <w:rPr>
      <w:color w:val="FFFFFF" w:themeColor="background1"/>
      <w:sz w:val="15"/>
      <w:lang w:val="en-US"/>
    </w:rPr>
  </w:style>
  <w:style w:type="paragraph" w:customStyle="1" w:styleId="TableText">
    <w:name w:val="Table Text"/>
    <w:uiPriority w:val="10"/>
    <w:qFormat/>
    <w:rsid w:val="00DC66D7"/>
    <w:pPr>
      <w:adjustRightInd w:val="0"/>
      <w:snapToGrid w:val="0"/>
    </w:pPr>
    <w:rPr>
      <w:sz w:val="15"/>
      <w:lang w:val="en-US"/>
    </w:rPr>
  </w:style>
  <w:style w:type="character" w:customStyle="1" w:styleId="FootnoteTextChar">
    <w:name w:val="Footnote Text Char"/>
    <w:basedOn w:val="DefaultParagraphFont"/>
    <w:link w:val="FootnoteText"/>
    <w:uiPriority w:val="99"/>
    <w:rsid w:val="0095179D"/>
    <w:rPr>
      <w:rFonts w:cstheme="minorBidi"/>
      <w:color w:val="000000" w:themeColor="text1"/>
      <w:sz w:val="16"/>
    </w:rPr>
  </w:style>
  <w:style w:type="character" w:styleId="FootnoteReference">
    <w:name w:val="footnote reference"/>
    <w:basedOn w:val="DefaultParagraphFont"/>
    <w:uiPriority w:val="99"/>
    <w:rsid w:val="00533563"/>
    <w:rPr>
      <w:vertAlign w:val="superscript"/>
    </w:rPr>
  </w:style>
  <w:style w:type="paragraph" w:styleId="TOC2">
    <w:name w:val="toc 2"/>
    <w:basedOn w:val="TOC1"/>
    <w:next w:val="Normal"/>
    <w:uiPriority w:val="39"/>
    <w:rsid w:val="006A0232"/>
    <w:pPr>
      <w:shd w:val="clear" w:color="auto" w:fill="auto"/>
    </w:pPr>
    <w:rPr>
      <w:b w:val="0"/>
    </w:rPr>
  </w:style>
  <w:style w:type="paragraph" w:styleId="TOC1">
    <w:name w:val="toc 1"/>
    <w:basedOn w:val="Normal"/>
    <w:next w:val="Normal"/>
    <w:uiPriority w:val="39"/>
    <w:rsid w:val="00A65752"/>
    <w:pPr>
      <w:keepNext/>
      <w:keepLines/>
      <w:shd w:val="clear" w:color="auto" w:fill="ADCCEB" w:themeFill="accent3"/>
      <w:tabs>
        <w:tab w:val="right" w:pos="10149"/>
      </w:tabs>
      <w:adjustRightInd/>
      <w:snapToGrid/>
      <w:spacing w:after="80" w:line="240" w:lineRule="auto"/>
      <w:outlineLvl w:val="1"/>
    </w:pPr>
    <w:rPr>
      <w:rFonts w:eastAsiaTheme="majorEastAsia" w:cstheme="majorBidi"/>
      <w:b/>
      <w:szCs w:val="32"/>
    </w:rPr>
  </w:style>
  <w:style w:type="paragraph" w:styleId="TOC3">
    <w:name w:val="toc 3"/>
    <w:basedOn w:val="TOC2"/>
    <w:next w:val="Normal"/>
    <w:uiPriority w:val="39"/>
    <w:rsid w:val="00304554"/>
    <w:pPr>
      <w:spacing w:after="136"/>
      <w:ind w:left="284"/>
    </w:pPr>
  </w:style>
  <w:style w:type="paragraph" w:styleId="TOC4">
    <w:name w:val="toc 4"/>
    <w:basedOn w:val="Normal"/>
    <w:next w:val="Normal"/>
    <w:autoRedefine/>
    <w:uiPriority w:val="39"/>
    <w:semiHidden/>
    <w:rsid w:val="0097102F"/>
    <w:pPr>
      <w:tabs>
        <w:tab w:val="left" w:pos="1418"/>
        <w:tab w:val="right" w:leader="dot" w:pos="9628"/>
      </w:tabs>
      <w:spacing w:after="100"/>
      <w:ind w:left="601"/>
    </w:pPr>
  </w:style>
  <w:style w:type="paragraph" w:styleId="TOC5">
    <w:name w:val="toc 5"/>
    <w:basedOn w:val="Normal"/>
    <w:next w:val="Normal"/>
    <w:autoRedefine/>
    <w:uiPriority w:val="39"/>
    <w:semiHidden/>
    <w:rsid w:val="00FC03D6"/>
    <w:pPr>
      <w:spacing w:after="100"/>
      <w:ind w:left="800"/>
    </w:pPr>
  </w:style>
  <w:style w:type="paragraph" w:styleId="TOC6">
    <w:name w:val="toc 6"/>
    <w:basedOn w:val="Normal"/>
    <w:next w:val="Normal"/>
    <w:autoRedefine/>
    <w:uiPriority w:val="39"/>
    <w:semiHidden/>
    <w:rsid w:val="00FC03D6"/>
    <w:pPr>
      <w:spacing w:after="100"/>
      <w:ind w:left="1000"/>
    </w:pPr>
  </w:style>
  <w:style w:type="paragraph" w:styleId="TOC7">
    <w:name w:val="toc 7"/>
    <w:basedOn w:val="Normal"/>
    <w:next w:val="Normal"/>
    <w:autoRedefine/>
    <w:uiPriority w:val="39"/>
    <w:semiHidden/>
    <w:rsid w:val="00FC03D6"/>
    <w:pPr>
      <w:spacing w:after="100"/>
      <w:ind w:left="1200"/>
    </w:pPr>
  </w:style>
  <w:style w:type="paragraph" w:styleId="TOC8">
    <w:name w:val="toc 8"/>
    <w:basedOn w:val="Normal"/>
    <w:next w:val="Normal"/>
    <w:autoRedefine/>
    <w:uiPriority w:val="39"/>
    <w:semiHidden/>
    <w:rsid w:val="00FC03D6"/>
    <w:pPr>
      <w:spacing w:after="100"/>
      <w:ind w:left="1400"/>
    </w:pPr>
  </w:style>
  <w:style w:type="character" w:styleId="Hyperlink">
    <w:name w:val="Hyperlink"/>
    <w:basedOn w:val="DefaultParagraphFont"/>
    <w:uiPriority w:val="99"/>
    <w:rsid w:val="00864A3B"/>
    <w:rPr>
      <w:b w:val="0"/>
      <w:color w:val="3844CA"/>
      <w:sz w:val="20"/>
      <w:u w:val="none"/>
    </w:rPr>
  </w:style>
  <w:style w:type="paragraph" w:styleId="Caption">
    <w:name w:val="caption"/>
    <w:next w:val="Normal"/>
    <w:link w:val="CaptionChar"/>
    <w:uiPriority w:val="99"/>
    <w:qFormat/>
    <w:rsid w:val="0004474F"/>
    <w:pPr>
      <w:keepNext/>
      <w:spacing w:before="120"/>
    </w:pPr>
    <w:rPr>
      <w:iCs/>
      <w:sz w:val="14"/>
      <w:szCs w:val="18"/>
    </w:rPr>
  </w:style>
  <w:style w:type="paragraph" w:styleId="EndnoteText">
    <w:name w:val="endnote text"/>
    <w:basedOn w:val="ContactName"/>
    <w:link w:val="EndnoteTextChar"/>
    <w:uiPriority w:val="99"/>
    <w:semiHidden/>
    <w:qFormat/>
    <w:rsid w:val="00681BD5"/>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7623C0"/>
    <w:rPr>
      <w:rFonts w:ascii="Arial" w:hAnsi="Arial"/>
      <w:color w:val="000000" w:themeColor="text1"/>
      <w:sz w:val="16"/>
      <w:szCs w:val="14"/>
      <w:lang w:val="en-US"/>
    </w:rPr>
  </w:style>
  <w:style w:type="character" w:styleId="EndnoteReference">
    <w:name w:val="endnote reference"/>
    <w:basedOn w:val="DefaultParagraphFont"/>
    <w:uiPriority w:val="99"/>
    <w:semiHidden/>
    <w:unhideWhenUsed/>
    <w:rsid w:val="00FE03DF"/>
    <w:rPr>
      <w:vertAlign w:val="superscript"/>
    </w:rPr>
  </w:style>
  <w:style w:type="paragraph" w:styleId="TOCHeading">
    <w:name w:val="TOC Heading"/>
    <w:basedOn w:val="SectionHeading"/>
    <w:next w:val="Normal"/>
    <w:uiPriority w:val="38"/>
    <w:qFormat/>
    <w:rsid w:val="006A0232"/>
  </w:style>
  <w:style w:type="paragraph" w:customStyle="1" w:styleId="IntroText">
    <w:name w:val="Intro Text"/>
    <w:basedOn w:val="Normal"/>
    <w:next w:val="Normal"/>
    <w:uiPriority w:val="5"/>
    <w:qFormat/>
    <w:rsid w:val="0095179D"/>
    <w:pPr>
      <w:spacing w:after="160" w:line="320" w:lineRule="atLeast"/>
    </w:pPr>
    <w:rPr>
      <w:color w:val="0081C8" w:themeColor="accent1"/>
      <w:sz w:val="24"/>
    </w:rPr>
  </w:style>
  <w:style w:type="character" w:styleId="UnresolvedMention">
    <w:name w:val="Unresolved Mention"/>
    <w:basedOn w:val="DefaultParagraphFont"/>
    <w:uiPriority w:val="99"/>
    <w:semiHidden/>
    <w:unhideWhenUsed/>
    <w:rsid w:val="00747DB2"/>
    <w:rPr>
      <w:color w:val="605E5C"/>
      <w:shd w:val="clear" w:color="auto" w:fill="E1DFDD"/>
    </w:rPr>
  </w:style>
  <w:style w:type="character" w:styleId="PlaceholderText">
    <w:name w:val="Placeholder Text"/>
    <w:basedOn w:val="DefaultParagraphFont"/>
    <w:uiPriority w:val="99"/>
    <w:semiHidden/>
    <w:rsid w:val="00104F44"/>
    <w:rPr>
      <w:color w:val="808080"/>
    </w:rPr>
  </w:style>
  <w:style w:type="paragraph" w:customStyle="1" w:styleId="Heading1NonTOC">
    <w:name w:val="Heading 1 NonTOC"/>
    <w:basedOn w:val="Heading1"/>
    <w:uiPriority w:val="1"/>
    <w:qFormat/>
    <w:rsid w:val="00DF6B16"/>
  </w:style>
  <w:style w:type="paragraph" w:styleId="BalloonText">
    <w:name w:val="Balloon Text"/>
    <w:basedOn w:val="Normal"/>
    <w:link w:val="BalloonTextChar"/>
    <w:uiPriority w:val="99"/>
    <w:semiHidden/>
    <w:unhideWhenUsed/>
    <w:rsid w:val="00E31B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FB"/>
    <w:rPr>
      <w:rFonts w:ascii="Segoe UI" w:hAnsi="Segoe UI" w:cs="Segoe UI"/>
      <w:color w:val="0081C8" w:themeColor="background2"/>
      <w:sz w:val="18"/>
      <w:szCs w:val="18"/>
    </w:rPr>
  </w:style>
  <w:style w:type="table" w:customStyle="1" w:styleId="LayoutGrid">
    <w:name w:val="LayoutGrid"/>
    <w:basedOn w:val="TableNormal"/>
    <w:uiPriority w:val="99"/>
    <w:rsid w:val="007B4F91"/>
    <w:tblPr>
      <w:tblCellMar>
        <w:left w:w="0" w:type="dxa"/>
        <w:right w:w="0" w:type="dxa"/>
      </w:tblCellMar>
    </w:tblPr>
  </w:style>
  <w:style w:type="paragraph" w:customStyle="1" w:styleId="CoverHeading">
    <w:name w:val="Cover Heading"/>
    <w:basedOn w:val="Header"/>
    <w:qFormat/>
    <w:rsid w:val="00917B34"/>
    <w:pPr>
      <w:spacing w:line="480" w:lineRule="exact"/>
    </w:pPr>
    <w:rPr>
      <w:rFonts w:asciiTheme="majorHAnsi" w:hAnsiTheme="majorHAnsi"/>
      <w:b/>
      <w:caps/>
      <w:color w:val="FFFFFF" w:themeColor="background1"/>
      <w:sz w:val="48"/>
    </w:rPr>
  </w:style>
  <w:style w:type="paragraph" w:customStyle="1" w:styleId="CoverSubheading">
    <w:name w:val="Cover Subheading"/>
    <w:basedOn w:val="CoverHeading"/>
    <w:qFormat/>
    <w:rsid w:val="00694ABE"/>
    <w:pPr>
      <w:spacing w:line="360" w:lineRule="exact"/>
    </w:pPr>
    <w:rPr>
      <w:sz w:val="32"/>
    </w:rPr>
  </w:style>
  <w:style w:type="paragraph" w:customStyle="1" w:styleId="CoverHeadingSmall">
    <w:name w:val="Cover Heading Small"/>
    <w:basedOn w:val="CoverHeading"/>
    <w:uiPriority w:val="3"/>
    <w:semiHidden/>
    <w:qFormat/>
    <w:rsid w:val="000F3D0D"/>
    <w:pPr>
      <w:spacing w:line="780" w:lineRule="exact"/>
    </w:pPr>
    <w:rPr>
      <w:sz w:val="74"/>
    </w:rPr>
  </w:style>
  <w:style w:type="table" w:styleId="TableGrid1">
    <w:name w:val="Table Grid 1"/>
    <w:basedOn w:val="TableNormal"/>
    <w:uiPriority w:val="99"/>
    <w:semiHidden/>
    <w:unhideWhenUsed/>
    <w:rsid w:val="000D460A"/>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A65752"/>
    <w:pPr>
      <w:numPr>
        <w:numId w:val="1"/>
      </w:numPr>
    </w:pPr>
  </w:style>
  <w:style w:type="paragraph" w:customStyle="1" w:styleId="TableBullet">
    <w:name w:val="Table Bullet"/>
    <w:basedOn w:val="TableText"/>
    <w:uiPriority w:val="11"/>
    <w:qFormat/>
    <w:rsid w:val="00DC66D7"/>
    <w:pPr>
      <w:numPr>
        <w:numId w:val="26"/>
      </w:numPr>
      <w:ind w:left="227" w:hanging="227"/>
    </w:pPr>
    <w:rPr>
      <w:rFonts w:eastAsia="Calibri"/>
      <w:color w:val="000000"/>
    </w:rPr>
  </w:style>
  <w:style w:type="character" w:customStyle="1" w:styleId="Heading5Char">
    <w:name w:val="Heading 5 Char"/>
    <w:basedOn w:val="DefaultParagraphFont"/>
    <w:link w:val="Heading5"/>
    <w:uiPriority w:val="2"/>
    <w:semiHidden/>
    <w:rsid w:val="00CE68C7"/>
    <w:rPr>
      <w:rFonts w:asciiTheme="majorHAnsi" w:eastAsiaTheme="majorEastAsia" w:hAnsiTheme="majorHAnsi" w:cstheme="majorBidi"/>
      <w:sz w:val="24"/>
      <w:u w:val="single"/>
    </w:rPr>
  </w:style>
  <w:style w:type="numbering" w:customStyle="1" w:styleId="HaldonHeadings">
    <w:name w:val="HaldonHeadings"/>
    <w:uiPriority w:val="99"/>
    <w:rsid w:val="001A6BB7"/>
    <w:pPr>
      <w:numPr>
        <w:numId w:val="3"/>
      </w:numPr>
    </w:pPr>
  </w:style>
  <w:style w:type="paragraph" w:customStyle="1" w:styleId="Heading5Numbered">
    <w:name w:val="Heading 5 Numbered"/>
    <w:basedOn w:val="Heading5"/>
    <w:uiPriority w:val="2"/>
    <w:semiHidden/>
    <w:qFormat/>
    <w:rsid w:val="001A6BB7"/>
    <w:pPr>
      <w:numPr>
        <w:ilvl w:val="4"/>
        <w:numId w:val="4"/>
      </w:numPr>
    </w:pPr>
  </w:style>
  <w:style w:type="paragraph" w:customStyle="1" w:styleId="Picture">
    <w:name w:val="Picture"/>
    <w:basedOn w:val="Normal"/>
    <w:uiPriority w:val="2"/>
    <w:semiHidden/>
    <w:qFormat/>
    <w:rsid w:val="00941202"/>
    <w:pPr>
      <w:spacing w:before="100" w:after="100"/>
      <w:jc w:val="center"/>
    </w:pPr>
    <w:rPr>
      <w:lang w:val="es-ES"/>
    </w:rPr>
  </w:style>
  <w:style w:type="paragraph" w:customStyle="1" w:styleId="Footnote">
    <w:name w:val="Footnote"/>
    <w:basedOn w:val="Caption"/>
    <w:link w:val="FootnoteChar"/>
    <w:uiPriority w:val="99"/>
    <w:qFormat/>
    <w:rsid w:val="00750AFE"/>
    <w:pPr>
      <w:spacing w:after="120" w:line="240" w:lineRule="atLeast"/>
    </w:pPr>
    <w:rPr>
      <w:b/>
      <w:sz w:val="16"/>
    </w:rPr>
  </w:style>
  <w:style w:type="paragraph" w:customStyle="1" w:styleId="FigureCaption">
    <w:name w:val="Figure Caption"/>
    <w:basedOn w:val="Footnote"/>
    <w:uiPriority w:val="3"/>
    <w:semiHidden/>
    <w:qFormat/>
    <w:rsid w:val="003F45FB"/>
    <w:rPr>
      <w:sz w:val="20"/>
    </w:rPr>
  </w:style>
  <w:style w:type="table" w:customStyle="1" w:styleId="TableCOM">
    <w:name w:val="Table_COM"/>
    <w:basedOn w:val="TableNormal"/>
    <w:uiPriority w:val="99"/>
    <w:rsid w:val="001D545C"/>
    <w:tblPr>
      <w:tblStyleRowBandSize w:val="1"/>
      <w:tblStyleColBandSize w:val="1"/>
      <w:tblBorders>
        <w:top w:val="single" w:sz="4" w:space="0" w:color="0081C8" w:themeColor="accent1"/>
        <w:bottom w:val="single" w:sz="4" w:space="0" w:color="0081C8" w:themeColor="accent1"/>
        <w:insideH w:val="single" w:sz="4" w:space="0" w:color="0081C8"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081C8"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CCE3F0" w:themeFill="accent4"/>
      </w:tcPr>
    </w:tblStylePr>
    <w:tblStylePr w:type="lastCol">
      <w:pPr>
        <w:jc w:val="right"/>
      </w:pPr>
      <w:rPr>
        <w:b/>
      </w:rPr>
      <w:tblPr/>
      <w:tcPr>
        <w:shd w:val="clear" w:color="auto" w:fill="E4E1DD"/>
      </w:tcPr>
    </w:tblStylePr>
  </w:style>
  <w:style w:type="character" w:customStyle="1" w:styleId="Heading6Char">
    <w:name w:val="Heading 6 Char"/>
    <w:basedOn w:val="DefaultParagraphFont"/>
    <w:link w:val="Heading6"/>
    <w:uiPriority w:val="2"/>
    <w:semiHidden/>
    <w:rsid w:val="00CE68C7"/>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1A6BB7"/>
    <w:pPr>
      <w:numPr>
        <w:ilvl w:val="5"/>
        <w:numId w:val="4"/>
      </w:numPr>
      <w:spacing w:before="240"/>
    </w:pPr>
    <w:rPr>
      <w:noProof/>
    </w:rPr>
  </w:style>
  <w:style w:type="paragraph" w:styleId="TableofFigures">
    <w:name w:val="table of figures"/>
    <w:basedOn w:val="Normal"/>
    <w:next w:val="Normal"/>
    <w:uiPriority w:val="99"/>
    <w:semiHidden/>
    <w:rsid w:val="0090275D"/>
    <w:pPr>
      <w:spacing w:after="0"/>
    </w:pPr>
  </w:style>
  <w:style w:type="paragraph" w:styleId="NoSpacing">
    <w:name w:val="No Spacing"/>
    <w:basedOn w:val="Normal"/>
    <w:uiPriority w:val="3"/>
    <w:rsid w:val="000935F1"/>
    <w:pPr>
      <w:spacing w:after="0"/>
    </w:pPr>
  </w:style>
  <w:style w:type="numbering" w:customStyle="1" w:styleId="COMNumbers">
    <w:name w:val="COM Numbers"/>
    <w:uiPriority w:val="99"/>
    <w:rsid w:val="004652AB"/>
    <w:pPr>
      <w:numPr>
        <w:numId w:val="5"/>
      </w:numPr>
    </w:pPr>
  </w:style>
  <w:style w:type="character" w:customStyle="1" w:styleId="CaptionChar">
    <w:name w:val="Caption Char"/>
    <w:basedOn w:val="DefaultParagraphFont"/>
    <w:link w:val="Caption"/>
    <w:uiPriority w:val="99"/>
    <w:rsid w:val="0004474F"/>
    <w:rPr>
      <w:iCs/>
      <w:sz w:val="14"/>
      <w:szCs w:val="18"/>
    </w:rPr>
  </w:style>
  <w:style w:type="character" w:customStyle="1" w:styleId="FootnoteChar">
    <w:name w:val="Footnote Char"/>
    <w:basedOn w:val="CaptionChar"/>
    <w:link w:val="Footnote"/>
    <w:uiPriority w:val="99"/>
    <w:rsid w:val="00750AFE"/>
    <w:rPr>
      <w:b/>
      <w:iCs/>
      <w:color w:val="000000" w:themeColor="text1"/>
      <w:sz w:val="16"/>
      <w:szCs w:val="18"/>
    </w:rPr>
  </w:style>
  <w:style w:type="numbering" w:customStyle="1" w:styleId="ATOHeadings">
    <w:name w:val="ATO Headings"/>
    <w:uiPriority w:val="99"/>
    <w:rsid w:val="0095179D"/>
    <w:pPr>
      <w:numPr>
        <w:numId w:val="8"/>
      </w:numPr>
    </w:pPr>
  </w:style>
  <w:style w:type="paragraph" w:customStyle="1" w:styleId="SectionHeading">
    <w:name w:val="Section Heading"/>
    <w:basedOn w:val="Normal"/>
    <w:next w:val="Normal"/>
    <w:uiPriority w:val="1"/>
    <w:qFormat/>
    <w:rsid w:val="00E707E3"/>
    <w:pPr>
      <w:spacing w:after="600" w:line="620" w:lineRule="exact"/>
    </w:pPr>
    <w:rPr>
      <w:rFonts w:asciiTheme="majorHAnsi" w:hAnsiTheme="majorHAnsi"/>
      <w:b/>
      <w:sz w:val="60"/>
    </w:rPr>
  </w:style>
  <w:style w:type="paragraph" w:customStyle="1" w:styleId="PulloutQuote">
    <w:name w:val="Pullout Quote"/>
    <w:basedOn w:val="Normal"/>
    <w:uiPriority w:val="14"/>
    <w:qFormat/>
    <w:rsid w:val="00F90901"/>
    <w:pPr>
      <w:spacing w:line="330" w:lineRule="atLeast"/>
    </w:pPr>
    <w:rPr>
      <w:b/>
      <w:color w:val="0081C8" w:themeColor="background2"/>
      <w:sz w:val="28"/>
    </w:rPr>
  </w:style>
  <w:style w:type="paragraph" w:customStyle="1" w:styleId="PulloutAuthor">
    <w:name w:val="Pullout Author"/>
    <w:basedOn w:val="PulloutQuote"/>
    <w:uiPriority w:val="2"/>
    <w:qFormat/>
    <w:rsid w:val="00F90901"/>
    <w:pPr>
      <w:spacing w:after="0" w:line="240" w:lineRule="auto"/>
    </w:pPr>
    <w:rPr>
      <w:b w:val="0"/>
      <w:color w:val="000000" w:themeColor="text1"/>
      <w:sz w:val="14"/>
    </w:rPr>
  </w:style>
  <w:style w:type="paragraph" w:styleId="Quote">
    <w:name w:val="Quote"/>
    <w:basedOn w:val="PulloutQuote"/>
    <w:next w:val="Normal"/>
    <w:link w:val="QuoteChar"/>
    <w:uiPriority w:val="7"/>
    <w:rsid w:val="00DC4C30"/>
    <w:rPr>
      <w:color w:val="000000" w:themeColor="text1"/>
    </w:rPr>
  </w:style>
  <w:style w:type="character" w:customStyle="1" w:styleId="QuoteChar">
    <w:name w:val="Quote Char"/>
    <w:basedOn w:val="DefaultParagraphFont"/>
    <w:link w:val="Quote"/>
    <w:uiPriority w:val="7"/>
    <w:rsid w:val="00DC4C30"/>
    <w:rPr>
      <w:b/>
      <w:sz w:val="28"/>
    </w:rPr>
  </w:style>
  <w:style w:type="numbering" w:customStyle="1" w:styleId="ATOIntroBullets">
    <w:name w:val="ATO Intro Bullets"/>
    <w:uiPriority w:val="99"/>
    <w:rsid w:val="00B77065"/>
    <w:pPr>
      <w:numPr>
        <w:numId w:val="18"/>
      </w:numPr>
    </w:pPr>
  </w:style>
  <w:style w:type="paragraph" w:customStyle="1" w:styleId="ImageCaptionBlack">
    <w:name w:val="Image Caption Black"/>
    <w:basedOn w:val="Normal"/>
    <w:uiPriority w:val="15"/>
    <w:qFormat/>
    <w:rsid w:val="00177D4C"/>
    <w:pPr>
      <w:spacing w:after="0" w:line="240" w:lineRule="auto"/>
    </w:pPr>
    <w:rPr>
      <w:sz w:val="14"/>
    </w:rPr>
  </w:style>
  <w:style w:type="paragraph" w:customStyle="1" w:styleId="TableColumn">
    <w:name w:val="Table Column"/>
    <w:basedOn w:val="TableText"/>
    <w:uiPriority w:val="10"/>
    <w:qFormat/>
    <w:rsid w:val="00DC66D7"/>
    <w:pPr>
      <w:framePr w:hSpace="180" w:wrap="around" w:vAnchor="text" w:hAnchor="text" w:y="1"/>
      <w:suppressOverlap/>
    </w:pPr>
    <w:rPr>
      <w:b/>
    </w:rPr>
  </w:style>
  <w:style w:type="paragraph" w:customStyle="1" w:styleId="URL">
    <w:name w:val="URL"/>
    <w:basedOn w:val="NoSpacing"/>
    <w:uiPriority w:val="99"/>
    <w:rsid w:val="00DD552F"/>
    <w:rPr>
      <w:rFonts w:asciiTheme="majorHAnsi" w:hAnsiTheme="majorHAnsi"/>
      <w:b/>
      <w:color w:val="0081C8" w:themeColor="background2"/>
      <w:sz w:val="30"/>
    </w:rPr>
  </w:style>
  <w:style w:type="paragraph" w:customStyle="1" w:styleId="Disclaimer">
    <w:name w:val="Disclaimer"/>
    <w:basedOn w:val="NoSpacing"/>
    <w:uiPriority w:val="2"/>
    <w:semiHidden/>
    <w:qFormat/>
    <w:rsid w:val="00E00AD2"/>
    <w:pPr>
      <w:framePr w:hSpace="181" w:wrap="around" w:hAnchor="text" w:yAlign="bottom"/>
      <w:spacing w:line="160" w:lineRule="atLeast"/>
      <w:suppressOverlap/>
    </w:pPr>
    <w:rPr>
      <w:sz w:val="12"/>
    </w:rPr>
  </w:style>
  <w:style w:type="paragraph" w:customStyle="1" w:styleId="Appendix">
    <w:name w:val="Appendix"/>
    <w:basedOn w:val="Heading1"/>
    <w:next w:val="Normal"/>
    <w:uiPriority w:val="99"/>
    <w:qFormat/>
    <w:rsid w:val="00111FC8"/>
  </w:style>
  <w:style w:type="paragraph" w:customStyle="1" w:styleId="CoverHeadingWhite">
    <w:name w:val="Cover Heading White"/>
    <w:basedOn w:val="CoverHeading"/>
    <w:uiPriority w:val="2"/>
    <w:qFormat/>
    <w:rsid w:val="005409DF"/>
    <w:rPr>
      <w:szCs w:val="52"/>
    </w:rPr>
  </w:style>
  <w:style w:type="paragraph" w:customStyle="1" w:styleId="CoverSubheadingWhite">
    <w:name w:val="Cover Subheading White"/>
    <w:basedOn w:val="CoverSubheading"/>
    <w:uiPriority w:val="2"/>
    <w:qFormat/>
    <w:rsid w:val="005409DF"/>
  </w:style>
  <w:style w:type="paragraph" w:customStyle="1" w:styleId="ImageCaptionWhite">
    <w:name w:val="Image Caption White"/>
    <w:basedOn w:val="ImageCaptionBlack"/>
    <w:uiPriority w:val="15"/>
    <w:qFormat/>
    <w:rsid w:val="000156DB"/>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StrategicComms\CoM_Creative_Report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1159C13631417489A36956E7967E51"/>
        <w:category>
          <w:name w:val="General"/>
          <w:gallery w:val="placeholder"/>
        </w:category>
        <w:types>
          <w:type w:val="bbPlcHdr"/>
        </w:types>
        <w:behaviors>
          <w:behavior w:val="content"/>
        </w:behaviors>
        <w:guid w:val="{8B10DAD7-1EB1-4766-89FD-ABE953B5C88E}"/>
      </w:docPartPr>
      <w:docPartBody>
        <w:p w:rsidR="003B5480" w:rsidRDefault="003B5480">
          <w:pPr>
            <w:pStyle w:val="2D1159C13631417489A36956E7967E51"/>
          </w:pPr>
          <w:r w:rsidRPr="00E00AD2">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480"/>
    <w:rsid w:val="003B54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1159C13631417489A36956E7967E51">
    <w:name w:val="2D1159C13631417489A36956E7967E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M Colours">
      <a:dk1>
        <a:sysClr val="windowText" lastClr="000000"/>
      </a:dk1>
      <a:lt1>
        <a:sysClr val="window" lastClr="FFFFFF"/>
      </a:lt1>
      <a:dk2>
        <a:srgbClr val="000000"/>
      </a:dk2>
      <a:lt2>
        <a:srgbClr val="0081C8"/>
      </a:lt2>
      <a:accent1>
        <a:srgbClr val="0081C8"/>
      </a:accent1>
      <a:accent2>
        <a:srgbClr val="00AECB"/>
      </a:accent2>
      <a:accent3>
        <a:srgbClr val="ADCCEB"/>
      </a:accent3>
      <a:accent4>
        <a:srgbClr val="CCE3F0"/>
      </a:accent4>
      <a:accent5>
        <a:srgbClr val="00B272"/>
      </a:accent5>
      <a:accent6>
        <a:srgbClr val="E1ECC6"/>
      </a:accent6>
      <a:hlink>
        <a:srgbClr val="0081C8"/>
      </a:hlink>
      <a:folHlink>
        <a:srgbClr val="855397"/>
      </a:folHlink>
    </a:clrScheme>
    <a:fontScheme name="COM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EF4043"/>
    </a:custClr>
    <a:custClr>
      <a:srgbClr val="E5690B"/>
    </a:custClr>
    <a:custClr>
      <a:srgbClr val="FFD650"/>
    </a:custClr>
    <a:custClr>
      <a:srgbClr val="D699D6"/>
    </a:custClr>
    <a:custClr>
      <a:srgbClr val="52BAAD"/>
    </a:custClr>
    <a:custClr>
      <a:srgbClr val="9CDCF8"/>
    </a:custClr>
    <a:custClr>
      <a:srgbClr val="F78C6A"/>
    </a:custClr>
    <a:custClr>
      <a:srgbClr val="781E9A"/>
    </a:custClr>
    <a:custClr>
      <a:srgbClr val="0D6974"/>
    </a:custClr>
    <a:custClr>
      <a:srgbClr val="005CD5"/>
    </a:custClr>
    <a:custClr>
      <a:srgbClr val="881D3F"/>
    </a:custClr>
    <a:custClr>
      <a:srgbClr val="E74C1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1" ma:contentTypeDescription="Create a new document." ma:contentTypeScope="" ma:versionID="e64cb200b31f680cd122b191b23eaa6d">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239d02576e46a815e99db95d7bbbe408"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5AD7D3-A048-4F83-99D7-E2AA53B6A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ED03D2-4D14-4DB5-B889-C53248F027AF}">
  <ds:schemaRefs>
    <ds:schemaRef ds:uri="http://schemas.microsoft.com/sharepoint/v3/contenttype/forms"/>
  </ds:schemaRefs>
</ds:datastoreItem>
</file>

<file path=customXml/itemProps3.xml><?xml version="1.0" encoding="utf-8"?>
<ds:datastoreItem xmlns:ds="http://schemas.openxmlformats.org/officeDocument/2006/customXml" ds:itemID="{307A17EA-80D3-4521-B3B9-7F820A5B2E8F}">
  <ds:schemaRefs>
    <ds:schemaRef ds:uri="http://schemas.openxmlformats.org/officeDocument/2006/bibliography"/>
  </ds:schemaRefs>
</ds:datastoreItem>
</file>

<file path=customXml/itemProps4.xml><?xml version="1.0" encoding="utf-8"?>
<ds:datastoreItem xmlns:ds="http://schemas.openxmlformats.org/officeDocument/2006/customXml" ds:itemID="{D2CD649D-1DED-4614-B2AC-1B8FF4300C1B}">
  <ds:schemaRefs>
    <ds:schemaRef ds:uri="http://purl.org/dc/terms/"/>
    <ds:schemaRef ds:uri="b8f3a595-6879-4fcf-b616-045e3673d02b"/>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8e497f97-c2f6-40c9-8d4a-0501e5d38e8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CoM_Creative_Report_Template.dotm</Template>
  <TotalTime>111</TotalTime>
  <Pages>8</Pages>
  <Words>1212</Words>
  <Characters>6910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McMillan</dc:creator>
  <cp:keywords/>
  <dc:description/>
  <cp:lastModifiedBy>Joanne Holl</cp:lastModifiedBy>
  <cp:revision>2</cp:revision>
  <cp:lastPrinted>2024-12-18T19:32:00Z</cp:lastPrinted>
  <dcterms:created xsi:type="dcterms:W3CDTF">2024-12-20T00:59:00Z</dcterms:created>
  <dcterms:modified xsi:type="dcterms:W3CDTF">2024-12-20T00:59:00Z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0x01010041927B31204331448572547552CB6879</vt:lpwstr>
  </property>
  <property fmtid="{D5CDD505-2E9C-101B-9397-08002B2CF9AE}" pid="3" name="eDOCS AutoSave">
    <vt:lpwstr/>
  </property>
</Properties>
</file>