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6AFE1"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normaltextrun"/>
          <w:rFonts w:ascii="Aptos Display" w:hAnsi="Aptos Display" w:cs="Segoe UI"/>
          <w:b/>
          <w:bCs/>
          <w:color w:val="000000"/>
          <w:sz w:val="40"/>
          <w:szCs w:val="40"/>
        </w:rPr>
        <w:t xml:space="preserve">Terms of Reference </w:t>
      </w:r>
      <w:r>
        <w:rPr>
          <w:rStyle w:val="scxw77323072"/>
          <w:rFonts w:ascii="Aptos Display" w:hAnsi="Aptos Display" w:cs="Segoe UI"/>
          <w:b/>
          <w:bCs/>
          <w:color w:val="000000"/>
          <w:sz w:val="40"/>
          <w:szCs w:val="40"/>
          <w:lang w:val="en-US"/>
        </w:rPr>
        <w:t> </w:t>
      </w:r>
      <w:r>
        <w:rPr>
          <w:rFonts w:ascii="Aptos Display" w:hAnsi="Aptos Display" w:cs="Segoe UI"/>
          <w:b/>
          <w:bCs/>
          <w:color w:val="000000"/>
          <w:sz w:val="40"/>
          <w:szCs w:val="40"/>
          <w:lang w:val="en-US"/>
        </w:rPr>
        <w:br/>
      </w:r>
      <w:r>
        <w:rPr>
          <w:rStyle w:val="normaltextrun"/>
          <w:rFonts w:ascii="Arial" w:hAnsi="Arial" w:cs="Arial"/>
          <w:color w:val="000000"/>
          <w:sz w:val="32"/>
          <w:szCs w:val="32"/>
        </w:rPr>
        <w:t>Project Reference Group for Affordable Housing at 325-341 Victoria Street, West Melbourne</w:t>
      </w:r>
      <w:r>
        <w:rPr>
          <w:rStyle w:val="eop"/>
          <w:rFonts w:ascii="Arial" w:hAnsi="Arial" w:cs="Arial"/>
          <w:b/>
          <w:bCs/>
          <w:color w:val="000000"/>
          <w:sz w:val="32"/>
          <w:szCs w:val="32"/>
          <w:lang w:val="en-US"/>
        </w:rPr>
        <w:t> </w:t>
      </w:r>
    </w:p>
    <w:p w14:paraId="1C563D9B"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eop"/>
          <w:rFonts w:ascii="Aptos Display" w:hAnsi="Aptos Display" w:cs="Segoe UI"/>
          <w:b/>
          <w:bCs/>
          <w:color w:val="000000"/>
          <w:sz w:val="40"/>
          <w:szCs w:val="40"/>
          <w:lang w:val="en-US"/>
        </w:rPr>
        <w:t> </w:t>
      </w:r>
    </w:p>
    <w:p w14:paraId="33862852"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normaltextrun"/>
          <w:rFonts w:ascii="Aptos Display" w:hAnsi="Aptos Display" w:cs="Segoe UI"/>
          <w:b/>
          <w:bCs/>
          <w:color w:val="000000"/>
          <w:sz w:val="32"/>
          <w:szCs w:val="32"/>
        </w:rPr>
        <w:t>Background and project overview</w:t>
      </w:r>
      <w:r>
        <w:rPr>
          <w:rStyle w:val="eop"/>
          <w:rFonts w:ascii="Aptos Display" w:hAnsi="Aptos Display" w:cs="Segoe UI"/>
          <w:b/>
          <w:bCs/>
          <w:color w:val="000000"/>
          <w:sz w:val="32"/>
          <w:szCs w:val="32"/>
          <w:lang w:val="en-US"/>
        </w:rPr>
        <w:t> </w:t>
      </w:r>
    </w:p>
    <w:p w14:paraId="7820BDBA"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p>
    <w:p w14:paraId="3CC5906E" w14:textId="492D5700"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rPr>
        <w:t xml:space="preserve">The purpose of the Project Reference Group is to provide community input into Council’s decision-making in relation to the development of affordable housing </w:t>
      </w:r>
      <w:r w:rsidR="00DD3F1B">
        <w:rPr>
          <w:rStyle w:val="normaltextrun"/>
          <w:rFonts w:ascii="Arial" w:hAnsi="Arial" w:cs="Arial"/>
          <w:color w:val="000000"/>
          <w:sz w:val="22"/>
          <w:szCs w:val="22"/>
        </w:rPr>
        <w:t xml:space="preserve">on council-owned land </w:t>
      </w:r>
      <w:r>
        <w:rPr>
          <w:rStyle w:val="normaltextrun"/>
          <w:rFonts w:ascii="Arial" w:hAnsi="Arial" w:cs="Arial"/>
          <w:color w:val="000000"/>
          <w:sz w:val="22"/>
          <w:szCs w:val="22"/>
        </w:rPr>
        <w:t xml:space="preserve">at 325-341 Victoria Street, West Melbourne. A key part of the Project Reference Group’s role will be to will develop a set of ‘community assessment principles’ that will inform the selection of a community housing provider to build and manage the project. </w:t>
      </w:r>
      <w:r>
        <w:rPr>
          <w:rStyle w:val="eop"/>
          <w:rFonts w:ascii="Arial" w:hAnsi="Arial" w:cs="Arial"/>
          <w:color w:val="000000"/>
          <w:sz w:val="22"/>
          <w:szCs w:val="22"/>
          <w:lang w:val="en-US"/>
        </w:rPr>
        <w:t> </w:t>
      </w:r>
    </w:p>
    <w:p w14:paraId="1FE7896D"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p>
    <w:p w14:paraId="0242A01C" w14:textId="6B1F03F4"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rPr>
        <w:t>The principles will form part of the request for proposals on the site’s lease for affordable housing and will guide interested community housing organisations to align with the North and West Melbourne community’s aspirations</w:t>
      </w:r>
      <w:r>
        <w:rPr>
          <w:rStyle w:val="normaltextrun"/>
          <w:rFonts w:ascii="Arial" w:hAnsi="Arial" w:cs="Arial"/>
          <w:color w:val="D13438"/>
          <w:sz w:val="22"/>
          <w:szCs w:val="22"/>
          <w:u w:val="single"/>
        </w:rPr>
        <w:t>,</w:t>
      </w:r>
      <w:r>
        <w:rPr>
          <w:rStyle w:val="normaltextrun"/>
          <w:rFonts w:ascii="Arial" w:hAnsi="Arial" w:cs="Arial"/>
          <w:color w:val="000000"/>
          <w:sz w:val="22"/>
          <w:szCs w:val="22"/>
        </w:rPr>
        <w:t xml:space="preserve"> for the site’s future development.</w:t>
      </w:r>
      <w:r>
        <w:rPr>
          <w:rStyle w:val="eop"/>
          <w:rFonts w:ascii="Arial" w:hAnsi="Arial" w:cs="Arial"/>
          <w:color w:val="000000"/>
          <w:sz w:val="22"/>
          <w:szCs w:val="22"/>
          <w:lang w:val="en-US"/>
        </w:rPr>
        <w:t> </w:t>
      </w:r>
    </w:p>
    <w:p w14:paraId="510504F9"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eop"/>
          <w:rFonts w:ascii="Aptos Display" w:hAnsi="Aptos Display" w:cs="Segoe UI"/>
          <w:b/>
          <w:bCs/>
          <w:color w:val="000000"/>
          <w:sz w:val="32"/>
          <w:szCs w:val="32"/>
          <w:lang w:val="en-US"/>
        </w:rPr>
        <w:t> </w:t>
      </w:r>
    </w:p>
    <w:p w14:paraId="489CA425"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normaltextrun"/>
          <w:rFonts w:ascii="Aptos Display" w:hAnsi="Aptos Display" w:cs="Segoe UI"/>
          <w:b/>
          <w:bCs/>
          <w:color w:val="000000"/>
          <w:sz w:val="32"/>
          <w:szCs w:val="32"/>
        </w:rPr>
        <w:t>Objectives</w:t>
      </w:r>
      <w:r>
        <w:rPr>
          <w:rStyle w:val="eop"/>
          <w:rFonts w:ascii="Aptos Display" w:hAnsi="Aptos Display" w:cs="Segoe UI"/>
          <w:b/>
          <w:bCs/>
          <w:color w:val="000000"/>
          <w:sz w:val="32"/>
          <w:szCs w:val="32"/>
          <w:lang w:val="en-US"/>
        </w:rPr>
        <w:t> </w:t>
      </w:r>
    </w:p>
    <w:p w14:paraId="0832FE83" w14:textId="77777777" w:rsidR="00CF150C" w:rsidRDefault="00CF150C" w:rsidP="00CF150C">
      <w:pPr>
        <w:pStyle w:val="paragraph"/>
        <w:spacing w:before="0" w:beforeAutospacing="0" w:after="0" w:afterAutospacing="0"/>
        <w:textAlignment w:val="baseline"/>
        <w:rPr>
          <w:rStyle w:val="normaltextrun"/>
          <w:rFonts w:ascii="Arial" w:hAnsi="Arial" w:cs="Arial"/>
          <w:sz w:val="22"/>
          <w:szCs w:val="22"/>
        </w:rPr>
      </w:pPr>
    </w:p>
    <w:p w14:paraId="3C51E833" w14:textId="1B1B7A64"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2"/>
          <w:szCs w:val="22"/>
        </w:rPr>
        <w:t>The Project Reference Group’s objectives are to:</w:t>
      </w:r>
      <w:r>
        <w:rPr>
          <w:rStyle w:val="eop"/>
          <w:rFonts w:ascii="Arial" w:hAnsi="Arial" w:cs="Arial"/>
          <w:sz w:val="22"/>
          <w:szCs w:val="22"/>
          <w:lang w:val="en-US"/>
        </w:rPr>
        <w:t> </w:t>
      </w:r>
    </w:p>
    <w:p w14:paraId="2D45AE51" w14:textId="77777777" w:rsidR="00CF150C" w:rsidRDefault="00CF150C" w:rsidP="00CF150C">
      <w:pPr>
        <w:pStyle w:val="paragraph"/>
        <w:numPr>
          <w:ilvl w:val="0"/>
          <w:numId w:val="1"/>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sz w:val="22"/>
          <w:szCs w:val="22"/>
        </w:rPr>
        <w:t>Foster meaningful engagement with the local community about this affordable housing project</w:t>
      </w:r>
      <w:r>
        <w:rPr>
          <w:rStyle w:val="eop"/>
          <w:rFonts w:ascii="Arial" w:hAnsi="Arial" w:cs="Arial"/>
          <w:sz w:val="22"/>
          <w:szCs w:val="22"/>
          <w:lang w:val="en-US"/>
        </w:rPr>
        <w:t> </w:t>
      </w:r>
    </w:p>
    <w:p w14:paraId="653D1F55" w14:textId="77777777" w:rsidR="00CF150C" w:rsidRDefault="00CF150C" w:rsidP="00CF150C">
      <w:pPr>
        <w:pStyle w:val="paragraph"/>
        <w:numPr>
          <w:ilvl w:val="0"/>
          <w:numId w:val="2"/>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sz w:val="22"/>
          <w:szCs w:val="22"/>
        </w:rPr>
        <w:t>Inform Council of community values, local conditions, priorities, concerns and preferred design outcomes for this project</w:t>
      </w:r>
      <w:r>
        <w:rPr>
          <w:rStyle w:val="eop"/>
          <w:rFonts w:ascii="Arial" w:hAnsi="Arial" w:cs="Arial"/>
          <w:sz w:val="22"/>
          <w:szCs w:val="22"/>
          <w:lang w:val="en-US"/>
        </w:rPr>
        <w:t> </w:t>
      </w:r>
    </w:p>
    <w:p w14:paraId="74E7EBC6" w14:textId="77777777" w:rsidR="00CF150C" w:rsidRDefault="00CF150C" w:rsidP="00CF150C">
      <w:pPr>
        <w:pStyle w:val="paragraph"/>
        <w:numPr>
          <w:ilvl w:val="0"/>
          <w:numId w:val="3"/>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sz w:val="22"/>
          <w:szCs w:val="22"/>
        </w:rPr>
        <w:t xml:space="preserve">Develop a set of ‘community assessment principles’ to inform the selection of a community housing provider to build and manage the project.   </w:t>
      </w:r>
      <w:r>
        <w:rPr>
          <w:rStyle w:val="eop"/>
          <w:rFonts w:ascii="Arial" w:hAnsi="Arial" w:cs="Arial"/>
          <w:sz w:val="22"/>
          <w:szCs w:val="22"/>
          <w:lang w:val="en-US"/>
        </w:rPr>
        <w:t> </w:t>
      </w:r>
    </w:p>
    <w:p w14:paraId="004CFA5A"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eop"/>
          <w:rFonts w:ascii="Aptos Display" w:hAnsi="Aptos Display" w:cs="Segoe UI"/>
          <w:b/>
          <w:bCs/>
          <w:color w:val="000000"/>
          <w:sz w:val="32"/>
          <w:szCs w:val="32"/>
          <w:lang w:val="en-US"/>
        </w:rPr>
        <w:t> </w:t>
      </w:r>
    </w:p>
    <w:p w14:paraId="242D0612"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normaltextrun"/>
          <w:rFonts w:ascii="Aptos Display" w:hAnsi="Aptos Display" w:cs="Segoe UI"/>
          <w:b/>
          <w:bCs/>
          <w:color w:val="000000"/>
          <w:sz w:val="32"/>
          <w:szCs w:val="32"/>
        </w:rPr>
        <w:t>Scope</w:t>
      </w:r>
      <w:r>
        <w:rPr>
          <w:rStyle w:val="eop"/>
          <w:rFonts w:ascii="Aptos Display" w:hAnsi="Aptos Display" w:cs="Segoe UI"/>
          <w:b/>
          <w:bCs/>
          <w:color w:val="000000"/>
          <w:sz w:val="32"/>
          <w:szCs w:val="32"/>
          <w:lang w:val="en-US"/>
        </w:rPr>
        <w:t> </w:t>
      </w:r>
    </w:p>
    <w:p w14:paraId="58CDDA6D"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lang w:val="en-US"/>
        </w:rPr>
      </w:pPr>
    </w:p>
    <w:p w14:paraId="6E4E9CEE" w14:textId="275A9333"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lang w:val="en-US"/>
        </w:rPr>
        <w:t xml:space="preserve">The </w:t>
      </w:r>
      <w:r>
        <w:rPr>
          <w:rStyle w:val="normaltextrun"/>
          <w:rFonts w:ascii="Arial" w:hAnsi="Arial" w:cs="Arial"/>
          <w:color w:val="000000"/>
          <w:sz w:val="22"/>
          <w:szCs w:val="22"/>
        </w:rPr>
        <w:t xml:space="preserve">Project Reference Group </w:t>
      </w:r>
      <w:r>
        <w:rPr>
          <w:rStyle w:val="normaltextrun"/>
          <w:rFonts w:ascii="Arial" w:hAnsi="Arial" w:cs="Arial"/>
          <w:color w:val="000000"/>
          <w:sz w:val="22"/>
          <w:szCs w:val="22"/>
          <w:lang w:val="en-US"/>
        </w:rPr>
        <w:t xml:space="preserve">will discuss key matters raised through the consultation process conducted in 2024 and consider how these could be addressed through the project's next phases. </w:t>
      </w:r>
      <w:r>
        <w:rPr>
          <w:rStyle w:val="scxw77323072"/>
          <w:rFonts w:ascii="Arial" w:hAnsi="Arial" w:cs="Arial"/>
          <w:color w:val="000000"/>
          <w:sz w:val="22"/>
          <w:szCs w:val="22"/>
          <w:lang w:val="en-US"/>
        </w:rPr>
        <w:t> </w:t>
      </w:r>
      <w:r>
        <w:rPr>
          <w:rFonts w:ascii="Arial" w:hAnsi="Arial" w:cs="Arial"/>
          <w:color w:val="000000"/>
          <w:sz w:val="22"/>
          <w:szCs w:val="22"/>
          <w:lang w:val="en-US"/>
        </w:rPr>
        <w:br/>
      </w:r>
      <w:r>
        <w:rPr>
          <w:rStyle w:val="scxw77323072"/>
          <w:rFonts w:ascii="Arial" w:hAnsi="Arial" w:cs="Arial"/>
          <w:sz w:val="22"/>
          <w:szCs w:val="22"/>
          <w:lang w:val="en-US"/>
        </w:rPr>
        <w:t> </w:t>
      </w:r>
      <w:r>
        <w:rPr>
          <w:rFonts w:ascii="Arial" w:hAnsi="Arial" w:cs="Arial"/>
          <w:sz w:val="22"/>
          <w:szCs w:val="22"/>
          <w:lang w:val="en-US"/>
        </w:rPr>
        <w:br/>
      </w:r>
      <w:r>
        <w:rPr>
          <w:rStyle w:val="normaltextrun"/>
          <w:rFonts w:ascii="Arial" w:hAnsi="Arial" w:cs="Arial"/>
          <w:sz w:val="22"/>
          <w:szCs w:val="22"/>
          <w:lang w:val="en-US"/>
        </w:rPr>
        <w:t xml:space="preserve">This will include developing a set of </w:t>
      </w:r>
      <w:r>
        <w:rPr>
          <w:rStyle w:val="normaltextrun"/>
          <w:rFonts w:ascii="Arial" w:hAnsi="Arial" w:cs="Arial"/>
          <w:color w:val="000000"/>
          <w:sz w:val="22"/>
          <w:szCs w:val="22"/>
          <w:lang w:val="en-US"/>
        </w:rPr>
        <w:t>‘community</w:t>
      </w:r>
      <w:r>
        <w:rPr>
          <w:rStyle w:val="normaltextrun"/>
          <w:rFonts w:ascii="Arial" w:hAnsi="Arial" w:cs="Arial"/>
          <w:sz w:val="22"/>
          <w:szCs w:val="22"/>
          <w:lang w:val="en-US"/>
        </w:rPr>
        <w:t xml:space="preserve"> assessment principles’</w:t>
      </w:r>
      <w:r>
        <w:rPr>
          <w:rStyle w:val="normaltextrun"/>
          <w:rFonts w:ascii="Arial" w:hAnsi="Arial" w:cs="Arial"/>
          <w:color w:val="000000"/>
          <w:sz w:val="22"/>
          <w:szCs w:val="22"/>
        </w:rPr>
        <w:t xml:space="preserve"> for community housing providers to address as part of their project proposals.</w:t>
      </w:r>
      <w:r>
        <w:rPr>
          <w:rStyle w:val="normaltextrun"/>
          <w:rFonts w:ascii="Arial" w:hAnsi="Arial" w:cs="Arial"/>
          <w:color w:val="000000"/>
          <w:sz w:val="22"/>
          <w:szCs w:val="22"/>
          <w:lang w:val="en-US"/>
        </w:rPr>
        <w:t xml:space="preserve"> </w:t>
      </w:r>
      <w:r>
        <w:rPr>
          <w:rStyle w:val="eop"/>
          <w:rFonts w:ascii="Arial" w:hAnsi="Arial" w:cs="Arial"/>
          <w:color w:val="000000"/>
          <w:sz w:val="22"/>
          <w:szCs w:val="22"/>
          <w:lang w:val="en-US"/>
        </w:rPr>
        <w:t> </w:t>
      </w:r>
    </w:p>
    <w:p w14:paraId="58E74E1F" w14:textId="77777777"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lang w:val="en-US"/>
        </w:rPr>
        <w:t>Once Council receives project proposals from community housing providers, members of the Project Reference Group will meet to assess the responses to these community</w:t>
      </w:r>
      <w:r>
        <w:rPr>
          <w:rStyle w:val="normaltextrun"/>
          <w:rFonts w:ascii="Arial" w:hAnsi="Arial" w:cs="Arial"/>
          <w:sz w:val="22"/>
          <w:szCs w:val="22"/>
          <w:lang w:val="en-US"/>
        </w:rPr>
        <w:t xml:space="preserve"> assessment principles. </w:t>
      </w:r>
      <w:r>
        <w:rPr>
          <w:rStyle w:val="scxw77323072"/>
          <w:rFonts w:ascii="Arial" w:hAnsi="Arial" w:cs="Arial"/>
          <w:sz w:val="22"/>
          <w:szCs w:val="22"/>
          <w:lang w:val="en-US"/>
        </w:rPr>
        <w:t> </w:t>
      </w:r>
      <w:r>
        <w:rPr>
          <w:rFonts w:ascii="Arial" w:hAnsi="Arial" w:cs="Arial"/>
          <w:sz w:val="22"/>
          <w:szCs w:val="22"/>
          <w:lang w:val="en-US"/>
        </w:rPr>
        <w:br/>
      </w:r>
      <w:r>
        <w:rPr>
          <w:rStyle w:val="scxw77323072"/>
          <w:rFonts w:ascii="Arial" w:hAnsi="Arial" w:cs="Arial"/>
          <w:sz w:val="22"/>
          <w:szCs w:val="22"/>
          <w:lang w:val="en-US"/>
        </w:rPr>
        <w:t> </w:t>
      </w:r>
      <w:r>
        <w:rPr>
          <w:rFonts w:ascii="Arial" w:hAnsi="Arial" w:cs="Arial"/>
          <w:sz w:val="22"/>
          <w:szCs w:val="22"/>
          <w:lang w:val="en-US"/>
        </w:rPr>
        <w:br/>
      </w:r>
      <w:r>
        <w:rPr>
          <w:rStyle w:val="normaltextrun"/>
          <w:rFonts w:ascii="Arial" w:hAnsi="Arial" w:cs="Arial"/>
          <w:sz w:val="22"/>
          <w:szCs w:val="22"/>
          <w:lang w:val="en-US"/>
        </w:rPr>
        <w:t xml:space="preserve">The Project Reference Group will assess the section of each proposal that addresses the Community Assessment Principles. This assessment will be documented and provided to the project evaluation panel to be factored into their overall assessment, which will consider numerous other criteria. </w:t>
      </w:r>
      <w:r>
        <w:rPr>
          <w:rStyle w:val="normaltextrun"/>
          <w:rFonts w:ascii="Arial" w:hAnsi="Arial" w:cs="Arial"/>
          <w:color w:val="000000"/>
          <w:sz w:val="22"/>
          <w:szCs w:val="22"/>
          <w:lang w:val="en-US"/>
        </w:rPr>
        <w:t>Council</w:t>
      </w:r>
      <w:r>
        <w:rPr>
          <w:rStyle w:val="normaltextrun"/>
          <w:rFonts w:ascii="Arial" w:hAnsi="Arial" w:cs="Arial"/>
          <w:sz w:val="22"/>
          <w:szCs w:val="22"/>
          <w:lang w:val="en-US"/>
        </w:rPr>
        <w:t xml:space="preserve">’s formal evaluation report of the project proposals will include a summary of the Project Reference Group assessment of the responses to the Community Assessment Principles. </w:t>
      </w:r>
      <w:r>
        <w:rPr>
          <w:rStyle w:val="eop"/>
          <w:rFonts w:ascii="Arial" w:hAnsi="Arial" w:cs="Arial"/>
          <w:sz w:val="22"/>
          <w:szCs w:val="22"/>
          <w:lang w:val="en-US"/>
        </w:rPr>
        <w:t> </w:t>
      </w:r>
    </w:p>
    <w:p w14:paraId="3CACD840" w14:textId="77777777"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eop"/>
          <w:rFonts w:ascii="Arial" w:hAnsi="Arial" w:cs="Arial"/>
          <w:sz w:val="22"/>
          <w:szCs w:val="22"/>
          <w:lang w:val="en-US"/>
        </w:rPr>
        <w:t> </w:t>
      </w:r>
    </w:p>
    <w:p w14:paraId="4DF0D2AF"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eop"/>
          <w:rFonts w:ascii="Aptos Display" w:hAnsi="Aptos Display" w:cs="Segoe UI"/>
          <w:b/>
          <w:bCs/>
          <w:color w:val="000000"/>
          <w:sz w:val="32"/>
          <w:szCs w:val="32"/>
          <w:lang w:val="en-US"/>
        </w:rPr>
        <w:t> </w:t>
      </w:r>
    </w:p>
    <w:p w14:paraId="4E3DA590" w14:textId="77777777" w:rsidR="00CF150C" w:rsidRDefault="00CF150C" w:rsidP="00CF150C">
      <w:pPr>
        <w:pStyle w:val="paragraph"/>
        <w:spacing w:before="0" w:beforeAutospacing="0" w:after="0" w:afterAutospacing="0"/>
        <w:textAlignment w:val="baseline"/>
        <w:rPr>
          <w:rStyle w:val="normaltextrun"/>
          <w:rFonts w:ascii="Aptos Display" w:hAnsi="Aptos Display" w:cs="Segoe UI"/>
          <w:b/>
          <w:bCs/>
          <w:color w:val="000000"/>
          <w:sz w:val="32"/>
          <w:szCs w:val="32"/>
        </w:rPr>
      </w:pPr>
    </w:p>
    <w:p w14:paraId="1F96078A" w14:textId="77777777" w:rsidR="00CF150C" w:rsidRDefault="00CF150C" w:rsidP="00CF150C">
      <w:pPr>
        <w:pStyle w:val="paragraph"/>
        <w:spacing w:before="0" w:beforeAutospacing="0" w:after="0" w:afterAutospacing="0"/>
        <w:textAlignment w:val="baseline"/>
        <w:rPr>
          <w:rStyle w:val="normaltextrun"/>
          <w:rFonts w:ascii="Aptos Display" w:hAnsi="Aptos Display" w:cs="Segoe UI"/>
          <w:b/>
          <w:bCs/>
          <w:color w:val="000000"/>
          <w:sz w:val="32"/>
          <w:szCs w:val="32"/>
        </w:rPr>
      </w:pPr>
    </w:p>
    <w:p w14:paraId="2ACF6FB3" w14:textId="2E05623A"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normaltextrun"/>
          <w:rFonts w:ascii="Aptos Display" w:hAnsi="Aptos Display" w:cs="Segoe UI"/>
          <w:b/>
          <w:bCs/>
          <w:color w:val="000000"/>
          <w:sz w:val="32"/>
          <w:szCs w:val="32"/>
        </w:rPr>
        <w:lastRenderedPageBreak/>
        <w:t>Membership</w:t>
      </w:r>
      <w:r>
        <w:rPr>
          <w:rStyle w:val="eop"/>
          <w:rFonts w:ascii="Aptos Display" w:hAnsi="Aptos Display" w:cs="Segoe UI"/>
          <w:b/>
          <w:bCs/>
          <w:color w:val="000000"/>
          <w:sz w:val="32"/>
          <w:szCs w:val="32"/>
          <w:lang w:val="en-US"/>
        </w:rPr>
        <w:t> </w:t>
      </w:r>
    </w:p>
    <w:p w14:paraId="36FC67AD"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p>
    <w:p w14:paraId="72FCDD9F" w14:textId="59AC0303"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rPr>
        <w:t>The Project Reference Group will consist of 12 members representing West and North Melbourne residents, businesses and traders, local service providers, local interest groups and individuals who have lived or are living in social housing.</w:t>
      </w:r>
      <w:r>
        <w:rPr>
          <w:rStyle w:val="eop"/>
          <w:rFonts w:ascii="Arial" w:hAnsi="Arial" w:cs="Arial"/>
          <w:color w:val="000000"/>
          <w:sz w:val="22"/>
          <w:szCs w:val="22"/>
          <w:lang w:val="en-US"/>
        </w:rPr>
        <w:t> </w:t>
      </w:r>
    </w:p>
    <w:p w14:paraId="16186747"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p>
    <w:p w14:paraId="69CF146C" w14:textId="0C222CAC"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rPr>
        <w:t xml:space="preserve">City of Melbourne will work with independent facilitator, </w:t>
      </w:r>
      <w:proofErr w:type="spellStart"/>
      <w:r>
        <w:rPr>
          <w:rStyle w:val="normaltextrun"/>
          <w:rFonts w:ascii="Arial" w:hAnsi="Arial" w:cs="Arial"/>
          <w:color w:val="000000"/>
          <w:sz w:val="22"/>
          <w:szCs w:val="22"/>
        </w:rPr>
        <w:t>Capire</w:t>
      </w:r>
      <w:proofErr w:type="spellEnd"/>
      <w:r>
        <w:rPr>
          <w:rStyle w:val="normaltextrun"/>
          <w:rFonts w:ascii="Arial" w:hAnsi="Arial" w:cs="Arial"/>
          <w:color w:val="000000"/>
          <w:sz w:val="22"/>
          <w:szCs w:val="22"/>
        </w:rPr>
        <w:t xml:space="preserve">, to select members of the Project Reference Group. </w:t>
      </w:r>
      <w:r>
        <w:rPr>
          <w:rStyle w:val="eop"/>
          <w:rFonts w:ascii="Arial" w:hAnsi="Arial" w:cs="Arial"/>
          <w:color w:val="000000"/>
          <w:sz w:val="22"/>
          <w:szCs w:val="22"/>
          <w:lang w:val="en-US"/>
        </w:rPr>
        <w:t> </w:t>
      </w:r>
    </w:p>
    <w:p w14:paraId="20C0B674"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p>
    <w:p w14:paraId="484F5038" w14:textId="413EC963" w:rsidR="00CF150C" w:rsidRDefault="00CF150C" w:rsidP="00CF150C">
      <w:pPr>
        <w:pStyle w:val="paragraph"/>
        <w:spacing w:before="0" w:beforeAutospacing="0" w:after="0" w:afterAutospacing="0"/>
        <w:textAlignment w:val="baseline"/>
        <w:rPr>
          <w:rFonts w:ascii="Segoe UI" w:hAnsi="Segoe UI" w:cs="Segoe UI"/>
          <w:sz w:val="18"/>
          <w:szCs w:val="18"/>
          <w:lang w:val="en-US"/>
        </w:rPr>
      </w:pPr>
      <w:proofErr w:type="spellStart"/>
      <w:r>
        <w:rPr>
          <w:rStyle w:val="normaltextrun"/>
          <w:rFonts w:ascii="Arial" w:hAnsi="Arial" w:cs="Arial"/>
          <w:color w:val="000000"/>
          <w:sz w:val="22"/>
          <w:szCs w:val="22"/>
        </w:rPr>
        <w:t>Capire</w:t>
      </w:r>
      <w:proofErr w:type="spellEnd"/>
      <w:r>
        <w:rPr>
          <w:rStyle w:val="normaltextrun"/>
          <w:rFonts w:ascii="Arial" w:hAnsi="Arial" w:cs="Arial"/>
          <w:color w:val="000000"/>
          <w:sz w:val="22"/>
          <w:szCs w:val="22"/>
        </w:rPr>
        <w:t xml:space="preserve"> will facilitate the group meetings, and City of Melbourne’s Affordable Housing team will support and be the members’ primary point of contact.</w:t>
      </w:r>
      <w:r>
        <w:rPr>
          <w:rStyle w:val="eop"/>
          <w:rFonts w:ascii="Arial" w:hAnsi="Arial" w:cs="Arial"/>
          <w:color w:val="000000"/>
          <w:sz w:val="22"/>
          <w:szCs w:val="22"/>
          <w:lang w:val="en-US"/>
        </w:rPr>
        <w:t> </w:t>
      </w:r>
    </w:p>
    <w:p w14:paraId="25C55E25"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eop"/>
          <w:rFonts w:ascii="Aptos Display" w:hAnsi="Aptos Display" w:cs="Segoe UI"/>
          <w:b/>
          <w:bCs/>
          <w:color w:val="000000"/>
          <w:sz w:val="32"/>
          <w:szCs w:val="32"/>
          <w:lang w:val="en-US"/>
        </w:rPr>
        <w:t> </w:t>
      </w:r>
    </w:p>
    <w:p w14:paraId="1FB97734"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normaltextrun"/>
          <w:rFonts w:ascii="Aptos Display" w:hAnsi="Aptos Display" w:cs="Segoe UI"/>
          <w:b/>
          <w:bCs/>
          <w:color w:val="000000"/>
          <w:sz w:val="32"/>
          <w:szCs w:val="32"/>
        </w:rPr>
        <w:t>Role of the Project Reference Group</w:t>
      </w:r>
      <w:r>
        <w:rPr>
          <w:rStyle w:val="eop"/>
          <w:rFonts w:ascii="Aptos Display" w:hAnsi="Aptos Display" w:cs="Segoe UI"/>
          <w:b/>
          <w:bCs/>
          <w:color w:val="000000"/>
          <w:sz w:val="32"/>
          <w:szCs w:val="32"/>
          <w:lang w:val="en-US"/>
        </w:rPr>
        <w:t> </w:t>
      </w:r>
    </w:p>
    <w:p w14:paraId="24CDA5A5"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p>
    <w:p w14:paraId="23741FE2"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r>
        <w:rPr>
          <w:rStyle w:val="normaltextrun"/>
          <w:rFonts w:ascii="Arial" w:hAnsi="Arial" w:cs="Arial"/>
          <w:color w:val="000000"/>
          <w:sz w:val="22"/>
          <w:szCs w:val="22"/>
        </w:rPr>
        <w:t>The Project Reference Group brings together community members to identify and discuss local solutions to housing affordability and community design priorities, providing advice to Council for 325-341 Victoria Street, West Melbourne.</w:t>
      </w:r>
    </w:p>
    <w:p w14:paraId="291EBD7D" w14:textId="05979678" w:rsidR="00CF150C" w:rsidRPr="00CF150C" w:rsidRDefault="00CF150C" w:rsidP="00CF150C">
      <w:pPr>
        <w:pStyle w:val="paragraph"/>
        <w:spacing w:before="0" w:beforeAutospacing="0" w:after="0" w:afterAutospacing="0"/>
        <w:textAlignment w:val="baseline"/>
        <w:rPr>
          <w:rFonts w:ascii="Arial" w:hAnsi="Arial" w:cs="Arial"/>
          <w:color w:val="000000"/>
          <w:sz w:val="22"/>
          <w:szCs w:val="22"/>
        </w:rPr>
      </w:pPr>
      <w:r>
        <w:rPr>
          <w:rStyle w:val="eop"/>
          <w:rFonts w:ascii="Arial" w:hAnsi="Arial" w:cs="Arial"/>
          <w:b/>
          <w:bCs/>
          <w:color w:val="000000"/>
          <w:sz w:val="22"/>
          <w:szCs w:val="22"/>
          <w:lang w:val="en-US"/>
        </w:rPr>
        <w:t> </w:t>
      </w:r>
    </w:p>
    <w:p w14:paraId="1B5835B6"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normaltextrun"/>
          <w:rFonts w:ascii="Arial" w:hAnsi="Arial" w:cs="Arial"/>
          <w:color w:val="000000"/>
          <w:sz w:val="22"/>
          <w:szCs w:val="22"/>
        </w:rPr>
        <w:t>During the Project Reference Group meetings, members will be asked to:</w:t>
      </w:r>
      <w:r>
        <w:rPr>
          <w:rStyle w:val="eop"/>
          <w:rFonts w:ascii="Arial" w:hAnsi="Arial" w:cs="Arial"/>
          <w:b/>
          <w:bCs/>
          <w:color w:val="000000"/>
          <w:sz w:val="22"/>
          <w:szCs w:val="22"/>
          <w:lang w:val="en-US"/>
        </w:rPr>
        <w:t> </w:t>
      </w:r>
    </w:p>
    <w:p w14:paraId="22113DAB" w14:textId="77777777" w:rsidR="00CF150C" w:rsidRDefault="00CF150C" w:rsidP="00CF150C">
      <w:pPr>
        <w:pStyle w:val="paragraph"/>
        <w:numPr>
          <w:ilvl w:val="0"/>
          <w:numId w:val="4"/>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rPr>
        <w:t xml:space="preserve">Identify opportunities for community building and </w:t>
      </w:r>
      <w:proofErr w:type="gramStart"/>
      <w:r>
        <w:rPr>
          <w:rStyle w:val="normaltextrun"/>
          <w:rFonts w:ascii="Arial" w:hAnsi="Arial" w:cs="Arial"/>
          <w:color w:val="000000"/>
          <w:sz w:val="22"/>
          <w:szCs w:val="22"/>
        </w:rPr>
        <w:t>inclusion</w:t>
      </w:r>
      <w:proofErr w:type="gramEnd"/>
      <w:r>
        <w:rPr>
          <w:rStyle w:val="eop"/>
          <w:rFonts w:ascii="Arial" w:hAnsi="Arial" w:cs="Arial"/>
          <w:color w:val="000000"/>
          <w:sz w:val="22"/>
          <w:szCs w:val="22"/>
          <w:lang w:val="en-US"/>
        </w:rPr>
        <w:t> </w:t>
      </w:r>
    </w:p>
    <w:p w14:paraId="0A778598" w14:textId="77777777" w:rsidR="00CF150C" w:rsidRDefault="00CF150C" w:rsidP="00CF150C">
      <w:pPr>
        <w:pStyle w:val="paragraph"/>
        <w:numPr>
          <w:ilvl w:val="0"/>
          <w:numId w:val="5"/>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rPr>
        <w:t>Share ideas to help ensure the affordable housing building integrates well and positively contributes to the neighbourhood character and community, including ideas for greening and landscaping.</w:t>
      </w:r>
      <w:r>
        <w:rPr>
          <w:rStyle w:val="eop"/>
          <w:rFonts w:ascii="Arial" w:hAnsi="Arial" w:cs="Arial"/>
          <w:color w:val="000000"/>
          <w:sz w:val="22"/>
          <w:szCs w:val="22"/>
          <w:lang w:val="en-US"/>
        </w:rPr>
        <w:t> </w:t>
      </w:r>
    </w:p>
    <w:p w14:paraId="264CBBBD" w14:textId="77777777" w:rsidR="00CF150C" w:rsidRDefault="00CF150C" w:rsidP="00CF150C">
      <w:pPr>
        <w:pStyle w:val="paragraph"/>
        <w:numPr>
          <w:ilvl w:val="0"/>
          <w:numId w:val="6"/>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rPr>
        <w:t>Reach comprehensive and mutually agreed views on issues and potential solutions where possible.</w:t>
      </w:r>
      <w:r>
        <w:rPr>
          <w:rStyle w:val="eop"/>
          <w:rFonts w:ascii="Arial" w:hAnsi="Arial" w:cs="Arial"/>
          <w:color w:val="000000"/>
          <w:sz w:val="22"/>
          <w:szCs w:val="22"/>
          <w:lang w:val="en-US"/>
        </w:rPr>
        <w:t> </w:t>
      </w:r>
    </w:p>
    <w:p w14:paraId="68CAF8E1"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eop"/>
          <w:rFonts w:ascii="Aptos Display" w:hAnsi="Aptos Display" w:cs="Segoe UI"/>
          <w:b/>
          <w:bCs/>
          <w:color w:val="000000"/>
          <w:sz w:val="32"/>
          <w:szCs w:val="32"/>
          <w:lang w:val="en-US"/>
        </w:rPr>
        <w:t> </w:t>
      </w:r>
    </w:p>
    <w:p w14:paraId="4DBACAEB" w14:textId="77777777" w:rsidR="00CF150C" w:rsidRDefault="00CF150C" w:rsidP="00CF150C">
      <w:pPr>
        <w:pStyle w:val="paragraph"/>
        <w:spacing w:before="0" w:beforeAutospacing="0" w:after="0" w:afterAutospacing="0"/>
        <w:textAlignment w:val="baseline"/>
        <w:rPr>
          <w:rStyle w:val="eop"/>
          <w:rFonts w:ascii="Aptos Display" w:hAnsi="Aptos Display" w:cs="Segoe UI"/>
          <w:b/>
          <w:bCs/>
          <w:color w:val="000000"/>
          <w:sz w:val="32"/>
          <w:szCs w:val="32"/>
          <w:lang w:val="en-US"/>
        </w:rPr>
      </w:pPr>
      <w:r>
        <w:rPr>
          <w:rStyle w:val="normaltextrun"/>
          <w:rFonts w:ascii="Aptos Display" w:hAnsi="Aptos Display" w:cs="Segoe UI"/>
          <w:b/>
          <w:bCs/>
          <w:color w:val="000000"/>
          <w:sz w:val="32"/>
          <w:szCs w:val="32"/>
        </w:rPr>
        <w:t>Responsibilities of Project Reference Group members</w:t>
      </w:r>
      <w:r>
        <w:rPr>
          <w:rStyle w:val="eop"/>
          <w:rFonts w:ascii="Aptos Display" w:hAnsi="Aptos Display" w:cs="Segoe UI"/>
          <w:b/>
          <w:bCs/>
          <w:color w:val="000000"/>
          <w:sz w:val="32"/>
          <w:szCs w:val="32"/>
          <w:lang w:val="en-US"/>
        </w:rPr>
        <w:t> </w:t>
      </w:r>
    </w:p>
    <w:p w14:paraId="1B576D41"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p>
    <w:p w14:paraId="12078AE4" w14:textId="77777777" w:rsidR="00CF150C" w:rsidRDefault="00CF150C" w:rsidP="00CF150C">
      <w:pPr>
        <w:pStyle w:val="paragraph"/>
        <w:numPr>
          <w:ilvl w:val="0"/>
          <w:numId w:val="7"/>
        </w:numPr>
        <w:spacing w:before="0" w:beforeAutospacing="0" w:after="0" w:afterAutospacing="0"/>
        <w:ind w:firstLine="0"/>
        <w:textAlignment w:val="baseline"/>
        <w:rPr>
          <w:rFonts w:ascii="Arial" w:hAnsi="Arial" w:cs="Arial"/>
          <w:sz w:val="22"/>
          <w:szCs w:val="22"/>
          <w:lang w:val="en-US"/>
        </w:rPr>
      </w:pPr>
      <w:r>
        <w:rPr>
          <w:rStyle w:val="normaltextrun"/>
          <w:rFonts w:ascii="Arial" w:hAnsi="Arial" w:cs="Arial"/>
          <w:color w:val="000000"/>
          <w:sz w:val="22"/>
          <w:szCs w:val="22"/>
          <w:lang w:val="en-US"/>
        </w:rPr>
        <w:t xml:space="preserve">Work respectfully and collaboratively with all </w:t>
      </w:r>
      <w:r>
        <w:rPr>
          <w:rStyle w:val="normaltextrun"/>
          <w:rFonts w:ascii="Arial" w:hAnsi="Arial" w:cs="Arial"/>
          <w:color w:val="000000"/>
          <w:sz w:val="22"/>
          <w:szCs w:val="22"/>
        </w:rPr>
        <w:t>Project Reference Group</w:t>
      </w:r>
      <w:r>
        <w:rPr>
          <w:rStyle w:val="normaltextrun"/>
          <w:rFonts w:ascii="Arial" w:hAnsi="Arial" w:cs="Arial"/>
          <w:color w:val="000000"/>
          <w:sz w:val="22"/>
          <w:szCs w:val="22"/>
          <w:lang w:val="en-US"/>
        </w:rPr>
        <w:t xml:space="preserve"> members, independent experts, facilitators, and City of Melbourne staff.</w:t>
      </w:r>
      <w:r>
        <w:rPr>
          <w:rStyle w:val="eop"/>
          <w:rFonts w:ascii="Arial" w:hAnsi="Arial" w:cs="Arial"/>
          <w:color w:val="000000"/>
          <w:sz w:val="22"/>
          <w:szCs w:val="22"/>
          <w:lang w:val="en-US"/>
        </w:rPr>
        <w:t> </w:t>
      </w:r>
    </w:p>
    <w:p w14:paraId="4668076C" w14:textId="77777777" w:rsidR="00CF150C" w:rsidRDefault="00CF150C" w:rsidP="00CF150C">
      <w:pPr>
        <w:pStyle w:val="paragraph"/>
        <w:numPr>
          <w:ilvl w:val="0"/>
          <w:numId w:val="8"/>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lang w:val="en-US"/>
        </w:rPr>
        <w:t>Be available to attend and participate in all meetings.</w:t>
      </w:r>
      <w:r>
        <w:rPr>
          <w:rStyle w:val="eop"/>
          <w:rFonts w:ascii="Arial" w:hAnsi="Arial" w:cs="Arial"/>
          <w:color w:val="000000"/>
          <w:sz w:val="22"/>
          <w:szCs w:val="22"/>
          <w:lang w:val="en-US"/>
        </w:rPr>
        <w:t> </w:t>
      </w:r>
    </w:p>
    <w:p w14:paraId="1FF195B9" w14:textId="77777777" w:rsidR="00CF150C" w:rsidRDefault="00CF150C" w:rsidP="00CF150C">
      <w:pPr>
        <w:pStyle w:val="paragraph"/>
        <w:numPr>
          <w:ilvl w:val="0"/>
          <w:numId w:val="9"/>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lang w:val="en-US"/>
        </w:rPr>
        <w:t>Actively contribute to meeting discussions and activities.</w:t>
      </w:r>
      <w:r>
        <w:rPr>
          <w:rStyle w:val="eop"/>
          <w:rFonts w:ascii="Arial" w:hAnsi="Arial" w:cs="Arial"/>
          <w:color w:val="000000"/>
          <w:sz w:val="22"/>
          <w:szCs w:val="22"/>
          <w:lang w:val="en-US"/>
        </w:rPr>
        <w:t> </w:t>
      </w:r>
    </w:p>
    <w:p w14:paraId="1209ABBB" w14:textId="77777777" w:rsidR="00CF150C" w:rsidRDefault="00CF150C" w:rsidP="00CF150C">
      <w:pPr>
        <w:pStyle w:val="paragraph"/>
        <w:numPr>
          <w:ilvl w:val="0"/>
          <w:numId w:val="10"/>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lang w:val="en-US"/>
        </w:rPr>
        <w:t>Review materials provided prior to meetings.   </w:t>
      </w:r>
      <w:r>
        <w:rPr>
          <w:rStyle w:val="eop"/>
          <w:rFonts w:ascii="Arial" w:hAnsi="Arial" w:cs="Arial"/>
          <w:color w:val="000000"/>
          <w:sz w:val="22"/>
          <w:szCs w:val="22"/>
          <w:lang w:val="en-US"/>
        </w:rPr>
        <w:t> </w:t>
      </w:r>
    </w:p>
    <w:p w14:paraId="180DF064" w14:textId="77777777" w:rsidR="00CF150C" w:rsidRDefault="00CF150C" w:rsidP="00CF150C">
      <w:pPr>
        <w:pStyle w:val="paragraph"/>
        <w:numPr>
          <w:ilvl w:val="0"/>
          <w:numId w:val="11"/>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lang w:val="en-US"/>
        </w:rPr>
        <w:t xml:space="preserve">Agree to participate in a collaborative meeting format and adhere to Council’s </w:t>
      </w:r>
      <w:hyperlink r:id="rId5" w:tgtFrame="_blank" w:history="1">
        <w:r>
          <w:rPr>
            <w:rStyle w:val="normaltextrun"/>
            <w:rFonts w:ascii="Arial" w:hAnsi="Arial" w:cs="Arial"/>
            <w:color w:val="467886"/>
            <w:sz w:val="22"/>
            <w:szCs w:val="22"/>
            <w:u w:val="single"/>
            <w:lang w:val="en-US"/>
          </w:rPr>
          <w:t>Code of Conduct</w:t>
        </w:r>
      </w:hyperlink>
      <w:r>
        <w:rPr>
          <w:rStyle w:val="normaltextrun"/>
          <w:rFonts w:ascii="Arial" w:hAnsi="Arial" w:cs="Arial"/>
          <w:color w:val="000000"/>
          <w:sz w:val="22"/>
          <w:szCs w:val="22"/>
          <w:lang w:val="en-US"/>
        </w:rPr>
        <w:t xml:space="preserve"> and other related policies and protocols.</w:t>
      </w:r>
      <w:r>
        <w:rPr>
          <w:rStyle w:val="eop"/>
          <w:rFonts w:ascii="Arial" w:hAnsi="Arial" w:cs="Arial"/>
          <w:color w:val="000000"/>
          <w:sz w:val="22"/>
          <w:szCs w:val="22"/>
          <w:lang w:val="en-US"/>
        </w:rPr>
        <w:t> </w:t>
      </w:r>
    </w:p>
    <w:p w14:paraId="69CBDC6E" w14:textId="77777777" w:rsidR="00CF150C" w:rsidRDefault="00CF150C" w:rsidP="00CF150C">
      <w:pPr>
        <w:pStyle w:val="paragraph"/>
        <w:numPr>
          <w:ilvl w:val="0"/>
          <w:numId w:val="12"/>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lang w:val="en-US"/>
        </w:rPr>
        <w:t>Be informed representatives of the community or sector – leveraging on personal, community, business and professional experiences.</w:t>
      </w:r>
      <w:r>
        <w:rPr>
          <w:rStyle w:val="eop"/>
          <w:rFonts w:ascii="Arial" w:hAnsi="Arial" w:cs="Arial"/>
          <w:color w:val="000000"/>
          <w:sz w:val="22"/>
          <w:szCs w:val="22"/>
          <w:lang w:val="en-US"/>
        </w:rPr>
        <w:t> </w:t>
      </w:r>
    </w:p>
    <w:p w14:paraId="4CD45954" w14:textId="77777777" w:rsidR="00CF150C" w:rsidRDefault="00CF150C" w:rsidP="00CF150C">
      <w:pPr>
        <w:pStyle w:val="paragraph"/>
        <w:numPr>
          <w:ilvl w:val="0"/>
          <w:numId w:val="13"/>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lang w:val="en-US"/>
        </w:rPr>
        <w:t>Consider and raise relevant issues and ideas.</w:t>
      </w:r>
      <w:r>
        <w:rPr>
          <w:rStyle w:val="eop"/>
          <w:rFonts w:ascii="Arial" w:hAnsi="Arial" w:cs="Arial"/>
          <w:color w:val="000000"/>
          <w:sz w:val="22"/>
          <w:szCs w:val="22"/>
          <w:lang w:val="en-US"/>
        </w:rPr>
        <w:t> </w:t>
      </w:r>
    </w:p>
    <w:p w14:paraId="0973BE8A" w14:textId="77777777" w:rsidR="00CF150C" w:rsidRDefault="00CF150C" w:rsidP="00CF150C">
      <w:pPr>
        <w:pStyle w:val="paragraph"/>
        <w:numPr>
          <w:ilvl w:val="0"/>
          <w:numId w:val="14"/>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lang w:val="en-US"/>
        </w:rPr>
        <w:t xml:space="preserve">Provide informed advice and guidance. </w:t>
      </w:r>
      <w:r>
        <w:rPr>
          <w:rStyle w:val="eop"/>
          <w:rFonts w:ascii="Arial" w:hAnsi="Arial" w:cs="Arial"/>
          <w:color w:val="000000"/>
          <w:sz w:val="22"/>
          <w:szCs w:val="22"/>
          <w:lang w:val="en-US"/>
        </w:rPr>
        <w:t> </w:t>
      </w:r>
    </w:p>
    <w:p w14:paraId="38617180" w14:textId="77777777" w:rsidR="00CF150C" w:rsidRDefault="00CF150C" w:rsidP="00CF150C">
      <w:pPr>
        <w:pStyle w:val="paragraph"/>
        <w:numPr>
          <w:ilvl w:val="0"/>
          <w:numId w:val="15"/>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lang w:val="en-US"/>
        </w:rPr>
        <w:t xml:space="preserve">Maintain confidentiality unless approved by Council for broader release.  </w:t>
      </w:r>
      <w:r>
        <w:rPr>
          <w:rStyle w:val="eop"/>
          <w:rFonts w:ascii="Arial" w:hAnsi="Arial" w:cs="Arial"/>
          <w:color w:val="000000"/>
          <w:sz w:val="22"/>
          <w:szCs w:val="22"/>
          <w:lang w:val="en-US"/>
        </w:rPr>
        <w:t> </w:t>
      </w:r>
    </w:p>
    <w:p w14:paraId="0D4C0C47" w14:textId="4273AF75" w:rsidR="00CF150C" w:rsidRDefault="00CF150C" w:rsidP="00CF150C">
      <w:pPr>
        <w:pStyle w:val="paragraph"/>
        <w:numPr>
          <w:ilvl w:val="0"/>
          <w:numId w:val="16"/>
        </w:numPr>
        <w:spacing w:before="0" w:beforeAutospacing="0" w:after="0" w:afterAutospacing="0"/>
        <w:ind w:left="1080" w:firstLine="0"/>
        <w:textAlignment w:val="baseline"/>
        <w:rPr>
          <w:rFonts w:ascii="Arial" w:hAnsi="Arial" w:cs="Arial"/>
          <w:sz w:val="22"/>
          <w:szCs w:val="22"/>
          <w:lang w:val="en-US"/>
        </w:rPr>
      </w:pPr>
      <w:r>
        <w:rPr>
          <w:rStyle w:val="normaltextrun"/>
          <w:rFonts w:ascii="Arial" w:hAnsi="Arial" w:cs="Arial"/>
          <w:color w:val="000000"/>
          <w:sz w:val="22"/>
          <w:szCs w:val="22"/>
          <w:lang w:val="en-US"/>
        </w:rPr>
        <w:t>Declare to Council any direct or indirect conflict of interest.</w:t>
      </w:r>
      <w:r>
        <w:rPr>
          <w:rStyle w:val="eop"/>
          <w:rFonts w:ascii="Arial" w:hAnsi="Arial" w:cs="Arial"/>
          <w:color w:val="000000"/>
          <w:sz w:val="22"/>
          <w:szCs w:val="22"/>
          <w:lang w:val="en-US"/>
        </w:rPr>
        <w:t> </w:t>
      </w:r>
    </w:p>
    <w:p w14:paraId="397FABED"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eop"/>
          <w:rFonts w:ascii="Aptos Display" w:hAnsi="Aptos Display" w:cs="Segoe UI"/>
          <w:b/>
          <w:bCs/>
          <w:color w:val="000000"/>
          <w:sz w:val="32"/>
          <w:szCs w:val="32"/>
          <w:lang w:val="en-US"/>
        </w:rPr>
        <w:t> </w:t>
      </w:r>
    </w:p>
    <w:p w14:paraId="71F37C69"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normaltextrun"/>
          <w:rFonts w:ascii="Aptos Display" w:hAnsi="Aptos Display" w:cs="Segoe UI"/>
          <w:b/>
          <w:bCs/>
          <w:color w:val="000000"/>
          <w:sz w:val="32"/>
          <w:szCs w:val="32"/>
        </w:rPr>
        <w:t>Meeting schedule</w:t>
      </w:r>
      <w:r>
        <w:rPr>
          <w:rStyle w:val="eop"/>
          <w:rFonts w:ascii="Aptos Display" w:hAnsi="Aptos Display" w:cs="Segoe UI"/>
          <w:b/>
          <w:bCs/>
          <w:color w:val="000000"/>
          <w:sz w:val="32"/>
          <w:szCs w:val="32"/>
          <w:lang w:val="en-US"/>
        </w:rPr>
        <w:t> </w:t>
      </w:r>
    </w:p>
    <w:p w14:paraId="1CFB4774" w14:textId="77777777" w:rsidR="00CF150C" w:rsidRDefault="00CF150C" w:rsidP="00CF150C">
      <w:pPr>
        <w:pStyle w:val="paragraph"/>
        <w:spacing w:before="0" w:beforeAutospacing="0" w:after="0" w:afterAutospacing="0"/>
        <w:textAlignment w:val="baseline"/>
        <w:rPr>
          <w:rStyle w:val="normaltextrun"/>
          <w:rFonts w:ascii="Aptos" w:hAnsi="Aptos" w:cs="Segoe UI"/>
          <w:color w:val="000000"/>
          <w:sz w:val="22"/>
          <w:szCs w:val="22"/>
          <w:lang w:val="en-US"/>
        </w:rPr>
      </w:pPr>
    </w:p>
    <w:p w14:paraId="24F8B5C4" w14:textId="04070945" w:rsidR="00CF150C" w:rsidRPr="00DD3F1B" w:rsidRDefault="00CF150C" w:rsidP="00CF150C">
      <w:pPr>
        <w:pStyle w:val="paragraph"/>
        <w:spacing w:before="0" w:beforeAutospacing="0" w:after="0" w:afterAutospacing="0"/>
        <w:textAlignment w:val="baseline"/>
        <w:rPr>
          <w:rFonts w:ascii="Arial" w:hAnsi="Arial" w:cs="Arial"/>
          <w:sz w:val="18"/>
          <w:szCs w:val="18"/>
          <w:lang w:val="en-US"/>
        </w:rPr>
      </w:pPr>
      <w:r w:rsidRPr="00DD3F1B">
        <w:rPr>
          <w:rStyle w:val="normaltextrun"/>
          <w:rFonts w:ascii="Arial" w:hAnsi="Arial" w:cs="Arial"/>
          <w:color w:val="000000"/>
          <w:sz w:val="22"/>
          <w:szCs w:val="22"/>
          <w:lang w:val="en-US"/>
        </w:rPr>
        <w:t xml:space="preserve">Being a part of the Project Reference Group will require in-person participation at the meetings. There will be a total of six sessions between February and December 2025. </w:t>
      </w:r>
      <w:r w:rsidRPr="00DD3F1B">
        <w:rPr>
          <w:rStyle w:val="eop"/>
          <w:rFonts w:ascii="Arial" w:hAnsi="Arial" w:cs="Arial"/>
          <w:color w:val="000000"/>
          <w:sz w:val="22"/>
          <w:szCs w:val="22"/>
          <w:lang w:val="en-US"/>
        </w:rPr>
        <w:t> </w:t>
      </w:r>
    </w:p>
    <w:p w14:paraId="7461F026" w14:textId="6EF0E722" w:rsidR="00CF150C" w:rsidRPr="00DD3F1B" w:rsidRDefault="00CF150C" w:rsidP="00CF150C">
      <w:pPr>
        <w:pStyle w:val="paragraph"/>
        <w:spacing w:before="0" w:beforeAutospacing="0" w:after="0" w:afterAutospacing="0"/>
        <w:textAlignment w:val="baseline"/>
        <w:rPr>
          <w:rFonts w:ascii="Arial" w:hAnsi="Arial" w:cs="Arial"/>
          <w:sz w:val="18"/>
          <w:szCs w:val="18"/>
          <w:lang w:val="en-US"/>
        </w:rPr>
      </w:pPr>
      <w:r w:rsidRPr="00DD3F1B">
        <w:rPr>
          <w:rStyle w:val="normaltextrun"/>
          <w:rFonts w:ascii="Arial" w:hAnsi="Arial" w:cs="Arial"/>
          <w:color w:val="000000"/>
          <w:sz w:val="22"/>
          <w:szCs w:val="22"/>
          <w:lang w:val="en-US"/>
        </w:rPr>
        <w:t xml:space="preserve">The first three meetings will be a series of workshops to create </w:t>
      </w:r>
      <w:r w:rsidRPr="00DD3F1B">
        <w:rPr>
          <w:rStyle w:val="normaltextrun"/>
          <w:rFonts w:ascii="Arial" w:hAnsi="Arial" w:cs="Arial"/>
          <w:i/>
          <w:iCs/>
          <w:color w:val="000000"/>
          <w:sz w:val="22"/>
          <w:szCs w:val="22"/>
          <w:lang w:val="en-US"/>
        </w:rPr>
        <w:t>community assessment principles</w:t>
      </w:r>
      <w:r w:rsidRPr="00DD3F1B">
        <w:rPr>
          <w:rStyle w:val="normaltextrun"/>
          <w:rFonts w:ascii="Arial" w:hAnsi="Arial" w:cs="Arial"/>
          <w:color w:val="000000"/>
          <w:sz w:val="22"/>
          <w:szCs w:val="22"/>
          <w:lang w:val="en-US"/>
        </w:rPr>
        <w:t>. It is important that members attend each of these sessions, which will be held in February 2025.</w:t>
      </w:r>
      <w:r w:rsidRPr="00DD3F1B">
        <w:rPr>
          <w:rStyle w:val="eop"/>
          <w:rFonts w:ascii="Arial" w:hAnsi="Arial" w:cs="Arial"/>
          <w:color w:val="000000"/>
          <w:sz w:val="22"/>
          <w:szCs w:val="22"/>
          <w:lang w:val="en-US"/>
        </w:rPr>
        <w:t> </w:t>
      </w:r>
    </w:p>
    <w:p w14:paraId="6C46DABD" w14:textId="77777777" w:rsidR="00CF150C" w:rsidRPr="00DD3F1B" w:rsidRDefault="00CF150C" w:rsidP="00CF150C">
      <w:pPr>
        <w:pStyle w:val="paragraph"/>
        <w:spacing w:before="0" w:beforeAutospacing="0" w:after="0" w:afterAutospacing="0"/>
        <w:textAlignment w:val="baseline"/>
        <w:rPr>
          <w:rFonts w:ascii="Arial" w:hAnsi="Arial" w:cs="Arial"/>
          <w:sz w:val="18"/>
          <w:szCs w:val="18"/>
          <w:lang w:val="en-US"/>
        </w:rPr>
      </w:pPr>
      <w:r w:rsidRPr="00DD3F1B">
        <w:rPr>
          <w:rStyle w:val="eop"/>
          <w:rFonts w:ascii="Arial" w:hAnsi="Arial" w:cs="Arial"/>
          <w:color w:val="000000"/>
          <w:sz w:val="22"/>
          <w:szCs w:val="22"/>
          <w:lang w:val="en-US"/>
        </w:rPr>
        <w:t> </w:t>
      </w:r>
    </w:p>
    <w:p w14:paraId="75426517" w14:textId="3ECE9C42" w:rsidR="00CF150C" w:rsidRPr="00DD3F1B" w:rsidRDefault="00CF150C" w:rsidP="00CF150C">
      <w:pPr>
        <w:pStyle w:val="paragraph"/>
        <w:spacing w:before="0" w:beforeAutospacing="0" w:after="0" w:afterAutospacing="0"/>
        <w:textAlignment w:val="baseline"/>
        <w:rPr>
          <w:rFonts w:ascii="Arial" w:hAnsi="Arial" w:cs="Arial"/>
          <w:sz w:val="18"/>
          <w:szCs w:val="18"/>
          <w:lang w:val="en-US"/>
        </w:rPr>
      </w:pPr>
      <w:r w:rsidRPr="00DD3F1B">
        <w:rPr>
          <w:rStyle w:val="normaltextrun"/>
          <w:rFonts w:ascii="Arial" w:hAnsi="Arial" w:cs="Arial"/>
          <w:color w:val="000000"/>
          <w:sz w:val="22"/>
          <w:szCs w:val="22"/>
          <w:lang w:val="en-US"/>
        </w:rPr>
        <w:t>Proposed meeting schedule:</w:t>
      </w:r>
      <w:r w:rsidRPr="00DD3F1B">
        <w:rPr>
          <w:rStyle w:val="eop"/>
          <w:rFonts w:ascii="Arial" w:hAnsi="Arial" w:cs="Arial"/>
          <w:color w:val="000000"/>
          <w:sz w:val="22"/>
          <w:szCs w:val="22"/>
          <w:lang w:val="en-US"/>
        </w:rPr>
        <w:t> </w:t>
      </w:r>
    </w:p>
    <w:p w14:paraId="0F2D1ADF" w14:textId="77777777" w:rsidR="00CF150C" w:rsidRPr="00DD3F1B" w:rsidRDefault="00CF150C" w:rsidP="00CF150C">
      <w:pPr>
        <w:pStyle w:val="paragraph"/>
        <w:numPr>
          <w:ilvl w:val="0"/>
          <w:numId w:val="17"/>
        </w:numPr>
        <w:spacing w:before="0" w:beforeAutospacing="0" w:after="0" w:afterAutospacing="0"/>
        <w:ind w:left="1080" w:firstLine="0"/>
        <w:textAlignment w:val="baseline"/>
        <w:rPr>
          <w:rFonts w:ascii="Arial" w:hAnsi="Arial" w:cs="Arial"/>
          <w:sz w:val="22"/>
          <w:szCs w:val="22"/>
          <w:lang w:val="en-US"/>
        </w:rPr>
      </w:pPr>
      <w:r w:rsidRPr="00DD3F1B">
        <w:rPr>
          <w:rStyle w:val="normaltextrun"/>
          <w:rFonts w:ascii="Arial" w:hAnsi="Arial" w:cs="Arial"/>
          <w:color w:val="000000"/>
          <w:sz w:val="22"/>
          <w:szCs w:val="22"/>
          <w:lang w:val="en-US"/>
        </w:rPr>
        <w:lastRenderedPageBreak/>
        <w:t>Monday 10 February 2025, 5.30-8.30pm – group induction and community assessment principles</w:t>
      </w:r>
      <w:r w:rsidRPr="00DD3F1B">
        <w:rPr>
          <w:rStyle w:val="eop"/>
          <w:rFonts w:ascii="Arial" w:hAnsi="Arial" w:cs="Arial"/>
          <w:color w:val="000000"/>
          <w:sz w:val="22"/>
          <w:szCs w:val="22"/>
          <w:lang w:val="en-US"/>
        </w:rPr>
        <w:t> </w:t>
      </w:r>
    </w:p>
    <w:p w14:paraId="506C85B2" w14:textId="77777777" w:rsidR="00CF150C" w:rsidRPr="00DD3F1B" w:rsidRDefault="00CF150C" w:rsidP="00CF150C">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DD3F1B">
        <w:rPr>
          <w:rStyle w:val="normaltextrun"/>
          <w:rFonts w:ascii="Arial" w:hAnsi="Arial" w:cs="Arial"/>
          <w:color w:val="000000"/>
          <w:sz w:val="22"/>
          <w:szCs w:val="22"/>
          <w:lang w:val="en-US"/>
        </w:rPr>
        <w:t>Monday 17 February 2025, 5.30-8.30pm – community assessment principles</w:t>
      </w:r>
      <w:r w:rsidRPr="00DD3F1B">
        <w:rPr>
          <w:rStyle w:val="eop"/>
          <w:rFonts w:ascii="Arial" w:hAnsi="Arial" w:cs="Arial"/>
          <w:color w:val="000000"/>
          <w:sz w:val="22"/>
          <w:szCs w:val="22"/>
          <w:lang w:val="en-US"/>
        </w:rPr>
        <w:t> </w:t>
      </w:r>
    </w:p>
    <w:p w14:paraId="6E51EFB4" w14:textId="77777777" w:rsidR="00CF150C" w:rsidRPr="00DD3F1B" w:rsidRDefault="00CF150C" w:rsidP="00CF150C">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DD3F1B">
        <w:rPr>
          <w:rStyle w:val="normaltextrun"/>
          <w:rFonts w:ascii="Arial" w:hAnsi="Arial" w:cs="Arial"/>
          <w:color w:val="000000"/>
          <w:sz w:val="22"/>
          <w:szCs w:val="22"/>
          <w:lang w:val="en-US"/>
        </w:rPr>
        <w:t>Monday 24 February 2025, 5.30-8.30pm – community assessment principles</w:t>
      </w:r>
      <w:r w:rsidRPr="00DD3F1B">
        <w:rPr>
          <w:rStyle w:val="eop"/>
          <w:rFonts w:ascii="Arial" w:hAnsi="Arial" w:cs="Arial"/>
          <w:color w:val="000000"/>
          <w:sz w:val="22"/>
          <w:szCs w:val="22"/>
          <w:lang w:val="en-US"/>
        </w:rPr>
        <w:t> </w:t>
      </w:r>
    </w:p>
    <w:p w14:paraId="5865B7C3" w14:textId="77777777" w:rsidR="00CF150C" w:rsidRPr="00DD3F1B" w:rsidRDefault="00CF150C" w:rsidP="00CF150C">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DD3F1B">
        <w:rPr>
          <w:rStyle w:val="normaltextrun"/>
          <w:rFonts w:ascii="Arial" w:hAnsi="Arial" w:cs="Arial"/>
          <w:color w:val="000000"/>
          <w:sz w:val="22"/>
          <w:szCs w:val="22"/>
          <w:lang w:val="en-US"/>
        </w:rPr>
        <w:t xml:space="preserve">To be scheduled for a date in July 2025 – assess community housing providers’ responses to the community assessment </w:t>
      </w:r>
      <w:proofErr w:type="gramStart"/>
      <w:r w:rsidRPr="00DD3F1B">
        <w:rPr>
          <w:rStyle w:val="normaltextrun"/>
          <w:rFonts w:ascii="Arial" w:hAnsi="Arial" w:cs="Arial"/>
          <w:color w:val="000000"/>
          <w:sz w:val="22"/>
          <w:szCs w:val="22"/>
          <w:lang w:val="en-US"/>
        </w:rPr>
        <w:t>principles</w:t>
      </w:r>
      <w:proofErr w:type="gramEnd"/>
      <w:r w:rsidRPr="00DD3F1B">
        <w:rPr>
          <w:rStyle w:val="eop"/>
          <w:rFonts w:ascii="Arial" w:hAnsi="Arial" w:cs="Arial"/>
          <w:color w:val="000000"/>
          <w:sz w:val="22"/>
          <w:szCs w:val="22"/>
          <w:lang w:val="en-US"/>
        </w:rPr>
        <w:t> </w:t>
      </w:r>
    </w:p>
    <w:p w14:paraId="514798EB" w14:textId="77777777" w:rsidR="00CF150C" w:rsidRPr="00DD3F1B" w:rsidRDefault="00CF150C" w:rsidP="00CF150C">
      <w:pPr>
        <w:pStyle w:val="paragraph"/>
        <w:numPr>
          <w:ilvl w:val="0"/>
          <w:numId w:val="21"/>
        </w:numPr>
        <w:spacing w:before="0" w:beforeAutospacing="0" w:after="0" w:afterAutospacing="0"/>
        <w:ind w:left="1080" w:firstLine="0"/>
        <w:textAlignment w:val="baseline"/>
        <w:rPr>
          <w:rFonts w:ascii="Arial" w:hAnsi="Arial" w:cs="Arial"/>
          <w:sz w:val="22"/>
          <w:szCs w:val="22"/>
          <w:lang w:val="en-US"/>
        </w:rPr>
      </w:pPr>
      <w:r w:rsidRPr="00DD3F1B">
        <w:rPr>
          <w:rStyle w:val="normaltextrun"/>
          <w:rFonts w:ascii="Arial" w:hAnsi="Arial" w:cs="Arial"/>
          <w:color w:val="000000"/>
          <w:sz w:val="22"/>
          <w:szCs w:val="22"/>
          <w:lang w:val="en-US"/>
        </w:rPr>
        <w:t>To be scheduled for a date mid-late 2025 – next steps</w:t>
      </w:r>
      <w:r w:rsidRPr="00DD3F1B">
        <w:rPr>
          <w:rStyle w:val="eop"/>
          <w:rFonts w:ascii="Arial" w:hAnsi="Arial" w:cs="Arial"/>
          <w:color w:val="000000"/>
          <w:sz w:val="22"/>
          <w:szCs w:val="22"/>
          <w:lang w:val="en-US"/>
        </w:rPr>
        <w:t> </w:t>
      </w:r>
    </w:p>
    <w:p w14:paraId="42C24A7C" w14:textId="77777777" w:rsidR="00CF150C" w:rsidRPr="00DD3F1B" w:rsidRDefault="00CF150C" w:rsidP="00CF150C">
      <w:pPr>
        <w:pStyle w:val="paragraph"/>
        <w:numPr>
          <w:ilvl w:val="0"/>
          <w:numId w:val="22"/>
        </w:numPr>
        <w:spacing w:before="0" w:beforeAutospacing="0" w:after="0" w:afterAutospacing="0"/>
        <w:ind w:left="1080" w:firstLine="0"/>
        <w:textAlignment w:val="baseline"/>
        <w:rPr>
          <w:rFonts w:ascii="Arial" w:hAnsi="Arial" w:cs="Arial"/>
          <w:sz w:val="22"/>
          <w:szCs w:val="22"/>
          <w:lang w:val="en-US"/>
        </w:rPr>
      </w:pPr>
      <w:r w:rsidRPr="00DD3F1B">
        <w:rPr>
          <w:rStyle w:val="normaltextrun"/>
          <w:rFonts w:ascii="Arial" w:hAnsi="Arial" w:cs="Arial"/>
          <w:color w:val="000000"/>
          <w:sz w:val="22"/>
          <w:szCs w:val="22"/>
          <w:lang w:val="en-US"/>
        </w:rPr>
        <w:t xml:space="preserve">To be scheduled for a date mid-late 2025 – next steps   </w:t>
      </w:r>
      <w:r w:rsidRPr="00DD3F1B">
        <w:rPr>
          <w:rStyle w:val="eop"/>
          <w:rFonts w:ascii="Arial" w:hAnsi="Arial" w:cs="Arial"/>
          <w:color w:val="000000"/>
          <w:sz w:val="22"/>
          <w:szCs w:val="22"/>
          <w:lang w:val="en-US"/>
        </w:rPr>
        <w:t> </w:t>
      </w:r>
    </w:p>
    <w:p w14:paraId="32B04C17" w14:textId="77777777" w:rsidR="00CF150C" w:rsidRPr="00DD3F1B" w:rsidRDefault="00CF150C" w:rsidP="00CF150C">
      <w:pPr>
        <w:pStyle w:val="paragraph"/>
        <w:spacing w:before="0" w:beforeAutospacing="0" w:after="0" w:afterAutospacing="0"/>
        <w:textAlignment w:val="baseline"/>
        <w:rPr>
          <w:rFonts w:ascii="Arial" w:hAnsi="Arial" w:cs="Arial"/>
          <w:sz w:val="18"/>
          <w:szCs w:val="18"/>
          <w:lang w:val="en-US"/>
        </w:rPr>
      </w:pPr>
      <w:r w:rsidRPr="00DD3F1B">
        <w:rPr>
          <w:rStyle w:val="eop"/>
          <w:rFonts w:ascii="Arial" w:hAnsi="Arial" w:cs="Arial"/>
          <w:sz w:val="22"/>
          <w:szCs w:val="22"/>
          <w:lang w:val="en-US"/>
        </w:rPr>
        <w:t> </w:t>
      </w:r>
    </w:p>
    <w:p w14:paraId="3063EE6A" w14:textId="77777777" w:rsidR="00CF150C" w:rsidRPr="00DD3F1B" w:rsidRDefault="00CF150C" w:rsidP="00CF150C">
      <w:pPr>
        <w:pStyle w:val="paragraph"/>
        <w:spacing w:before="0" w:beforeAutospacing="0" w:after="0" w:afterAutospacing="0"/>
        <w:textAlignment w:val="baseline"/>
        <w:rPr>
          <w:rFonts w:ascii="Arial" w:hAnsi="Arial" w:cs="Arial"/>
          <w:sz w:val="18"/>
          <w:szCs w:val="18"/>
          <w:lang w:val="en-US"/>
        </w:rPr>
      </w:pPr>
      <w:r w:rsidRPr="00DD3F1B">
        <w:rPr>
          <w:rStyle w:val="normaltextrun"/>
          <w:rFonts w:ascii="Arial" w:hAnsi="Arial" w:cs="Arial"/>
          <w:sz w:val="22"/>
          <w:szCs w:val="22"/>
        </w:rPr>
        <w:t>Light refreshments and catering will be provided at each meeting.</w:t>
      </w:r>
      <w:r w:rsidRPr="00DD3F1B">
        <w:rPr>
          <w:rStyle w:val="eop"/>
          <w:rFonts w:ascii="Arial" w:hAnsi="Arial" w:cs="Arial"/>
          <w:sz w:val="22"/>
          <w:szCs w:val="22"/>
          <w:lang w:val="en-US"/>
        </w:rPr>
        <w:t> </w:t>
      </w:r>
    </w:p>
    <w:p w14:paraId="6C998B7D" w14:textId="77777777" w:rsidR="00CF150C" w:rsidRDefault="00CF150C" w:rsidP="00CF150C">
      <w:pPr>
        <w:pStyle w:val="paragraph"/>
        <w:spacing w:before="0" w:beforeAutospacing="0" w:after="0" w:afterAutospacing="0"/>
        <w:textAlignment w:val="baseline"/>
        <w:rPr>
          <w:rStyle w:val="normaltextrun"/>
          <w:rFonts w:ascii="Aptos Display" w:hAnsi="Aptos Display" w:cs="Segoe UI"/>
          <w:b/>
          <w:bCs/>
          <w:sz w:val="32"/>
          <w:szCs w:val="32"/>
          <w:lang w:val="en-US"/>
        </w:rPr>
      </w:pPr>
    </w:p>
    <w:p w14:paraId="04BE2D1B" w14:textId="2ADFF3D2" w:rsidR="00CF150C" w:rsidRDefault="00CF150C" w:rsidP="00CF150C">
      <w:pPr>
        <w:pStyle w:val="paragraph"/>
        <w:spacing w:before="0" w:beforeAutospacing="0" w:after="0" w:afterAutospacing="0"/>
        <w:textAlignment w:val="baseline"/>
        <w:rPr>
          <w:rFonts w:ascii="Segoe UI" w:hAnsi="Segoe UI" w:cs="Segoe UI"/>
          <w:color w:val="0F4761"/>
          <w:sz w:val="18"/>
          <w:szCs w:val="18"/>
          <w:lang w:val="en-US"/>
        </w:rPr>
      </w:pPr>
      <w:r>
        <w:rPr>
          <w:rStyle w:val="normaltextrun"/>
          <w:rFonts w:ascii="Aptos Display" w:hAnsi="Aptos Display" w:cs="Segoe UI"/>
          <w:b/>
          <w:bCs/>
          <w:sz w:val="32"/>
          <w:szCs w:val="32"/>
          <w:lang w:val="en-US"/>
        </w:rPr>
        <w:t>Remuneration</w:t>
      </w:r>
      <w:r>
        <w:rPr>
          <w:rStyle w:val="normaltextrun"/>
          <w:rFonts w:ascii="Aptos Display" w:hAnsi="Aptos Display" w:cs="Segoe UI"/>
          <w:sz w:val="32"/>
          <w:szCs w:val="32"/>
          <w:lang w:val="en-US"/>
        </w:rPr>
        <w:t xml:space="preserve"> </w:t>
      </w:r>
      <w:r>
        <w:rPr>
          <w:rStyle w:val="eop"/>
          <w:rFonts w:ascii="Aptos Display" w:hAnsi="Aptos Display" w:cs="Segoe UI"/>
          <w:sz w:val="32"/>
          <w:szCs w:val="32"/>
          <w:lang w:val="en-US"/>
        </w:rPr>
        <w:t> </w:t>
      </w:r>
    </w:p>
    <w:p w14:paraId="7F0ADCAE"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p>
    <w:p w14:paraId="0ED51B0F" w14:textId="59893032"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rPr>
        <w:t xml:space="preserve">This is not a paid position; however, members who attend the meetings will be provided with a $300 voucher. To qualify for the voucher members must attend the first three meetings. </w:t>
      </w:r>
      <w:r>
        <w:rPr>
          <w:rStyle w:val="eop"/>
          <w:rFonts w:ascii="Arial" w:hAnsi="Arial" w:cs="Arial"/>
          <w:color w:val="000000"/>
          <w:sz w:val="22"/>
          <w:szCs w:val="22"/>
          <w:lang w:val="en-US"/>
        </w:rPr>
        <w:t> </w:t>
      </w:r>
    </w:p>
    <w:p w14:paraId="207BD569" w14:textId="77777777"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eop"/>
          <w:rFonts w:ascii="Arial" w:hAnsi="Arial" w:cs="Arial"/>
          <w:color w:val="000000"/>
          <w:sz w:val="22"/>
          <w:szCs w:val="22"/>
          <w:lang w:val="en-US"/>
        </w:rPr>
        <w:t> </w:t>
      </w:r>
    </w:p>
    <w:p w14:paraId="49B6D125" w14:textId="77777777" w:rsidR="00CF150C" w:rsidRDefault="00CF150C" w:rsidP="00CF150C">
      <w:pPr>
        <w:pStyle w:val="paragraph"/>
        <w:spacing w:before="0" w:beforeAutospacing="0" w:after="0" w:afterAutospacing="0"/>
        <w:textAlignment w:val="baseline"/>
        <w:rPr>
          <w:rFonts w:ascii="Segoe UI" w:hAnsi="Segoe UI" w:cs="Segoe UI"/>
          <w:b/>
          <w:bCs/>
          <w:color w:val="000000"/>
          <w:sz w:val="18"/>
          <w:szCs w:val="18"/>
          <w:lang w:val="en-US"/>
        </w:rPr>
      </w:pPr>
      <w:r>
        <w:rPr>
          <w:rStyle w:val="normaltextrun"/>
          <w:rFonts w:ascii="Aptos Display" w:hAnsi="Aptos Display" w:cs="Segoe UI"/>
          <w:b/>
          <w:bCs/>
          <w:color w:val="000000"/>
          <w:sz w:val="32"/>
          <w:szCs w:val="32"/>
        </w:rPr>
        <w:t>Code of conduct</w:t>
      </w:r>
      <w:r>
        <w:rPr>
          <w:rStyle w:val="eop"/>
          <w:rFonts w:ascii="Aptos Display" w:hAnsi="Aptos Display" w:cs="Segoe UI"/>
          <w:b/>
          <w:bCs/>
          <w:color w:val="000000"/>
          <w:sz w:val="32"/>
          <w:szCs w:val="32"/>
          <w:lang w:val="en-US"/>
        </w:rPr>
        <w:t> </w:t>
      </w:r>
    </w:p>
    <w:p w14:paraId="2C9D7CA2"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lang w:val="en-US"/>
        </w:rPr>
      </w:pPr>
    </w:p>
    <w:p w14:paraId="05825488" w14:textId="5EC0FC57"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lang w:val="en-US"/>
        </w:rPr>
        <w:t xml:space="preserve">The commercial nature of this project requires </w:t>
      </w:r>
      <w:r>
        <w:rPr>
          <w:rStyle w:val="normaltextrun"/>
          <w:rFonts w:ascii="Arial" w:hAnsi="Arial" w:cs="Arial"/>
          <w:color w:val="000000"/>
          <w:sz w:val="22"/>
          <w:szCs w:val="22"/>
        </w:rPr>
        <w:t>Project Reference Group</w:t>
      </w:r>
      <w:r>
        <w:rPr>
          <w:rStyle w:val="normaltextrun"/>
          <w:rFonts w:ascii="Arial" w:hAnsi="Arial" w:cs="Arial"/>
          <w:color w:val="000000"/>
          <w:sz w:val="22"/>
          <w:szCs w:val="22"/>
          <w:lang w:val="en-US"/>
        </w:rPr>
        <w:t xml:space="preserve"> members to sign confidentiality deeds and a disclosure statement before the first meeting. Information received must be treated as confidential unless otherwise advised.</w:t>
      </w:r>
      <w:r>
        <w:rPr>
          <w:rStyle w:val="eop"/>
          <w:rFonts w:ascii="Arial" w:hAnsi="Arial" w:cs="Arial"/>
          <w:color w:val="000000"/>
          <w:sz w:val="22"/>
          <w:szCs w:val="22"/>
          <w:lang w:val="en-US"/>
        </w:rPr>
        <w:t> </w:t>
      </w:r>
    </w:p>
    <w:p w14:paraId="4A8739B6"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p>
    <w:p w14:paraId="73F1A1F2" w14:textId="2BBE9C84"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rPr>
        <w:t xml:space="preserve">In the event of a conflict of interest arising from any group member, the matter must be raised and considered, with a decision made by the Director of Homes Melbourne from the City of Melbourne. </w:t>
      </w:r>
      <w:r>
        <w:rPr>
          <w:rStyle w:val="eop"/>
          <w:rFonts w:ascii="Arial" w:hAnsi="Arial" w:cs="Arial"/>
          <w:color w:val="000000"/>
          <w:sz w:val="22"/>
          <w:szCs w:val="22"/>
          <w:lang w:val="en-US"/>
        </w:rPr>
        <w:t> </w:t>
      </w:r>
    </w:p>
    <w:p w14:paraId="492F0423" w14:textId="77777777" w:rsidR="00CF150C" w:rsidRDefault="00CF150C" w:rsidP="00CF150C">
      <w:pPr>
        <w:pStyle w:val="paragraph"/>
        <w:spacing w:before="0" w:beforeAutospacing="0" w:after="0" w:afterAutospacing="0"/>
        <w:textAlignment w:val="baseline"/>
        <w:rPr>
          <w:rStyle w:val="normaltextrun"/>
          <w:rFonts w:ascii="Arial" w:hAnsi="Arial" w:cs="Arial"/>
          <w:color w:val="000000"/>
          <w:sz w:val="22"/>
          <w:szCs w:val="22"/>
        </w:rPr>
      </w:pPr>
    </w:p>
    <w:p w14:paraId="17DEB821" w14:textId="30C32353"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rPr>
        <w:t>Members are responsible for ensuring that no breaches of the confidentiality deeds occur, and for ensuring there are no unauthorised media statements, press releases or responses to media queries, communications with external stakeholders, without the consent of the Director of Homes Melbourne.</w:t>
      </w:r>
      <w:r>
        <w:rPr>
          <w:rStyle w:val="eop"/>
          <w:rFonts w:ascii="Arial" w:hAnsi="Arial" w:cs="Arial"/>
          <w:color w:val="000000"/>
          <w:sz w:val="22"/>
          <w:szCs w:val="22"/>
          <w:lang w:val="en-US"/>
        </w:rPr>
        <w:t> </w:t>
      </w:r>
    </w:p>
    <w:p w14:paraId="564A7D2A" w14:textId="77777777"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eop"/>
          <w:rFonts w:ascii="Arial" w:hAnsi="Arial" w:cs="Arial"/>
          <w:color w:val="000000"/>
          <w:sz w:val="22"/>
          <w:szCs w:val="22"/>
          <w:lang w:val="en-US"/>
        </w:rPr>
        <w:t> </w:t>
      </w:r>
    </w:p>
    <w:p w14:paraId="02B0906C" w14:textId="77777777" w:rsidR="00CF150C" w:rsidRDefault="00CF150C" w:rsidP="00CF150C">
      <w:pPr>
        <w:pStyle w:val="paragraph"/>
        <w:spacing w:before="0" w:beforeAutospacing="0" w:after="0" w:afterAutospacing="0"/>
        <w:textAlignment w:val="baseline"/>
        <w:rPr>
          <w:rFonts w:ascii="Segoe UI" w:hAnsi="Segoe UI" w:cs="Segoe UI"/>
          <w:sz w:val="18"/>
          <w:szCs w:val="18"/>
          <w:lang w:val="en-US"/>
        </w:rPr>
      </w:pPr>
      <w:r>
        <w:rPr>
          <w:rStyle w:val="eop"/>
          <w:rFonts w:ascii="Arial" w:hAnsi="Arial" w:cs="Arial"/>
          <w:color w:val="000000"/>
          <w:sz w:val="22"/>
          <w:szCs w:val="22"/>
          <w:lang w:val="en-US"/>
        </w:rPr>
        <w:t> </w:t>
      </w:r>
    </w:p>
    <w:p w14:paraId="0C8F2150" w14:textId="77777777" w:rsidR="006A19AD" w:rsidRPr="006A27ED" w:rsidRDefault="006A19AD" w:rsidP="006A27ED"/>
    <w:sectPr w:rsidR="006A19AD" w:rsidRPr="006A27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464A"/>
    <w:multiLevelType w:val="multilevel"/>
    <w:tmpl w:val="A9AC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032762"/>
    <w:multiLevelType w:val="multilevel"/>
    <w:tmpl w:val="20B290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0E6A3A77"/>
    <w:multiLevelType w:val="multilevel"/>
    <w:tmpl w:val="6154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520128"/>
    <w:multiLevelType w:val="multilevel"/>
    <w:tmpl w:val="030E6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AE36C1"/>
    <w:multiLevelType w:val="multilevel"/>
    <w:tmpl w:val="70BC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4851A6"/>
    <w:multiLevelType w:val="multilevel"/>
    <w:tmpl w:val="319E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4C0403"/>
    <w:multiLevelType w:val="multilevel"/>
    <w:tmpl w:val="4356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5F01C7"/>
    <w:multiLevelType w:val="multilevel"/>
    <w:tmpl w:val="C3C8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5D17D4"/>
    <w:multiLevelType w:val="multilevel"/>
    <w:tmpl w:val="9C90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F35BF1"/>
    <w:multiLevelType w:val="multilevel"/>
    <w:tmpl w:val="FD84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4F294E"/>
    <w:multiLevelType w:val="multilevel"/>
    <w:tmpl w:val="BD20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405622"/>
    <w:multiLevelType w:val="multilevel"/>
    <w:tmpl w:val="2D10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917033"/>
    <w:multiLevelType w:val="multilevel"/>
    <w:tmpl w:val="286AC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CB0D15"/>
    <w:multiLevelType w:val="multilevel"/>
    <w:tmpl w:val="363E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5B2A25"/>
    <w:multiLevelType w:val="multilevel"/>
    <w:tmpl w:val="F49E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776610"/>
    <w:multiLevelType w:val="multilevel"/>
    <w:tmpl w:val="86DE8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BC1D4B"/>
    <w:multiLevelType w:val="multilevel"/>
    <w:tmpl w:val="1B4EC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1861C9"/>
    <w:multiLevelType w:val="multilevel"/>
    <w:tmpl w:val="6B38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166428"/>
    <w:multiLevelType w:val="multilevel"/>
    <w:tmpl w:val="2BF2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A9291A"/>
    <w:multiLevelType w:val="multilevel"/>
    <w:tmpl w:val="2CAE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EA6C4A"/>
    <w:multiLevelType w:val="multilevel"/>
    <w:tmpl w:val="279C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247491"/>
    <w:multiLevelType w:val="multilevel"/>
    <w:tmpl w:val="3DB4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3627303">
    <w:abstractNumId w:val="12"/>
  </w:num>
  <w:num w:numId="2" w16cid:durableId="1194074623">
    <w:abstractNumId w:val="13"/>
  </w:num>
  <w:num w:numId="3" w16cid:durableId="107243017">
    <w:abstractNumId w:val="8"/>
  </w:num>
  <w:num w:numId="4" w16cid:durableId="476998786">
    <w:abstractNumId w:val="11"/>
  </w:num>
  <w:num w:numId="5" w16cid:durableId="999230165">
    <w:abstractNumId w:val="7"/>
  </w:num>
  <w:num w:numId="6" w16cid:durableId="1081560881">
    <w:abstractNumId w:val="17"/>
  </w:num>
  <w:num w:numId="7" w16cid:durableId="1634093809">
    <w:abstractNumId w:val="1"/>
  </w:num>
  <w:num w:numId="8" w16cid:durableId="564461945">
    <w:abstractNumId w:val="14"/>
  </w:num>
  <w:num w:numId="9" w16cid:durableId="1757283628">
    <w:abstractNumId w:val="10"/>
  </w:num>
  <w:num w:numId="10" w16cid:durableId="910120397">
    <w:abstractNumId w:val="3"/>
  </w:num>
  <w:num w:numId="11" w16cid:durableId="1387560423">
    <w:abstractNumId w:val="19"/>
  </w:num>
  <w:num w:numId="12" w16cid:durableId="1350990586">
    <w:abstractNumId w:val="0"/>
  </w:num>
  <w:num w:numId="13" w16cid:durableId="1641615070">
    <w:abstractNumId w:val="4"/>
  </w:num>
  <w:num w:numId="14" w16cid:durableId="39675555">
    <w:abstractNumId w:val="15"/>
  </w:num>
  <w:num w:numId="15" w16cid:durableId="871117189">
    <w:abstractNumId w:val="16"/>
  </w:num>
  <w:num w:numId="16" w16cid:durableId="234054108">
    <w:abstractNumId w:val="9"/>
  </w:num>
  <w:num w:numId="17" w16cid:durableId="754325250">
    <w:abstractNumId w:val="5"/>
  </w:num>
  <w:num w:numId="18" w16cid:durableId="1994093138">
    <w:abstractNumId w:val="2"/>
  </w:num>
  <w:num w:numId="19" w16cid:durableId="1114205069">
    <w:abstractNumId w:val="21"/>
  </w:num>
  <w:num w:numId="20" w16cid:durableId="27687587">
    <w:abstractNumId w:val="18"/>
  </w:num>
  <w:num w:numId="21" w16cid:durableId="557516165">
    <w:abstractNumId w:val="6"/>
  </w:num>
  <w:num w:numId="22" w16cid:durableId="75675490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50C"/>
    <w:rsid w:val="000521C5"/>
    <w:rsid w:val="0008133F"/>
    <w:rsid w:val="000F7D41"/>
    <w:rsid w:val="003A6FC1"/>
    <w:rsid w:val="0043143B"/>
    <w:rsid w:val="005F3710"/>
    <w:rsid w:val="00682BD5"/>
    <w:rsid w:val="006A19AD"/>
    <w:rsid w:val="006A27ED"/>
    <w:rsid w:val="007E0163"/>
    <w:rsid w:val="008B5EB6"/>
    <w:rsid w:val="00996FEF"/>
    <w:rsid w:val="009A22D8"/>
    <w:rsid w:val="00A36F5D"/>
    <w:rsid w:val="00B335B8"/>
    <w:rsid w:val="00B6108D"/>
    <w:rsid w:val="00C742CD"/>
    <w:rsid w:val="00C863DF"/>
    <w:rsid w:val="00CF085A"/>
    <w:rsid w:val="00CF150C"/>
    <w:rsid w:val="00D533DB"/>
    <w:rsid w:val="00D5761B"/>
    <w:rsid w:val="00D811B1"/>
    <w:rsid w:val="00DD3F1B"/>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8DA0"/>
  <w15:chartTrackingRefBased/>
  <w15:docId w15:val="{CCCC9819-55DC-4413-900A-F33ABFC0E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F150C"/>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CF150C"/>
  </w:style>
  <w:style w:type="character" w:customStyle="1" w:styleId="scxw77323072">
    <w:name w:val="scxw77323072"/>
    <w:basedOn w:val="DefaultParagraphFont"/>
    <w:rsid w:val="00CF150C"/>
  </w:style>
  <w:style w:type="character" w:customStyle="1" w:styleId="eop">
    <w:name w:val="eop"/>
    <w:basedOn w:val="DefaultParagraphFont"/>
    <w:rsid w:val="00CF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6413">
      <w:bodyDiv w:val="1"/>
      <w:marLeft w:val="0"/>
      <w:marRight w:val="0"/>
      <w:marTop w:val="0"/>
      <w:marBottom w:val="0"/>
      <w:divBdr>
        <w:top w:val="none" w:sz="0" w:space="0" w:color="auto"/>
        <w:left w:val="none" w:sz="0" w:space="0" w:color="auto"/>
        <w:bottom w:val="none" w:sz="0" w:space="0" w:color="auto"/>
        <w:right w:val="none" w:sz="0" w:space="0" w:color="auto"/>
      </w:divBdr>
      <w:divsChild>
        <w:div w:id="1530756724">
          <w:marLeft w:val="0"/>
          <w:marRight w:val="0"/>
          <w:marTop w:val="0"/>
          <w:marBottom w:val="0"/>
          <w:divBdr>
            <w:top w:val="none" w:sz="0" w:space="0" w:color="auto"/>
            <w:left w:val="none" w:sz="0" w:space="0" w:color="auto"/>
            <w:bottom w:val="none" w:sz="0" w:space="0" w:color="auto"/>
            <w:right w:val="none" w:sz="0" w:space="0" w:color="auto"/>
          </w:divBdr>
        </w:div>
        <w:div w:id="1205099141">
          <w:marLeft w:val="0"/>
          <w:marRight w:val="0"/>
          <w:marTop w:val="0"/>
          <w:marBottom w:val="0"/>
          <w:divBdr>
            <w:top w:val="none" w:sz="0" w:space="0" w:color="auto"/>
            <w:left w:val="none" w:sz="0" w:space="0" w:color="auto"/>
            <w:bottom w:val="none" w:sz="0" w:space="0" w:color="auto"/>
            <w:right w:val="none" w:sz="0" w:space="0" w:color="auto"/>
          </w:divBdr>
        </w:div>
        <w:div w:id="816922486">
          <w:marLeft w:val="0"/>
          <w:marRight w:val="0"/>
          <w:marTop w:val="0"/>
          <w:marBottom w:val="0"/>
          <w:divBdr>
            <w:top w:val="none" w:sz="0" w:space="0" w:color="auto"/>
            <w:left w:val="none" w:sz="0" w:space="0" w:color="auto"/>
            <w:bottom w:val="none" w:sz="0" w:space="0" w:color="auto"/>
            <w:right w:val="none" w:sz="0" w:space="0" w:color="auto"/>
          </w:divBdr>
        </w:div>
        <w:div w:id="630401112">
          <w:marLeft w:val="0"/>
          <w:marRight w:val="0"/>
          <w:marTop w:val="0"/>
          <w:marBottom w:val="0"/>
          <w:divBdr>
            <w:top w:val="none" w:sz="0" w:space="0" w:color="auto"/>
            <w:left w:val="none" w:sz="0" w:space="0" w:color="auto"/>
            <w:bottom w:val="none" w:sz="0" w:space="0" w:color="auto"/>
            <w:right w:val="none" w:sz="0" w:space="0" w:color="auto"/>
          </w:divBdr>
        </w:div>
        <w:div w:id="1019043782">
          <w:marLeft w:val="0"/>
          <w:marRight w:val="0"/>
          <w:marTop w:val="0"/>
          <w:marBottom w:val="0"/>
          <w:divBdr>
            <w:top w:val="none" w:sz="0" w:space="0" w:color="auto"/>
            <w:left w:val="none" w:sz="0" w:space="0" w:color="auto"/>
            <w:bottom w:val="none" w:sz="0" w:space="0" w:color="auto"/>
            <w:right w:val="none" w:sz="0" w:space="0" w:color="auto"/>
          </w:divBdr>
        </w:div>
        <w:div w:id="1628970942">
          <w:marLeft w:val="0"/>
          <w:marRight w:val="0"/>
          <w:marTop w:val="0"/>
          <w:marBottom w:val="0"/>
          <w:divBdr>
            <w:top w:val="none" w:sz="0" w:space="0" w:color="auto"/>
            <w:left w:val="none" w:sz="0" w:space="0" w:color="auto"/>
            <w:bottom w:val="none" w:sz="0" w:space="0" w:color="auto"/>
            <w:right w:val="none" w:sz="0" w:space="0" w:color="auto"/>
          </w:divBdr>
        </w:div>
        <w:div w:id="1563976930">
          <w:marLeft w:val="0"/>
          <w:marRight w:val="0"/>
          <w:marTop w:val="0"/>
          <w:marBottom w:val="0"/>
          <w:divBdr>
            <w:top w:val="none" w:sz="0" w:space="0" w:color="auto"/>
            <w:left w:val="none" w:sz="0" w:space="0" w:color="auto"/>
            <w:bottom w:val="none" w:sz="0" w:space="0" w:color="auto"/>
            <w:right w:val="none" w:sz="0" w:space="0" w:color="auto"/>
          </w:divBdr>
        </w:div>
        <w:div w:id="1593932080">
          <w:marLeft w:val="0"/>
          <w:marRight w:val="0"/>
          <w:marTop w:val="0"/>
          <w:marBottom w:val="0"/>
          <w:divBdr>
            <w:top w:val="none" w:sz="0" w:space="0" w:color="auto"/>
            <w:left w:val="none" w:sz="0" w:space="0" w:color="auto"/>
            <w:bottom w:val="none" w:sz="0" w:space="0" w:color="auto"/>
            <w:right w:val="none" w:sz="0" w:space="0" w:color="auto"/>
          </w:divBdr>
        </w:div>
        <w:div w:id="1326475120">
          <w:marLeft w:val="0"/>
          <w:marRight w:val="0"/>
          <w:marTop w:val="0"/>
          <w:marBottom w:val="0"/>
          <w:divBdr>
            <w:top w:val="none" w:sz="0" w:space="0" w:color="auto"/>
            <w:left w:val="none" w:sz="0" w:space="0" w:color="auto"/>
            <w:bottom w:val="none" w:sz="0" w:space="0" w:color="auto"/>
            <w:right w:val="none" w:sz="0" w:space="0" w:color="auto"/>
          </w:divBdr>
        </w:div>
        <w:div w:id="2038509235">
          <w:marLeft w:val="0"/>
          <w:marRight w:val="0"/>
          <w:marTop w:val="0"/>
          <w:marBottom w:val="0"/>
          <w:divBdr>
            <w:top w:val="none" w:sz="0" w:space="0" w:color="auto"/>
            <w:left w:val="none" w:sz="0" w:space="0" w:color="auto"/>
            <w:bottom w:val="none" w:sz="0" w:space="0" w:color="auto"/>
            <w:right w:val="none" w:sz="0" w:space="0" w:color="auto"/>
          </w:divBdr>
        </w:div>
        <w:div w:id="938370832">
          <w:marLeft w:val="0"/>
          <w:marRight w:val="0"/>
          <w:marTop w:val="0"/>
          <w:marBottom w:val="0"/>
          <w:divBdr>
            <w:top w:val="none" w:sz="0" w:space="0" w:color="auto"/>
            <w:left w:val="none" w:sz="0" w:space="0" w:color="auto"/>
            <w:bottom w:val="none" w:sz="0" w:space="0" w:color="auto"/>
            <w:right w:val="none" w:sz="0" w:space="0" w:color="auto"/>
          </w:divBdr>
        </w:div>
        <w:div w:id="28147242">
          <w:marLeft w:val="0"/>
          <w:marRight w:val="0"/>
          <w:marTop w:val="0"/>
          <w:marBottom w:val="0"/>
          <w:divBdr>
            <w:top w:val="none" w:sz="0" w:space="0" w:color="auto"/>
            <w:left w:val="none" w:sz="0" w:space="0" w:color="auto"/>
            <w:bottom w:val="none" w:sz="0" w:space="0" w:color="auto"/>
            <w:right w:val="none" w:sz="0" w:space="0" w:color="auto"/>
          </w:divBdr>
        </w:div>
        <w:div w:id="1076896698">
          <w:marLeft w:val="0"/>
          <w:marRight w:val="0"/>
          <w:marTop w:val="0"/>
          <w:marBottom w:val="0"/>
          <w:divBdr>
            <w:top w:val="none" w:sz="0" w:space="0" w:color="auto"/>
            <w:left w:val="none" w:sz="0" w:space="0" w:color="auto"/>
            <w:bottom w:val="none" w:sz="0" w:space="0" w:color="auto"/>
            <w:right w:val="none" w:sz="0" w:space="0" w:color="auto"/>
          </w:divBdr>
        </w:div>
        <w:div w:id="714741423">
          <w:marLeft w:val="0"/>
          <w:marRight w:val="0"/>
          <w:marTop w:val="0"/>
          <w:marBottom w:val="0"/>
          <w:divBdr>
            <w:top w:val="none" w:sz="0" w:space="0" w:color="auto"/>
            <w:left w:val="none" w:sz="0" w:space="0" w:color="auto"/>
            <w:bottom w:val="none" w:sz="0" w:space="0" w:color="auto"/>
            <w:right w:val="none" w:sz="0" w:space="0" w:color="auto"/>
          </w:divBdr>
        </w:div>
        <w:div w:id="1486438786">
          <w:marLeft w:val="0"/>
          <w:marRight w:val="0"/>
          <w:marTop w:val="0"/>
          <w:marBottom w:val="0"/>
          <w:divBdr>
            <w:top w:val="none" w:sz="0" w:space="0" w:color="auto"/>
            <w:left w:val="none" w:sz="0" w:space="0" w:color="auto"/>
            <w:bottom w:val="none" w:sz="0" w:space="0" w:color="auto"/>
            <w:right w:val="none" w:sz="0" w:space="0" w:color="auto"/>
          </w:divBdr>
        </w:div>
        <w:div w:id="874581400">
          <w:marLeft w:val="0"/>
          <w:marRight w:val="0"/>
          <w:marTop w:val="0"/>
          <w:marBottom w:val="0"/>
          <w:divBdr>
            <w:top w:val="none" w:sz="0" w:space="0" w:color="auto"/>
            <w:left w:val="none" w:sz="0" w:space="0" w:color="auto"/>
            <w:bottom w:val="none" w:sz="0" w:space="0" w:color="auto"/>
            <w:right w:val="none" w:sz="0" w:space="0" w:color="auto"/>
          </w:divBdr>
        </w:div>
        <w:div w:id="2081245542">
          <w:marLeft w:val="0"/>
          <w:marRight w:val="0"/>
          <w:marTop w:val="0"/>
          <w:marBottom w:val="0"/>
          <w:divBdr>
            <w:top w:val="none" w:sz="0" w:space="0" w:color="auto"/>
            <w:left w:val="none" w:sz="0" w:space="0" w:color="auto"/>
            <w:bottom w:val="none" w:sz="0" w:space="0" w:color="auto"/>
            <w:right w:val="none" w:sz="0" w:space="0" w:color="auto"/>
          </w:divBdr>
        </w:div>
        <w:div w:id="2084910191">
          <w:marLeft w:val="0"/>
          <w:marRight w:val="0"/>
          <w:marTop w:val="0"/>
          <w:marBottom w:val="0"/>
          <w:divBdr>
            <w:top w:val="none" w:sz="0" w:space="0" w:color="auto"/>
            <w:left w:val="none" w:sz="0" w:space="0" w:color="auto"/>
            <w:bottom w:val="none" w:sz="0" w:space="0" w:color="auto"/>
            <w:right w:val="none" w:sz="0" w:space="0" w:color="auto"/>
          </w:divBdr>
        </w:div>
        <w:div w:id="518783154">
          <w:marLeft w:val="0"/>
          <w:marRight w:val="0"/>
          <w:marTop w:val="0"/>
          <w:marBottom w:val="0"/>
          <w:divBdr>
            <w:top w:val="none" w:sz="0" w:space="0" w:color="auto"/>
            <w:left w:val="none" w:sz="0" w:space="0" w:color="auto"/>
            <w:bottom w:val="none" w:sz="0" w:space="0" w:color="auto"/>
            <w:right w:val="none" w:sz="0" w:space="0" w:color="auto"/>
          </w:divBdr>
        </w:div>
        <w:div w:id="567571251">
          <w:marLeft w:val="0"/>
          <w:marRight w:val="0"/>
          <w:marTop w:val="0"/>
          <w:marBottom w:val="0"/>
          <w:divBdr>
            <w:top w:val="none" w:sz="0" w:space="0" w:color="auto"/>
            <w:left w:val="none" w:sz="0" w:space="0" w:color="auto"/>
            <w:bottom w:val="none" w:sz="0" w:space="0" w:color="auto"/>
            <w:right w:val="none" w:sz="0" w:space="0" w:color="auto"/>
          </w:divBdr>
        </w:div>
        <w:div w:id="622350762">
          <w:marLeft w:val="0"/>
          <w:marRight w:val="0"/>
          <w:marTop w:val="0"/>
          <w:marBottom w:val="0"/>
          <w:divBdr>
            <w:top w:val="none" w:sz="0" w:space="0" w:color="auto"/>
            <w:left w:val="none" w:sz="0" w:space="0" w:color="auto"/>
            <w:bottom w:val="none" w:sz="0" w:space="0" w:color="auto"/>
            <w:right w:val="none" w:sz="0" w:space="0" w:color="auto"/>
          </w:divBdr>
        </w:div>
        <w:div w:id="2133088161">
          <w:marLeft w:val="0"/>
          <w:marRight w:val="0"/>
          <w:marTop w:val="0"/>
          <w:marBottom w:val="0"/>
          <w:divBdr>
            <w:top w:val="none" w:sz="0" w:space="0" w:color="auto"/>
            <w:left w:val="none" w:sz="0" w:space="0" w:color="auto"/>
            <w:bottom w:val="none" w:sz="0" w:space="0" w:color="auto"/>
            <w:right w:val="none" w:sz="0" w:space="0" w:color="auto"/>
          </w:divBdr>
        </w:div>
        <w:div w:id="1600288612">
          <w:marLeft w:val="0"/>
          <w:marRight w:val="0"/>
          <w:marTop w:val="0"/>
          <w:marBottom w:val="0"/>
          <w:divBdr>
            <w:top w:val="none" w:sz="0" w:space="0" w:color="auto"/>
            <w:left w:val="none" w:sz="0" w:space="0" w:color="auto"/>
            <w:bottom w:val="none" w:sz="0" w:space="0" w:color="auto"/>
            <w:right w:val="none" w:sz="0" w:space="0" w:color="auto"/>
          </w:divBdr>
        </w:div>
        <w:div w:id="1917203475">
          <w:marLeft w:val="0"/>
          <w:marRight w:val="0"/>
          <w:marTop w:val="0"/>
          <w:marBottom w:val="0"/>
          <w:divBdr>
            <w:top w:val="none" w:sz="0" w:space="0" w:color="auto"/>
            <w:left w:val="none" w:sz="0" w:space="0" w:color="auto"/>
            <w:bottom w:val="none" w:sz="0" w:space="0" w:color="auto"/>
            <w:right w:val="none" w:sz="0" w:space="0" w:color="auto"/>
          </w:divBdr>
        </w:div>
        <w:div w:id="1559318732">
          <w:marLeft w:val="0"/>
          <w:marRight w:val="0"/>
          <w:marTop w:val="0"/>
          <w:marBottom w:val="0"/>
          <w:divBdr>
            <w:top w:val="none" w:sz="0" w:space="0" w:color="auto"/>
            <w:left w:val="none" w:sz="0" w:space="0" w:color="auto"/>
            <w:bottom w:val="none" w:sz="0" w:space="0" w:color="auto"/>
            <w:right w:val="none" w:sz="0" w:space="0" w:color="auto"/>
          </w:divBdr>
        </w:div>
        <w:div w:id="55398530">
          <w:marLeft w:val="0"/>
          <w:marRight w:val="0"/>
          <w:marTop w:val="0"/>
          <w:marBottom w:val="0"/>
          <w:divBdr>
            <w:top w:val="none" w:sz="0" w:space="0" w:color="auto"/>
            <w:left w:val="none" w:sz="0" w:space="0" w:color="auto"/>
            <w:bottom w:val="none" w:sz="0" w:space="0" w:color="auto"/>
            <w:right w:val="none" w:sz="0" w:space="0" w:color="auto"/>
          </w:divBdr>
        </w:div>
        <w:div w:id="1269850231">
          <w:marLeft w:val="0"/>
          <w:marRight w:val="0"/>
          <w:marTop w:val="0"/>
          <w:marBottom w:val="0"/>
          <w:divBdr>
            <w:top w:val="none" w:sz="0" w:space="0" w:color="auto"/>
            <w:left w:val="none" w:sz="0" w:space="0" w:color="auto"/>
            <w:bottom w:val="none" w:sz="0" w:space="0" w:color="auto"/>
            <w:right w:val="none" w:sz="0" w:space="0" w:color="auto"/>
          </w:divBdr>
        </w:div>
        <w:div w:id="1258174743">
          <w:marLeft w:val="0"/>
          <w:marRight w:val="0"/>
          <w:marTop w:val="0"/>
          <w:marBottom w:val="0"/>
          <w:divBdr>
            <w:top w:val="none" w:sz="0" w:space="0" w:color="auto"/>
            <w:left w:val="none" w:sz="0" w:space="0" w:color="auto"/>
            <w:bottom w:val="none" w:sz="0" w:space="0" w:color="auto"/>
            <w:right w:val="none" w:sz="0" w:space="0" w:color="auto"/>
          </w:divBdr>
        </w:div>
        <w:div w:id="795760308">
          <w:marLeft w:val="0"/>
          <w:marRight w:val="0"/>
          <w:marTop w:val="0"/>
          <w:marBottom w:val="0"/>
          <w:divBdr>
            <w:top w:val="none" w:sz="0" w:space="0" w:color="auto"/>
            <w:left w:val="none" w:sz="0" w:space="0" w:color="auto"/>
            <w:bottom w:val="none" w:sz="0" w:space="0" w:color="auto"/>
            <w:right w:val="none" w:sz="0" w:space="0" w:color="auto"/>
          </w:divBdr>
        </w:div>
        <w:div w:id="1294559343">
          <w:marLeft w:val="0"/>
          <w:marRight w:val="0"/>
          <w:marTop w:val="0"/>
          <w:marBottom w:val="0"/>
          <w:divBdr>
            <w:top w:val="none" w:sz="0" w:space="0" w:color="auto"/>
            <w:left w:val="none" w:sz="0" w:space="0" w:color="auto"/>
            <w:bottom w:val="none" w:sz="0" w:space="0" w:color="auto"/>
            <w:right w:val="none" w:sz="0" w:space="0" w:color="auto"/>
          </w:divBdr>
        </w:div>
        <w:div w:id="1432045505">
          <w:marLeft w:val="0"/>
          <w:marRight w:val="0"/>
          <w:marTop w:val="0"/>
          <w:marBottom w:val="0"/>
          <w:divBdr>
            <w:top w:val="none" w:sz="0" w:space="0" w:color="auto"/>
            <w:left w:val="none" w:sz="0" w:space="0" w:color="auto"/>
            <w:bottom w:val="none" w:sz="0" w:space="0" w:color="auto"/>
            <w:right w:val="none" w:sz="0" w:space="0" w:color="auto"/>
          </w:divBdr>
        </w:div>
        <w:div w:id="1062144005">
          <w:marLeft w:val="0"/>
          <w:marRight w:val="0"/>
          <w:marTop w:val="0"/>
          <w:marBottom w:val="0"/>
          <w:divBdr>
            <w:top w:val="none" w:sz="0" w:space="0" w:color="auto"/>
            <w:left w:val="none" w:sz="0" w:space="0" w:color="auto"/>
            <w:bottom w:val="none" w:sz="0" w:space="0" w:color="auto"/>
            <w:right w:val="none" w:sz="0" w:space="0" w:color="auto"/>
          </w:divBdr>
        </w:div>
        <w:div w:id="672804998">
          <w:marLeft w:val="0"/>
          <w:marRight w:val="0"/>
          <w:marTop w:val="0"/>
          <w:marBottom w:val="0"/>
          <w:divBdr>
            <w:top w:val="none" w:sz="0" w:space="0" w:color="auto"/>
            <w:left w:val="none" w:sz="0" w:space="0" w:color="auto"/>
            <w:bottom w:val="none" w:sz="0" w:space="0" w:color="auto"/>
            <w:right w:val="none" w:sz="0" w:space="0" w:color="auto"/>
          </w:divBdr>
        </w:div>
        <w:div w:id="1344549114">
          <w:marLeft w:val="0"/>
          <w:marRight w:val="0"/>
          <w:marTop w:val="0"/>
          <w:marBottom w:val="0"/>
          <w:divBdr>
            <w:top w:val="none" w:sz="0" w:space="0" w:color="auto"/>
            <w:left w:val="none" w:sz="0" w:space="0" w:color="auto"/>
            <w:bottom w:val="none" w:sz="0" w:space="0" w:color="auto"/>
            <w:right w:val="none" w:sz="0" w:space="0" w:color="auto"/>
          </w:divBdr>
        </w:div>
        <w:div w:id="1427458273">
          <w:marLeft w:val="0"/>
          <w:marRight w:val="0"/>
          <w:marTop w:val="0"/>
          <w:marBottom w:val="0"/>
          <w:divBdr>
            <w:top w:val="none" w:sz="0" w:space="0" w:color="auto"/>
            <w:left w:val="none" w:sz="0" w:space="0" w:color="auto"/>
            <w:bottom w:val="none" w:sz="0" w:space="0" w:color="auto"/>
            <w:right w:val="none" w:sz="0" w:space="0" w:color="auto"/>
          </w:divBdr>
        </w:div>
        <w:div w:id="712267723">
          <w:marLeft w:val="0"/>
          <w:marRight w:val="0"/>
          <w:marTop w:val="0"/>
          <w:marBottom w:val="0"/>
          <w:divBdr>
            <w:top w:val="none" w:sz="0" w:space="0" w:color="auto"/>
            <w:left w:val="none" w:sz="0" w:space="0" w:color="auto"/>
            <w:bottom w:val="none" w:sz="0" w:space="0" w:color="auto"/>
            <w:right w:val="none" w:sz="0" w:space="0" w:color="auto"/>
          </w:divBdr>
        </w:div>
        <w:div w:id="461382928">
          <w:marLeft w:val="0"/>
          <w:marRight w:val="0"/>
          <w:marTop w:val="0"/>
          <w:marBottom w:val="0"/>
          <w:divBdr>
            <w:top w:val="none" w:sz="0" w:space="0" w:color="auto"/>
            <w:left w:val="none" w:sz="0" w:space="0" w:color="auto"/>
            <w:bottom w:val="none" w:sz="0" w:space="0" w:color="auto"/>
            <w:right w:val="none" w:sz="0" w:space="0" w:color="auto"/>
          </w:divBdr>
        </w:div>
        <w:div w:id="930704147">
          <w:marLeft w:val="0"/>
          <w:marRight w:val="0"/>
          <w:marTop w:val="0"/>
          <w:marBottom w:val="0"/>
          <w:divBdr>
            <w:top w:val="none" w:sz="0" w:space="0" w:color="auto"/>
            <w:left w:val="none" w:sz="0" w:space="0" w:color="auto"/>
            <w:bottom w:val="none" w:sz="0" w:space="0" w:color="auto"/>
            <w:right w:val="none" w:sz="0" w:space="0" w:color="auto"/>
          </w:divBdr>
        </w:div>
        <w:div w:id="129059312">
          <w:marLeft w:val="0"/>
          <w:marRight w:val="0"/>
          <w:marTop w:val="0"/>
          <w:marBottom w:val="0"/>
          <w:divBdr>
            <w:top w:val="none" w:sz="0" w:space="0" w:color="auto"/>
            <w:left w:val="none" w:sz="0" w:space="0" w:color="auto"/>
            <w:bottom w:val="none" w:sz="0" w:space="0" w:color="auto"/>
            <w:right w:val="none" w:sz="0" w:space="0" w:color="auto"/>
          </w:divBdr>
        </w:div>
        <w:div w:id="11928416">
          <w:marLeft w:val="0"/>
          <w:marRight w:val="0"/>
          <w:marTop w:val="0"/>
          <w:marBottom w:val="0"/>
          <w:divBdr>
            <w:top w:val="none" w:sz="0" w:space="0" w:color="auto"/>
            <w:left w:val="none" w:sz="0" w:space="0" w:color="auto"/>
            <w:bottom w:val="none" w:sz="0" w:space="0" w:color="auto"/>
            <w:right w:val="none" w:sz="0" w:space="0" w:color="auto"/>
          </w:divBdr>
        </w:div>
        <w:div w:id="1906646231">
          <w:marLeft w:val="0"/>
          <w:marRight w:val="0"/>
          <w:marTop w:val="0"/>
          <w:marBottom w:val="0"/>
          <w:divBdr>
            <w:top w:val="none" w:sz="0" w:space="0" w:color="auto"/>
            <w:left w:val="none" w:sz="0" w:space="0" w:color="auto"/>
            <w:bottom w:val="none" w:sz="0" w:space="0" w:color="auto"/>
            <w:right w:val="none" w:sz="0" w:space="0" w:color="auto"/>
          </w:divBdr>
        </w:div>
        <w:div w:id="114451484">
          <w:marLeft w:val="0"/>
          <w:marRight w:val="0"/>
          <w:marTop w:val="0"/>
          <w:marBottom w:val="0"/>
          <w:divBdr>
            <w:top w:val="none" w:sz="0" w:space="0" w:color="auto"/>
            <w:left w:val="none" w:sz="0" w:space="0" w:color="auto"/>
            <w:bottom w:val="none" w:sz="0" w:space="0" w:color="auto"/>
            <w:right w:val="none" w:sz="0" w:space="0" w:color="auto"/>
          </w:divBdr>
        </w:div>
        <w:div w:id="972906963">
          <w:marLeft w:val="0"/>
          <w:marRight w:val="0"/>
          <w:marTop w:val="0"/>
          <w:marBottom w:val="0"/>
          <w:divBdr>
            <w:top w:val="none" w:sz="0" w:space="0" w:color="auto"/>
            <w:left w:val="none" w:sz="0" w:space="0" w:color="auto"/>
            <w:bottom w:val="none" w:sz="0" w:space="0" w:color="auto"/>
            <w:right w:val="none" w:sz="0" w:space="0" w:color="auto"/>
          </w:divBdr>
        </w:div>
        <w:div w:id="332494422">
          <w:marLeft w:val="0"/>
          <w:marRight w:val="0"/>
          <w:marTop w:val="0"/>
          <w:marBottom w:val="0"/>
          <w:divBdr>
            <w:top w:val="none" w:sz="0" w:space="0" w:color="auto"/>
            <w:left w:val="none" w:sz="0" w:space="0" w:color="auto"/>
            <w:bottom w:val="none" w:sz="0" w:space="0" w:color="auto"/>
            <w:right w:val="none" w:sz="0" w:space="0" w:color="auto"/>
          </w:divBdr>
        </w:div>
        <w:div w:id="2014186193">
          <w:marLeft w:val="0"/>
          <w:marRight w:val="0"/>
          <w:marTop w:val="0"/>
          <w:marBottom w:val="0"/>
          <w:divBdr>
            <w:top w:val="none" w:sz="0" w:space="0" w:color="auto"/>
            <w:left w:val="none" w:sz="0" w:space="0" w:color="auto"/>
            <w:bottom w:val="none" w:sz="0" w:space="0" w:color="auto"/>
            <w:right w:val="none" w:sz="0" w:space="0" w:color="auto"/>
          </w:divBdr>
        </w:div>
        <w:div w:id="2009014055">
          <w:marLeft w:val="0"/>
          <w:marRight w:val="0"/>
          <w:marTop w:val="0"/>
          <w:marBottom w:val="0"/>
          <w:divBdr>
            <w:top w:val="none" w:sz="0" w:space="0" w:color="auto"/>
            <w:left w:val="none" w:sz="0" w:space="0" w:color="auto"/>
            <w:bottom w:val="none" w:sz="0" w:space="0" w:color="auto"/>
            <w:right w:val="none" w:sz="0" w:space="0" w:color="auto"/>
          </w:divBdr>
        </w:div>
        <w:div w:id="1545017226">
          <w:marLeft w:val="0"/>
          <w:marRight w:val="0"/>
          <w:marTop w:val="0"/>
          <w:marBottom w:val="0"/>
          <w:divBdr>
            <w:top w:val="none" w:sz="0" w:space="0" w:color="auto"/>
            <w:left w:val="none" w:sz="0" w:space="0" w:color="auto"/>
            <w:bottom w:val="none" w:sz="0" w:space="0" w:color="auto"/>
            <w:right w:val="none" w:sz="0" w:space="0" w:color="auto"/>
          </w:divBdr>
        </w:div>
        <w:div w:id="2135564366">
          <w:marLeft w:val="0"/>
          <w:marRight w:val="0"/>
          <w:marTop w:val="0"/>
          <w:marBottom w:val="0"/>
          <w:divBdr>
            <w:top w:val="none" w:sz="0" w:space="0" w:color="auto"/>
            <w:left w:val="none" w:sz="0" w:space="0" w:color="auto"/>
            <w:bottom w:val="none" w:sz="0" w:space="0" w:color="auto"/>
            <w:right w:val="none" w:sz="0" w:space="0" w:color="auto"/>
          </w:divBdr>
        </w:div>
        <w:div w:id="1560289795">
          <w:marLeft w:val="0"/>
          <w:marRight w:val="0"/>
          <w:marTop w:val="0"/>
          <w:marBottom w:val="0"/>
          <w:divBdr>
            <w:top w:val="none" w:sz="0" w:space="0" w:color="auto"/>
            <w:left w:val="none" w:sz="0" w:space="0" w:color="auto"/>
            <w:bottom w:val="none" w:sz="0" w:space="0" w:color="auto"/>
            <w:right w:val="none" w:sz="0" w:space="0" w:color="auto"/>
          </w:divBdr>
        </w:div>
        <w:div w:id="485322193">
          <w:marLeft w:val="0"/>
          <w:marRight w:val="0"/>
          <w:marTop w:val="0"/>
          <w:marBottom w:val="0"/>
          <w:divBdr>
            <w:top w:val="none" w:sz="0" w:space="0" w:color="auto"/>
            <w:left w:val="none" w:sz="0" w:space="0" w:color="auto"/>
            <w:bottom w:val="none" w:sz="0" w:space="0" w:color="auto"/>
            <w:right w:val="none" w:sz="0" w:space="0" w:color="auto"/>
          </w:divBdr>
        </w:div>
        <w:div w:id="1787312578">
          <w:marLeft w:val="0"/>
          <w:marRight w:val="0"/>
          <w:marTop w:val="0"/>
          <w:marBottom w:val="0"/>
          <w:divBdr>
            <w:top w:val="none" w:sz="0" w:space="0" w:color="auto"/>
            <w:left w:val="none" w:sz="0" w:space="0" w:color="auto"/>
            <w:bottom w:val="none" w:sz="0" w:space="0" w:color="auto"/>
            <w:right w:val="none" w:sz="0" w:space="0" w:color="auto"/>
          </w:divBdr>
        </w:div>
        <w:div w:id="1233851284">
          <w:marLeft w:val="0"/>
          <w:marRight w:val="0"/>
          <w:marTop w:val="0"/>
          <w:marBottom w:val="0"/>
          <w:divBdr>
            <w:top w:val="none" w:sz="0" w:space="0" w:color="auto"/>
            <w:left w:val="none" w:sz="0" w:space="0" w:color="auto"/>
            <w:bottom w:val="none" w:sz="0" w:space="0" w:color="auto"/>
            <w:right w:val="none" w:sz="0" w:space="0" w:color="auto"/>
          </w:divBdr>
        </w:div>
        <w:div w:id="600530505">
          <w:marLeft w:val="0"/>
          <w:marRight w:val="0"/>
          <w:marTop w:val="0"/>
          <w:marBottom w:val="0"/>
          <w:divBdr>
            <w:top w:val="none" w:sz="0" w:space="0" w:color="auto"/>
            <w:left w:val="none" w:sz="0" w:space="0" w:color="auto"/>
            <w:bottom w:val="none" w:sz="0" w:space="0" w:color="auto"/>
            <w:right w:val="none" w:sz="0" w:space="0" w:color="auto"/>
          </w:divBdr>
        </w:div>
        <w:div w:id="1082482660">
          <w:marLeft w:val="0"/>
          <w:marRight w:val="0"/>
          <w:marTop w:val="0"/>
          <w:marBottom w:val="0"/>
          <w:divBdr>
            <w:top w:val="none" w:sz="0" w:space="0" w:color="auto"/>
            <w:left w:val="none" w:sz="0" w:space="0" w:color="auto"/>
            <w:bottom w:val="none" w:sz="0" w:space="0" w:color="auto"/>
            <w:right w:val="none" w:sz="0" w:space="0" w:color="auto"/>
          </w:divBdr>
        </w:div>
        <w:div w:id="1602640200">
          <w:marLeft w:val="0"/>
          <w:marRight w:val="0"/>
          <w:marTop w:val="0"/>
          <w:marBottom w:val="0"/>
          <w:divBdr>
            <w:top w:val="none" w:sz="0" w:space="0" w:color="auto"/>
            <w:left w:val="none" w:sz="0" w:space="0" w:color="auto"/>
            <w:bottom w:val="none" w:sz="0" w:space="0" w:color="auto"/>
            <w:right w:val="none" w:sz="0" w:space="0" w:color="auto"/>
          </w:divBdr>
        </w:div>
        <w:div w:id="1239442350">
          <w:marLeft w:val="0"/>
          <w:marRight w:val="0"/>
          <w:marTop w:val="0"/>
          <w:marBottom w:val="0"/>
          <w:divBdr>
            <w:top w:val="none" w:sz="0" w:space="0" w:color="auto"/>
            <w:left w:val="none" w:sz="0" w:space="0" w:color="auto"/>
            <w:bottom w:val="none" w:sz="0" w:space="0" w:color="auto"/>
            <w:right w:val="none" w:sz="0" w:space="0" w:color="auto"/>
          </w:divBdr>
        </w:div>
        <w:div w:id="792216006">
          <w:marLeft w:val="0"/>
          <w:marRight w:val="0"/>
          <w:marTop w:val="0"/>
          <w:marBottom w:val="0"/>
          <w:divBdr>
            <w:top w:val="none" w:sz="0" w:space="0" w:color="auto"/>
            <w:left w:val="none" w:sz="0" w:space="0" w:color="auto"/>
            <w:bottom w:val="none" w:sz="0" w:space="0" w:color="auto"/>
            <w:right w:val="none" w:sz="0" w:space="0" w:color="auto"/>
          </w:divBdr>
        </w:div>
        <w:div w:id="1383989856">
          <w:marLeft w:val="0"/>
          <w:marRight w:val="0"/>
          <w:marTop w:val="0"/>
          <w:marBottom w:val="0"/>
          <w:divBdr>
            <w:top w:val="none" w:sz="0" w:space="0" w:color="auto"/>
            <w:left w:val="none" w:sz="0" w:space="0" w:color="auto"/>
            <w:bottom w:val="none" w:sz="0" w:space="0" w:color="auto"/>
            <w:right w:val="none" w:sz="0" w:space="0" w:color="auto"/>
          </w:divBdr>
        </w:div>
        <w:div w:id="674190681">
          <w:marLeft w:val="0"/>
          <w:marRight w:val="0"/>
          <w:marTop w:val="0"/>
          <w:marBottom w:val="0"/>
          <w:divBdr>
            <w:top w:val="none" w:sz="0" w:space="0" w:color="auto"/>
            <w:left w:val="none" w:sz="0" w:space="0" w:color="auto"/>
            <w:bottom w:val="none" w:sz="0" w:space="0" w:color="auto"/>
            <w:right w:val="none" w:sz="0" w:space="0" w:color="auto"/>
          </w:divBdr>
        </w:div>
        <w:div w:id="1211184488">
          <w:marLeft w:val="0"/>
          <w:marRight w:val="0"/>
          <w:marTop w:val="0"/>
          <w:marBottom w:val="0"/>
          <w:divBdr>
            <w:top w:val="none" w:sz="0" w:space="0" w:color="auto"/>
            <w:left w:val="none" w:sz="0" w:space="0" w:color="auto"/>
            <w:bottom w:val="none" w:sz="0" w:space="0" w:color="auto"/>
            <w:right w:val="none" w:sz="0" w:space="0" w:color="auto"/>
          </w:divBdr>
        </w:div>
        <w:div w:id="1935433566">
          <w:marLeft w:val="0"/>
          <w:marRight w:val="0"/>
          <w:marTop w:val="0"/>
          <w:marBottom w:val="0"/>
          <w:divBdr>
            <w:top w:val="none" w:sz="0" w:space="0" w:color="auto"/>
            <w:left w:val="none" w:sz="0" w:space="0" w:color="auto"/>
            <w:bottom w:val="none" w:sz="0" w:space="0" w:color="auto"/>
            <w:right w:val="none" w:sz="0" w:space="0" w:color="auto"/>
          </w:divBdr>
        </w:div>
        <w:div w:id="1302929606">
          <w:marLeft w:val="0"/>
          <w:marRight w:val="0"/>
          <w:marTop w:val="0"/>
          <w:marBottom w:val="0"/>
          <w:divBdr>
            <w:top w:val="none" w:sz="0" w:space="0" w:color="auto"/>
            <w:left w:val="none" w:sz="0" w:space="0" w:color="auto"/>
            <w:bottom w:val="none" w:sz="0" w:space="0" w:color="auto"/>
            <w:right w:val="none" w:sz="0" w:space="0" w:color="auto"/>
          </w:divBdr>
        </w:div>
        <w:div w:id="1725180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vga-prod-files.s3.ap-southeast-4.amazonaws.com/public/SiteCollectionDocuments/employee-code-of-conduc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965</Words>
  <Characters>5503</Characters>
  <Application>Microsoft Office Word</Application>
  <DocSecurity>4</DocSecurity>
  <Lines>45</Lines>
  <Paragraphs>12</Paragraphs>
  <ScaleCrop>false</ScaleCrop>
  <Company>City of Melbourne</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 Chin</dc:creator>
  <cp:keywords/>
  <dc:description/>
  <cp:lastModifiedBy>Joanne Holl</cp:lastModifiedBy>
  <cp:revision>2</cp:revision>
  <dcterms:created xsi:type="dcterms:W3CDTF">2024-11-27T03:35:00Z</dcterms:created>
  <dcterms:modified xsi:type="dcterms:W3CDTF">2024-11-27T03:35:00Z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