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C74C8" w14:textId="26470506" w:rsidR="00523885" w:rsidRPr="00523885" w:rsidRDefault="00A376DA" w:rsidP="00E526EB">
      <w:pPr>
        <w:pStyle w:val="HeaderCoverPage"/>
        <w:rPr>
          <w:rFonts w:eastAsiaTheme="minorEastAsia"/>
          <w:sz w:val="20"/>
        </w:rPr>
      </w:pPr>
      <w:bookmarkStart w:id="0" w:name="_Toc198820715"/>
      <w:bookmarkEnd w:id="0"/>
      <w:r>
        <w:rPr>
          <w:noProof/>
        </w:rPr>
        <w:drawing>
          <wp:anchor distT="0" distB="0" distL="114300" distR="114300" simplePos="0" relativeHeight="251658256" behindDoc="1" locked="0" layoutInCell="1" allowOverlap="1" wp14:anchorId="7F1FFB14" wp14:editId="51A31961">
            <wp:simplePos x="0" y="0"/>
            <wp:positionH relativeFrom="margin">
              <wp:align>center</wp:align>
            </wp:positionH>
            <wp:positionV relativeFrom="paragraph">
              <wp:posOffset>2293534</wp:posOffset>
            </wp:positionV>
            <wp:extent cx="5716905" cy="4142740"/>
            <wp:effectExtent l="0" t="0" r="0" b="0"/>
            <wp:wrapTight wrapText="bothSides">
              <wp:wrapPolygon edited="0">
                <wp:start x="14635" y="199"/>
                <wp:lineTo x="13436" y="1258"/>
                <wp:lineTo x="9645" y="1655"/>
                <wp:lineTo x="6718" y="2119"/>
                <wp:lineTo x="6718" y="2450"/>
                <wp:lineTo x="6334" y="2649"/>
                <wp:lineTo x="5182" y="3443"/>
                <wp:lineTo x="3119" y="4039"/>
                <wp:lineTo x="2015" y="4370"/>
                <wp:lineTo x="1488" y="4900"/>
                <wp:lineTo x="1200" y="5297"/>
                <wp:lineTo x="1248" y="5628"/>
                <wp:lineTo x="528" y="6291"/>
                <wp:lineTo x="288" y="6622"/>
                <wp:lineTo x="192" y="7284"/>
                <wp:lineTo x="96" y="8476"/>
                <wp:lineTo x="96" y="9270"/>
                <wp:lineTo x="576" y="9866"/>
                <wp:lineTo x="1008" y="9866"/>
                <wp:lineTo x="1008" y="10330"/>
                <wp:lineTo x="1631" y="10926"/>
                <wp:lineTo x="2111" y="10926"/>
                <wp:lineTo x="2015" y="12515"/>
                <wp:lineTo x="2591" y="13045"/>
                <wp:lineTo x="3215" y="13045"/>
                <wp:lineTo x="2831" y="14104"/>
                <wp:lineTo x="1967" y="15561"/>
                <wp:lineTo x="1631" y="16223"/>
                <wp:lineTo x="1488" y="16422"/>
                <wp:lineTo x="1392" y="17018"/>
                <wp:lineTo x="1392" y="17283"/>
                <wp:lineTo x="1871" y="18342"/>
                <wp:lineTo x="1919" y="18541"/>
                <wp:lineTo x="3023" y="19402"/>
                <wp:lineTo x="3263" y="19402"/>
                <wp:lineTo x="3167" y="20196"/>
                <wp:lineTo x="3215" y="20461"/>
                <wp:lineTo x="3407" y="20594"/>
                <wp:lineTo x="3695" y="20594"/>
                <wp:lineTo x="3983" y="20461"/>
                <wp:lineTo x="12092" y="19468"/>
                <wp:lineTo x="14779" y="18408"/>
                <wp:lineTo x="16123" y="17349"/>
                <wp:lineTo x="16986" y="16223"/>
                <wp:lineTo x="17514" y="15164"/>
                <wp:lineTo x="17802" y="14104"/>
                <wp:lineTo x="17898" y="13045"/>
                <wp:lineTo x="17898" y="11985"/>
                <wp:lineTo x="18522" y="11985"/>
                <wp:lineTo x="19913" y="11257"/>
                <wp:lineTo x="19913" y="10926"/>
                <wp:lineTo x="20201" y="9866"/>
                <wp:lineTo x="20441" y="9866"/>
                <wp:lineTo x="21065" y="9072"/>
                <wp:lineTo x="21065" y="8807"/>
                <wp:lineTo x="21305" y="7747"/>
                <wp:lineTo x="21305" y="7019"/>
                <wp:lineTo x="20921" y="5430"/>
                <wp:lineTo x="19625" y="4635"/>
                <wp:lineTo x="19146" y="4569"/>
                <wp:lineTo x="18282" y="3510"/>
                <wp:lineTo x="17802" y="2450"/>
                <wp:lineTo x="17178" y="1457"/>
                <wp:lineTo x="17130" y="1192"/>
                <wp:lineTo x="15739" y="397"/>
                <wp:lineTo x="15259" y="199"/>
                <wp:lineTo x="14635" y="199"/>
              </wp:wrapPolygon>
            </wp:wrapTight>
            <wp:docPr id="1939714137"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714137" name="drawing">
                      <a:extLst>
                        <a:ext uri="{C183D7F6-B498-43B3-948B-1728B52AA6E4}">
                          <adec:decorative xmlns:adec="http://schemas.microsoft.com/office/drawing/2017/decorative" val="1"/>
                        </a:ext>
                      </a:extLst>
                    </pic:cNvPr>
                    <pic:cNvPicPr/>
                  </pic:nvPicPr>
                  <pic:blipFill rotWithShape="1">
                    <a:blip r:embed="rId13" cstate="print">
                      <a:extLst>
                        <a:ext uri="{28A0092B-C50C-407E-A947-70E740481C1C}">
                          <a14:useLocalDpi xmlns:a14="http://schemas.microsoft.com/office/drawing/2010/main" val="0"/>
                        </a:ext>
                      </a:extLst>
                    </a:blip>
                    <a:srcRect l="6294" t="8897" r="6646" b="1912"/>
                    <a:stretch/>
                  </pic:blipFill>
                  <pic:spPr bwMode="auto">
                    <a:xfrm>
                      <a:off x="0" y="0"/>
                      <a:ext cx="5716905" cy="4142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3885">
        <w:rPr>
          <w:rFonts w:eastAsiaTheme="minorEastAsia"/>
          <w:sz w:val="20"/>
          <w:szCs w:val="24"/>
        </w:rPr>
        <w:softHyphen/>
      </w:r>
      <w:r w:rsidR="00523885">
        <w:rPr>
          <w:rFonts w:eastAsiaTheme="minorEastAsia"/>
          <w:sz w:val="20"/>
          <w:szCs w:val="24"/>
        </w:rPr>
        <w:softHyphen/>
      </w:r>
      <w:r w:rsidR="00CB3DFF">
        <w:rPr>
          <w:noProof/>
        </w:rPr>
        <w:drawing>
          <wp:inline distT="0" distB="0" distL="0" distR="0" wp14:anchorId="71037BB9" wp14:editId="2DAE6CAF">
            <wp:extent cx="990000" cy="954000"/>
            <wp:effectExtent l="0" t="0" r="635" b="0"/>
            <wp:docPr id="12" name="Picture 12"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ty of Melbour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0000" cy="954000"/>
                    </a:xfrm>
                    <a:prstGeom prst="rect">
                      <a:avLst/>
                    </a:prstGeom>
                    <a:noFill/>
                    <a:ln>
                      <a:noFill/>
                    </a:ln>
                  </pic:spPr>
                </pic:pic>
              </a:graphicData>
            </a:graphic>
          </wp:inline>
        </w:drawing>
      </w:r>
    </w:p>
    <w:sdt>
      <w:sdtPr>
        <w:rPr>
          <w:rFonts w:eastAsiaTheme="minorEastAsia"/>
          <w:sz w:val="20"/>
          <w:szCs w:val="24"/>
        </w:rPr>
        <w:id w:val="14741860"/>
        <w:docPartObj>
          <w:docPartGallery w:val="Cover Pages"/>
          <w:docPartUnique/>
        </w:docPartObj>
      </w:sdtPr>
      <w:sdtEndPr>
        <w:rPr>
          <w:sz w:val="19"/>
          <w:szCs w:val="19"/>
        </w:rPr>
      </w:sdtEndPr>
      <w:sdtContent>
        <w:p w14:paraId="6DD1A5FF" w14:textId="327690A8" w:rsidR="00A943B5" w:rsidRDefault="00A943B5" w:rsidP="005B6CC7">
          <w:pPr>
            <w:pStyle w:val="HeaderCoverPage"/>
            <w:rPr>
              <w:rFonts w:eastAsiaTheme="minorEastAsia"/>
              <w:sz w:val="20"/>
              <w:szCs w:val="24"/>
            </w:rPr>
          </w:pPr>
        </w:p>
        <w:p w14:paraId="6AB1B851" w14:textId="65C2B1B9" w:rsidR="005B6CC7" w:rsidRPr="005B6CC7" w:rsidRDefault="005B6CC7" w:rsidP="005B6CC7">
          <w:pPr>
            <w:pStyle w:val="BodyText"/>
          </w:pPr>
        </w:p>
        <w:p w14:paraId="7F94B017" w14:textId="77777777" w:rsidR="00E10DB8" w:rsidRDefault="00E10DB8" w:rsidP="009C337B">
          <w:pPr>
            <w:pStyle w:val="Title"/>
            <w:ind w:right="311"/>
            <w:rPr>
              <w:b w:val="0"/>
              <w:bCs/>
            </w:rPr>
          </w:pPr>
        </w:p>
        <w:p w14:paraId="1754D7EC" w14:textId="77777777" w:rsidR="00E10DB8" w:rsidRDefault="00E10DB8" w:rsidP="009C337B">
          <w:pPr>
            <w:pStyle w:val="Title"/>
            <w:ind w:right="311"/>
            <w:rPr>
              <w:b w:val="0"/>
              <w:bCs/>
            </w:rPr>
          </w:pPr>
        </w:p>
        <w:p w14:paraId="7BF5BEF3" w14:textId="7C7DC499" w:rsidR="00E10DB8" w:rsidRDefault="00E10DB8" w:rsidP="009C337B">
          <w:pPr>
            <w:pStyle w:val="Title"/>
            <w:ind w:right="311"/>
            <w:rPr>
              <w:b w:val="0"/>
              <w:bCs/>
            </w:rPr>
          </w:pPr>
        </w:p>
        <w:p w14:paraId="5371A297" w14:textId="77777777" w:rsidR="00E10DB8" w:rsidRDefault="00E10DB8" w:rsidP="009C337B">
          <w:pPr>
            <w:pStyle w:val="Title"/>
            <w:ind w:right="311"/>
            <w:rPr>
              <w:b w:val="0"/>
              <w:bCs/>
            </w:rPr>
          </w:pPr>
        </w:p>
        <w:p w14:paraId="02BF596B" w14:textId="77777777" w:rsidR="00E10DB8" w:rsidRDefault="00E10DB8" w:rsidP="009C337B">
          <w:pPr>
            <w:pStyle w:val="Title"/>
            <w:ind w:right="311"/>
            <w:rPr>
              <w:b w:val="0"/>
              <w:bCs/>
            </w:rPr>
          </w:pPr>
        </w:p>
        <w:p w14:paraId="4D0668A6" w14:textId="77777777" w:rsidR="00E10DB8" w:rsidRDefault="00E10DB8" w:rsidP="009C337B">
          <w:pPr>
            <w:pStyle w:val="Title"/>
            <w:ind w:right="311"/>
            <w:rPr>
              <w:b w:val="0"/>
              <w:bCs/>
            </w:rPr>
          </w:pPr>
        </w:p>
        <w:p w14:paraId="78F316B2" w14:textId="066E357B" w:rsidR="009C337B" w:rsidRPr="009C337B" w:rsidRDefault="0063064D" w:rsidP="009C337B">
          <w:pPr>
            <w:pStyle w:val="Title"/>
            <w:ind w:right="311"/>
            <w:rPr>
              <w:b w:val="0"/>
              <w:bCs/>
            </w:rPr>
          </w:pPr>
          <w:r w:rsidRPr="009C337B">
            <w:rPr>
              <w:b w:val="0"/>
              <w:bCs/>
            </w:rPr>
            <w:t xml:space="preserve">Draft </w:t>
          </w:r>
        </w:p>
        <w:p w14:paraId="44BEDA10" w14:textId="147F7689" w:rsidR="005C45E7" w:rsidRDefault="0063064D" w:rsidP="009C337B">
          <w:pPr>
            <w:pStyle w:val="Title"/>
            <w:ind w:right="311"/>
          </w:pPr>
          <w:r>
            <w:t>Community Infrastructure Plan</w:t>
          </w:r>
        </w:p>
        <w:p w14:paraId="68C0807C" w14:textId="639C297F" w:rsidR="007533AB" w:rsidRPr="00E526EB" w:rsidRDefault="00A1342D" w:rsidP="005C45E7">
          <w:pPr>
            <w:pStyle w:val="Subtitle"/>
          </w:pPr>
          <w:r w:rsidRPr="007044E6">
            <w:t>2025–</w:t>
          </w:r>
          <w:r w:rsidR="3D4B35E8" w:rsidRPr="007044E6">
            <w:t>3</w:t>
          </w:r>
          <w:r w:rsidR="007044E6" w:rsidRPr="007044E6">
            <w:t>5</w:t>
          </w:r>
        </w:p>
        <w:p w14:paraId="4864F402" w14:textId="0B9E6BC7" w:rsidR="008B51D2" w:rsidRPr="00851AAA" w:rsidRDefault="008857FA" w:rsidP="2CEB0C28">
          <w:pPr>
            <w:pStyle w:val="Subtitle2"/>
            <w:sectPr w:rsidR="008B51D2" w:rsidRPr="00851AAA" w:rsidSect="00F155D7">
              <w:footerReference w:type="default" r:id="rId15"/>
              <w:pgSz w:w="11907" w:h="16839" w:code="9"/>
              <w:pgMar w:top="851" w:right="680" w:bottom="1134" w:left="1418" w:header="454" w:footer="510" w:gutter="0"/>
              <w:cols w:space="708"/>
              <w:titlePg/>
              <w:docGrid w:linePitch="360"/>
            </w:sectPr>
          </w:pPr>
          <w:r>
            <w:t>December</w:t>
          </w:r>
          <w:r w:rsidR="004E06FF">
            <w:t xml:space="preserve"> </w:t>
          </w:r>
          <w:r w:rsidR="0063064D">
            <w:t>2025</w:t>
          </w:r>
          <w:r w:rsidR="00262F7B">
            <w:t xml:space="preserve"> </w:t>
          </w:r>
        </w:p>
      </w:sdtContent>
    </w:sdt>
    <w:p w14:paraId="5D11598A" w14:textId="77777777" w:rsidR="009D7845" w:rsidRDefault="009D7845" w:rsidP="009D7845">
      <w:pPr>
        <w:pStyle w:val="BodyTextBold"/>
        <w:rPr>
          <w:lang w:val="en-GB"/>
        </w:rPr>
      </w:pPr>
      <w:r>
        <w:rPr>
          <w:lang w:val="en-GB"/>
        </w:rPr>
        <w:t>Acknowledgement of Traditional Owners</w:t>
      </w:r>
    </w:p>
    <w:p w14:paraId="7DA4F804" w14:textId="77777777" w:rsidR="009D7845" w:rsidRDefault="009D7845" w:rsidP="009D7845">
      <w:pPr>
        <w:pStyle w:val="BodyText"/>
        <w:rPr>
          <w:lang w:val="en-GB"/>
        </w:rPr>
      </w:pPr>
    </w:p>
    <w:p w14:paraId="3CCBBF71" w14:textId="77777777" w:rsidR="009D7845" w:rsidRDefault="009D7845" w:rsidP="009D7845">
      <w:pPr>
        <w:pStyle w:val="BodyText"/>
        <w:rPr>
          <w:lang w:val="en-GB"/>
        </w:rPr>
      </w:pPr>
      <w:r>
        <w:rPr>
          <w:lang w:val="en-GB"/>
        </w:rPr>
        <w:t xml:space="preserve">The City of Melbourne respectfully acknowledges the Traditional Owners of the land we govern, the </w:t>
      </w:r>
      <w:proofErr w:type="spellStart"/>
      <w:r>
        <w:rPr>
          <w:lang w:val="en-GB"/>
        </w:rPr>
        <w:t>Wurundjeri</w:t>
      </w:r>
      <w:proofErr w:type="spellEnd"/>
      <w:r>
        <w:rPr>
          <w:lang w:val="en-GB"/>
        </w:rPr>
        <w:t xml:space="preserve"> </w:t>
      </w:r>
      <w:proofErr w:type="spellStart"/>
      <w:r>
        <w:rPr>
          <w:lang w:val="en-GB"/>
        </w:rPr>
        <w:t>Woi</w:t>
      </w:r>
      <w:proofErr w:type="spellEnd"/>
      <w:r>
        <w:rPr>
          <w:lang w:val="en-GB"/>
        </w:rPr>
        <w:t>-wurrung and Bunurong / Boon Wurrung peoples of the Kulin and pays respect to their Elders past and present. We acknowledge and honour the unbroken spiritual, cultural and political connection they have maintained to this unique place for more than 2000 generations.</w:t>
      </w:r>
    </w:p>
    <w:p w14:paraId="6F7C33FB" w14:textId="77777777" w:rsidR="009D7845" w:rsidRDefault="009D7845" w:rsidP="009D7845">
      <w:pPr>
        <w:pStyle w:val="BodyText"/>
        <w:rPr>
          <w:lang w:val="en-GB"/>
        </w:rPr>
      </w:pPr>
    </w:p>
    <w:p w14:paraId="0AE30D89" w14:textId="77777777" w:rsidR="009D7845" w:rsidRDefault="009D7845" w:rsidP="009D7845">
      <w:pPr>
        <w:pStyle w:val="BodyText"/>
      </w:pPr>
      <w:r>
        <w:rPr>
          <w:lang w:val="en-GB"/>
        </w:rPr>
        <w:t>We accept the invitation in the Uluru Statement from the Heart and are committed to walking together to build a better future.</w:t>
      </w:r>
    </w:p>
    <w:p w14:paraId="68092DB8" w14:textId="1DFB8D89" w:rsidR="00BF46D7" w:rsidRDefault="00BF46D7" w:rsidP="00BF46D7">
      <w:pPr>
        <w:pStyle w:val="BodyText"/>
      </w:pPr>
    </w:p>
    <w:p w14:paraId="33DCC450" w14:textId="55DC6B2C" w:rsidR="00BF46D7" w:rsidRPr="00BF46D7" w:rsidRDefault="00BF46D7" w:rsidP="00BF46D7">
      <w:pPr>
        <w:pStyle w:val="BodyText"/>
        <w:sectPr w:rsidR="00BF46D7" w:rsidRPr="00BF46D7" w:rsidSect="003B3D5D">
          <w:headerReference w:type="even" r:id="rId16"/>
          <w:headerReference w:type="default" r:id="rId17"/>
          <w:footerReference w:type="default" r:id="rId18"/>
          <w:pgSz w:w="11907" w:h="16839" w:code="9"/>
          <w:pgMar w:top="1701" w:right="1417" w:bottom="1134" w:left="1417" w:header="454" w:footer="510" w:gutter="0"/>
          <w:pgNumType w:fmt="lowerRoman"/>
          <w:cols w:space="708"/>
          <w:docGrid w:linePitch="360"/>
        </w:sectPr>
      </w:pPr>
    </w:p>
    <w:p w14:paraId="7A69950B" w14:textId="00633633" w:rsidR="00944D57" w:rsidRPr="009E192A" w:rsidRDefault="00143675" w:rsidP="00097D1A">
      <w:pPr>
        <w:pStyle w:val="TOCHeading"/>
        <w:pageBreakBefore w:val="0"/>
        <w:numPr>
          <w:ilvl w:val="0"/>
          <w:numId w:val="0"/>
        </w:numPr>
        <w:outlineLvl w:val="0"/>
      </w:pPr>
      <w:bookmarkStart w:id="1" w:name="_Toc198820716"/>
      <w:r>
        <w:t>Contents</w:t>
      </w:r>
      <w:bookmarkEnd w:id="1"/>
    </w:p>
    <w:sdt>
      <w:sdtPr>
        <w:rPr>
          <w:b w:val="0"/>
        </w:rPr>
        <w:id w:val="623092783"/>
        <w:docPartObj>
          <w:docPartGallery w:val="Table of Contents"/>
          <w:docPartUnique/>
        </w:docPartObj>
      </w:sdtPr>
      <w:sdtContent>
        <w:p w14:paraId="18FA5D54" w14:textId="7DFDD9EC" w:rsidR="00CB5A3D" w:rsidRDefault="000C012C">
          <w:pPr>
            <w:pStyle w:val="TOC1"/>
            <w:rPr>
              <w:rFonts w:eastAsiaTheme="minorEastAsia" w:cstheme="minorBidi"/>
              <w:b w:val="0"/>
              <w:color w:val="auto"/>
              <w:kern w:val="2"/>
              <w:sz w:val="24"/>
              <w:szCs w:val="24"/>
              <w14:ligatures w14:val="standardContextual"/>
            </w:rPr>
          </w:pPr>
          <w:r>
            <w:fldChar w:fldCharType="begin"/>
          </w:r>
          <w:r>
            <w:instrText xml:space="preserve"> TOC \o "2-2" \h \z \t "Heading 1,1" </w:instrText>
          </w:r>
          <w:r>
            <w:fldChar w:fldCharType="separate"/>
          </w:r>
          <w:hyperlink w:anchor="_Toc215731798" w:history="1">
            <w:r w:rsidR="00CB5A3D" w:rsidRPr="00E12560">
              <w:rPr>
                <w:rStyle w:val="Hyperlink"/>
              </w:rPr>
              <w:t>Executive summary</w:t>
            </w:r>
            <w:r w:rsidR="00CB5A3D">
              <w:rPr>
                <w:webHidden/>
              </w:rPr>
              <w:tab/>
            </w:r>
            <w:r w:rsidR="00CB5A3D">
              <w:rPr>
                <w:webHidden/>
              </w:rPr>
              <w:fldChar w:fldCharType="begin"/>
            </w:r>
            <w:r w:rsidR="00CB5A3D">
              <w:rPr>
                <w:webHidden/>
              </w:rPr>
              <w:instrText xml:space="preserve"> PAGEREF _Toc215731798 \h </w:instrText>
            </w:r>
            <w:r w:rsidR="00CB5A3D">
              <w:rPr>
                <w:webHidden/>
              </w:rPr>
            </w:r>
            <w:r w:rsidR="00CB5A3D">
              <w:rPr>
                <w:webHidden/>
              </w:rPr>
              <w:fldChar w:fldCharType="separate"/>
            </w:r>
            <w:r w:rsidR="00A97D5A">
              <w:rPr>
                <w:webHidden/>
              </w:rPr>
              <w:t>5</w:t>
            </w:r>
            <w:r w:rsidR="00CB5A3D">
              <w:rPr>
                <w:webHidden/>
              </w:rPr>
              <w:fldChar w:fldCharType="end"/>
            </w:r>
          </w:hyperlink>
        </w:p>
        <w:p w14:paraId="57DB23C6" w14:textId="4C37634C" w:rsidR="00CB5A3D" w:rsidRDefault="00CB5A3D">
          <w:pPr>
            <w:pStyle w:val="TOC1"/>
            <w:rPr>
              <w:rFonts w:eastAsiaTheme="minorEastAsia" w:cstheme="minorBidi"/>
              <w:b w:val="0"/>
              <w:color w:val="auto"/>
              <w:kern w:val="2"/>
              <w:sz w:val="24"/>
              <w:szCs w:val="24"/>
              <w14:ligatures w14:val="standardContextual"/>
            </w:rPr>
          </w:pPr>
          <w:hyperlink w:anchor="_Toc215731799" w:history="1">
            <w:r w:rsidRPr="00E12560">
              <w:rPr>
                <w:rStyle w:val="Hyperlink"/>
              </w:rPr>
              <w:t>PART A: Strategic context</w:t>
            </w:r>
            <w:r>
              <w:rPr>
                <w:webHidden/>
              </w:rPr>
              <w:tab/>
            </w:r>
            <w:r>
              <w:rPr>
                <w:webHidden/>
              </w:rPr>
              <w:fldChar w:fldCharType="begin"/>
            </w:r>
            <w:r>
              <w:rPr>
                <w:webHidden/>
              </w:rPr>
              <w:instrText xml:space="preserve"> PAGEREF _Toc215731799 \h </w:instrText>
            </w:r>
            <w:r>
              <w:rPr>
                <w:webHidden/>
              </w:rPr>
            </w:r>
            <w:r>
              <w:rPr>
                <w:webHidden/>
              </w:rPr>
              <w:fldChar w:fldCharType="separate"/>
            </w:r>
            <w:r w:rsidR="00A97D5A">
              <w:rPr>
                <w:webHidden/>
              </w:rPr>
              <w:t>7</w:t>
            </w:r>
            <w:r>
              <w:rPr>
                <w:webHidden/>
              </w:rPr>
              <w:fldChar w:fldCharType="end"/>
            </w:r>
          </w:hyperlink>
        </w:p>
        <w:p w14:paraId="0CF84EFB" w14:textId="254E88C9" w:rsidR="00CB5A3D" w:rsidRDefault="00CB5A3D">
          <w:pPr>
            <w:pStyle w:val="TOC1"/>
            <w:rPr>
              <w:rFonts w:eastAsiaTheme="minorEastAsia" w:cstheme="minorBidi"/>
              <w:b w:val="0"/>
              <w:color w:val="auto"/>
              <w:kern w:val="2"/>
              <w:sz w:val="24"/>
              <w:szCs w:val="24"/>
              <w14:ligatures w14:val="standardContextual"/>
            </w:rPr>
          </w:pPr>
          <w:hyperlink w:anchor="_Toc215731800" w:history="1">
            <w:r w:rsidRPr="00E12560">
              <w:rPr>
                <w:rStyle w:val="Hyperlink"/>
              </w:rPr>
              <w:t>1</w:t>
            </w:r>
            <w:r>
              <w:rPr>
                <w:rFonts w:eastAsiaTheme="minorEastAsia" w:cstheme="minorBidi"/>
                <w:b w:val="0"/>
                <w:color w:val="auto"/>
                <w:kern w:val="2"/>
                <w:sz w:val="24"/>
                <w:szCs w:val="24"/>
                <w14:ligatures w14:val="standardContextual"/>
              </w:rPr>
              <w:tab/>
            </w:r>
            <w:r w:rsidRPr="00E12560">
              <w:rPr>
                <w:rStyle w:val="Hyperlink"/>
              </w:rPr>
              <w:t>Introduction</w:t>
            </w:r>
            <w:r>
              <w:rPr>
                <w:webHidden/>
              </w:rPr>
              <w:tab/>
            </w:r>
            <w:r>
              <w:rPr>
                <w:webHidden/>
              </w:rPr>
              <w:fldChar w:fldCharType="begin"/>
            </w:r>
            <w:r>
              <w:rPr>
                <w:webHidden/>
              </w:rPr>
              <w:instrText xml:space="preserve"> PAGEREF _Toc215731800 \h </w:instrText>
            </w:r>
            <w:r>
              <w:rPr>
                <w:webHidden/>
              </w:rPr>
            </w:r>
            <w:r>
              <w:rPr>
                <w:webHidden/>
              </w:rPr>
              <w:fldChar w:fldCharType="separate"/>
            </w:r>
            <w:r w:rsidR="00A97D5A">
              <w:rPr>
                <w:webHidden/>
              </w:rPr>
              <w:t>8</w:t>
            </w:r>
            <w:r>
              <w:rPr>
                <w:webHidden/>
              </w:rPr>
              <w:fldChar w:fldCharType="end"/>
            </w:r>
          </w:hyperlink>
        </w:p>
        <w:p w14:paraId="2CFAA3D0" w14:textId="1677176F" w:rsidR="00CB5A3D" w:rsidRDefault="00CB5A3D">
          <w:pPr>
            <w:pStyle w:val="TOC2"/>
            <w:rPr>
              <w:rFonts w:eastAsiaTheme="minorEastAsia" w:cstheme="minorBidi"/>
              <w:color w:val="auto"/>
              <w:kern w:val="2"/>
              <w:sz w:val="24"/>
              <w:szCs w:val="24"/>
              <w14:ligatures w14:val="standardContextual"/>
            </w:rPr>
          </w:pPr>
          <w:hyperlink w:anchor="_Toc215731801" w:history="1">
            <w:r w:rsidRPr="00E12560">
              <w:rPr>
                <w:rStyle w:val="Hyperlink"/>
              </w:rPr>
              <w:t>1.1</w:t>
            </w:r>
            <w:r>
              <w:rPr>
                <w:rFonts w:eastAsiaTheme="minorEastAsia" w:cstheme="minorBidi"/>
                <w:color w:val="auto"/>
                <w:kern w:val="2"/>
                <w:sz w:val="24"/>
                <w:szCs w:val="24"/>
                <w14:ligatures w14:val="standardContextual"/>
              </w:rPr>
              <w:tab/>
            </w:r>
            <w:r w:rsidRPr="00E12560">
              <w:rPr>
                <w:rStyle w:val="Hyperlink"/>
              </w:rPr>
              <w:t>Purpose</w:t>
            </w:r>
            <w:r>
              <w:rPr>
                <w:webHidden/>
              </w:rPr>
              <w:tab/>
            </w:r>
            <w:r>
              <w:rPr>
                <w:webHidden/>
              </w:rPr>
              <w:fldChar w:fldCharType="begin"/>
            </w:r>
            <w:r>
              <w:rPr>
                <w:webHidden/>
              </w:rPr>
              <w:instrText xml:space="preserve"> PAGEREF _Toc215731801 \h </w:instrText>
            </w:r>
            <w:r>
              <w:rPr>
                <w:webHidden/>
              </w:rPr>
            </w:r>
            <w:r>
              <w:rPr>
                <w:webHidden/>
              </w:rPr>
              <w:fldChar w:fldCharType="separate"/>
            </w:r>
            <w:r w:rsidR="00A97D5A">
              <w:rPr>
                <w:webHidden/>
              </w:rPr>
              <w:t>8</w:t>
            </w:r>
            <w:r>
              <w:rPr>
                <w:webHidden/>
              </w:rPr>
              <w:fldChar w:fldCharType="end"/>
            </w:r>
          </w:hyperlink>
        </w:p>
        <w:p w14:paraId="266B37FC" w14:textId="0AB37A34" w:rsidR="00CB5A3D" w:rsidRDefault="00CB5A3D">
          <w:pPr>
            <w:pStyle w:val="TOC2"/>
            <w:rPr>
              <w:rFonts w:eastAsiaTheme="minorEastAsia" w:cstheme="minorBidi"/>
              <w:color w:val="auto"/>
              <w:kern w:val="2"/>
              <w:sz w:val="24"/>
              <w:szCs w:val="24"/>
              <w14:ligatures w14:val="standardContextual"/>
            </w:rPr>
          </w:pPr>
          <w:hyperlink w:anchor="_Toc215731802" w:history="1">
            <w:r w:rsidRPr="00E12560">
              <w:rPr>
                <w:rStyle w:val="Hyperlink"/>
              </w:rPr>
              <w:t>1.2</w:t>
            </w:r>
            <w:r>
              <w:rPr>
                <w:rFonts w:eastAsiaTheme="minorEastAsia" w:cstheme="minorBidi"/>
                <w:color w:val="auto"/>
                <w:kern w:val="2"/>
                <w:sz w:val="24"/>
                <w:szCs w:val="24"/>
                <w14:ligatures w14:val="standardContextual"/>
              </w:rPr>
              <w:tab/>
            </w:r>
            <w:r w:rsidRPr="00E12560">
              <w:rPr>
                <w:rStyle w:val="Hyperlink"/>
              </w:rPr>
              <w:t>What is community infrastructure?</w:t>
            </w:r>
            <w:r>
              <w:rPr>
                <w:webHidden/>
              </w:rPr>
              <w:tab/>
            </w:r>
            <w:r>
              <w:rPr>
                <w:webHidden/>
              </w:rPr>
              <w:fldChar w:fldCharType="begin"/>
            </w:r>
            <w:r>
              <w:rPr>
                <w:webHidden/>
              </w:rPr>
              <w:instrText xml:space="preserve"> PAGEREF _Toc215731802 \h </w:instrText>
            </w:r>
            <w:r>
              <w:rPr>
                <w:webHidden/>
              </w:rPr>
            </w:r>
            <w:r>
              <w:rPr>
                <w:webHidden/>
              </w:rPr>
              <w:fldChar w:fldCharType="separate"/>
            </w:r>
            <w:r w:rsidR="00A97D5A">
              <w:rPr>
                <w:webHidden/>
              </w:rPr>
              <w:t>8</w:t>
            </w:r>
            <w:r>
              <w:rPr>
                <w:webHidden/>
              </w:rPr>
              <w:fldChar w:fldCharType="end"/>
            </w:r>
          </w:hyperlink>
        </w:p>
        <w:p w14:paraId="7A4F74B8" w14:textId="6CDE198E" w:rsidR="00CB5A3D" w:rsidRDefault="00CB5A3D">
          <w:pPr>
            <w:pStyle w:val="TOC2"/>
            <w:rPr>
              <w:rFonts w:eastAsiaTheme="minorEastAsia" w:cstheme="minorBidi"/>
              <w:color w:val="auto"/>
              <w:kern w:val="2"/>
              <w:sz w:val="24"/>
              <w:szCs w:val="24"/>
              <w14:ligatures w14:val="standardContextual"/>
            </w:rPr>
          </w:pPr>
          <w:hyperlink w:anchor="_Toc215731803" w:history="1">
            <w:r w:rsidRPr="00E12560">
              <w:rPr>
                <w:rStyle w:val="Hyperlink"/>
              </w:rPr>
              <w:t>1.3</w:t>
            </w:r>
            <w:r>
              <w:rPr>
                <w:rFonts w:eastAsiaTheme="minorEastAsia" w:cstheme="minorBidi"/>
                <w:color w:val="auto"/>
                <w:kern w:val="2"/>
                <w:sz w:val="24"/>
                <w:szCs w:val="24"/>
                <w14:ligatures w14:val="standardContextual"/>
              </w:rPr>
              <w:tab/>
            </w:r>
            <w:r w:rsidRPr="00E12560">
              <w:rPr>
                <w:rStyle w:val="Hyperlink"/>
              </w:rPr>
              <w:t>What is our role?</w:t>
            </w:r>
            <w:r>
              <w:rPr>
                <w:webHidden/>
              </w:rPr>
              <w:tab/>
            </w:r>
            <w:r>
              <w:rPr>
                <w:webHidden/>
              </w:rPr>
              <w:fldChar w:fldCharType="begin"/>
            </w:r>
            <w:r>
              <w:rPr>
                <w:webHidden/>
              </w:rPr>
              <w:instrText xml:space="preserve"> PAGEREF _Toc215731803 \h </w:instrText>
            </w:r>
            <w:r>
              <w:rPr>
                <w:webHidden/>
              </w:rPr>
            </w:r>
            <w:r>
              <w:rPr>
                <w:webHidden/>
              </w:rPr>
              <w:fldChar w:fldCharType="separate"/>
            </w:r>
            <w:r w:rsidR="00A97D5A">
              <w:rPr>
                <w:webHidden/>
              </w:rPr>
              <w:t>12</w:t>
            </w:r>
            <w:r>
              <w:rPr>
                <w:webHidden/>
              </w:rPr>
              <w:fldChar w:fldCharType="end"/>
            </w:r>
          </w:hyperlink>
        </w:p>
        <w:p w14:paraId="553D9D32" w14:textId="26250CF6" w:rsidR="00CB5A3D" w:rsidRDefault="00CB5A3D">
          <w:pPr>
            <w:pStyle w:val="TOC2"/>
            <w:rPr>
              <w:rFonts w:eastAsiaTheme="minorEastAsia" w:cstheme="minorBidi"/>
              <w:color w:val="auto"/>
              <w:kern w:val="2"/>
              <w:sz w:val="24"/>
              <w:szCs w:val="24"/>
              <w14:ligatures w14:val="standardContextual"/>
            </w:rPr>
          </w:pPr>
          <w:hyperlink w:anchor="_Toc215731804" w:history="1">
            <w:r w:rsidRPr="00E12560">
              <w:rPr>
                <w:rStyle w:val="Hyperlink"/>
              </w:rPr>
              <w:t>1.4</w:t>
            </w:r>
            <w:r>
              <w:rPr>
                <w:rFonts w:eastAsiaTheme="minorEastAsia" w:cstheme="minorBidi"/>
                <w:color w:val="auto"/>
                <w:kern w:val="2"/>
                <w:sz w:val="24"/>
                <w:szCs w:val="24"/>
                <w14:ligatures w14:val="standardContextual"/>
              </w:rPr>
              <w:tab/>
            </w:r>
            <w:r w:rsidRPr="00E12560">
              <w:rPr>
                <w:rStyle w:val="Hyperlink"/>
              </w:rPr>
              <w:t>Developing the Plan</w:t>
            </w:r>
            <w:r>
              <w:rPr>
                <w:webHidden/>
              </w:rPr>
              <w:tab/>
            </w:r>
            <w:r>
              <w:rPr>
                <w:webHidden/>
              </w:rPr>
              <w:fldChar w:fldCharType="begin"/>
            </w:r>
            <w:r>
              <w:rPr>
                <w:webHidden/>
              </w:rPr>
              <w:instrText xml:space="preserve"> PAGEREF _Toc215731804 \h </w:instrText>
            </w:r>
            <w:r>
              <w:rPr>
                <w:webHidden/>
              </w:rPr>
            </w:r>
            <w:r>
              <w:rPr>
                <w:webHidden/>
              </w:rPr>
              <w:fldChar w:fldCharType="separate"/>
            </w:r>
            <w:r w:rsidR="00A97D5A">
              <w:rPr>
                <w:webHidden/>
              </w:rPr>
              <w:t>13</w:t>
            </w:r>
            <w:r>
              <w:rPr>
                <w:webHidden/>
              </w:rPr>
              <w:fldChar w:fldCharType="end"/>
            </w:r>
          </w:hyperlink>
        </w:p>
        <w:p w14:paraId="37C465CD" w14:textId="1A6C7607" w:rsidR="00CB5A3D" w:rsidRDefault="00CB5A3D">
          <w:pPr>
            <w:pStyle w:val="TOC2"/>
            <w:rPr>
              <w:rFonts w:eastAsiaTheme="minorEastAsia" w:cstheme="minorBidi"/>
              <w:color w:val="auto"/>
              <w:kern w:val="2"/>
              <w:sz w:val="24"/>
              <w:szCs w:val="24"/>
              <w14:ligatures w14:val="standardContextual"/>
            </w:rPr>
          </w:pPr>
          <w:hyperlink w:anchor="_Toc215731805" w:history="1">
            <w:r w:rsidRPr="00E12560">
              <w:rPr>
                <w:rStyle w:val="Hyperlink"/>
                <w:lang w:val="en-US"/>
              </w:rPr>
              <w:t>1.5</w:t>
            </w:r>
            <w:r>
              <w:rPr>
                <w:rFonts w:eastAsiaTheme="minorEastAsia" w:cstheme="minorBidi"/>
                <w:color w:val="auto"/>
                <w:kern w:val="2"/>
                <w:sz w:val="24"/>
                <w:szCs w:val="24"/>
                <w14:ligatures w14:val="standardContextual"/>
              </w:rPr>
              <w:tab/>
            </w:r>
            <w:r w:rsidRPr="00E12560">
              <w:rPr>
                <w:rStyle w:val="Hyperlink"/>
                <w:lang w:val="en-US"/>
              </w:rPr>
              <w:t>Implementing the Plan</w:t>
            </w:r>
            <w:r>
              <w:rPr>
                <w:webHidden/>
              </w:rPr>
              <w:tab/>
            </w:r>
            <w:r>
              <w:rPr>
                <w:webHidden/>
              </w:rPr>
              <w:fldChar w:fldCharType="begin"/>
            </w:r>
            <w:r>
              <w:rPr>
                <w:webHidden/>
              </w:rPr>
              <w:instrText xml:space="preserve"> PAGEREF _Toc215731805 \h </w:instrText>
            </w:r>
            <w:r>
              <w:rPr>
                <w:webHidden/>
              </w:rPr>
            </w:r>
            <w:r>
              <w:rPr>
                <w:webHidden/>
              </w:rPr>
              <w:fldChar w:fldCharType="separate"/>
            </w:r>
            <w:r w:rsidR="00A97D5A">
              <w:rPr>
                <w:webHidden/>
              </w:rPr>
              <w:t>15</w:t>
            </w:r>
            <w:r>
              <w:rPr>
                <w:webHidden/>
              </w:rPr>
              <w:fldChar w:fldCharType="end"/>
            </w:r>
          </w:hyperlink>
        </w:p>
        <w:p w14:paraId="04822CC3" w14:textId="59650E5D" w:rsidR="00CB5A3D" w:rsidRDefault="00CB5A3D">
          <w:pPr>
            <w:pStyle w:val="TOC1"/>
            <w:rPr>
              <w:rFonts w:eastAsiaTheme="minorEastAsia" w:cstheme="minorBidi"/>
              <w:b w:val="0"/>
              <w:color w:val="auto"/>
              <w:kern w:val="2"/>
              <w:sz w:val="24"/>
              <w:szCs w:val="24"/>
              <w14:ligatures w14:val="standardContextual"/>
            </w:rPr>
          </w:pPr>
          <w:hyperlink w:anchor="_Toc215731806" w:history="1">
            <w:r w:rsidRPr="00E12560">
              <w:rPr>
                <w:rStyle w:val="Hyperlink"/>
              </w:rPr>
              <w:t>2</w:t>
            </w:r>
            <w:r>
              <w:rPr>
                <w:rFonts w:eastAsiaTheme="minorEastAsia" w:cstheme="minorBidi"/>
                <w:b w:val="0"/>
                <w:color w:val="auto"/>
                <w:kern w:val="2"/>
                <w:sz w:val="24"/>
                <w:szCs w:val="24"/>
                <w14:ligatures w14:val="standardContextual"/>
              </w:rPr>
              <w:tab/>
            </w:r>
            <w:r w:rsidRPr="00E12560">
              <w:rPr>
                <w:rStyle w:val="Hyperlink"/>
              </w:rPr>
              <w:t>Vision and principles</w:t>
            </w:r>
            <w:r>
              <w:rPr>
                <w:webHidden/>
              </w:rPr>
              <w:tab/>
            </w:r>
            <w:r>
              <w:rPr>
                <w:webHidden/>
              </w:rPr>
              <w:fldChar w:fldCharType="begin"/>
            </w:r>
            <w:r>
              <w:rPr>
                <w:webHidden/>
              </w:rPr>
              <w:instrText xml:space="preserve"> PAGEREF _Toc215731806 \h </w:instrText>
            </w:r>
            <w:r>
              <w:rPr>
                <w:webHidden/>
              </w:rPr>
            </w:r>
            <w:r>
              <w:rPr>
                <w:webHidden/>
              </w:rPr>
              <w:fldChar w:fldCharType="separate"/>
            </w:r>
            <w:r w:rsidR="00A97D5A">
              <w:rPr>
                <w:webHidden/>
              </w:rPr>
              <w:t>16</w:t>
            </w:r>
            <w:r>
              <w:rPr>
                <w:webHidden/>
              </w:rPr>
              <w:fldChar w:fldCharType="end"/>
            </w:r>
          </w:hyperlink>
        </w:p>
        <w:p w14:paraId="10FBECAA" w14:textId="2A66DA2E" w:rsidR="00CB5A3D" w:rsidRDefault="00CB5A3D">
          <w:pPr>
            <w:pStyle w:val="TOC1"/>
            <w:rPr>
              <w:rFonts w:eastAsiaTheme="minorEastAsia" w:cstheme="minorBidi"/>
              <w:b w:val="0"/>
              <w:color w:val="auto"/>
              <w:kern w:val="2"/>
              <w:sz w:val="24"/>
              <w:szCs w:val="24"/>
              <w14:ligatures w14:val="standardContextual"/>
            </w:rPr>
          </w:pPr>
          <w:hyperlink w:anchor="_Toc215731807" w:history="1">
            <w:r w:rsidRPr="00E12560">
              <w:rPr>
                <w:rStyle w:val="Hyperlink"/>
              </w:rPr>
              <w:t>3</w:t>
            </w:r>
            <w:r>
              <w:rPr>
                <w:rFonts w:eastAsiaTheme="minorEastAsia" w:cstheme="minorBidi"/>
                <w:b w:val="0"/>
                <w:color w:val="auto"/>
                <w:kern w:val="2"/>
                <w:sz w:val="24"/>
                <w:szCs w:val="24"/>
                <w14:ligatures w14:val="standardContextual"/>
              </w:rPr>
              <w:tab/>
            </w:r>
            <w:r w:rsidRPr="00E12560">
              <w:rPr>
                <w:rStyle w:val="Hyperlink"/>
              </w:rPr>
              <w:t>City of Melbourne context</w:t>
            </w:r>
            <w:r>
              <w:rPr>
                <w:webHidden/>
              </w:rPr>
              <w:tab/>
            </w:r>
            <w:r>
              <w:rPr>
                <w:webHidden/>
              </w:rPr>
              <w:fldChar w:fldCharType="begin"/>
            </w:r>
            <w:r>
              <w:rPr>
                <w:webHidden/>
              </w:rPr>
              <w:instrText xml:space="preserve"> PAGEREF _Toc215731807 \h </w:instrText>
            </w:r>
            <w:r>
              <w:rPr>
                <w:webHidden/>
              </w:rPr>
            </w:r>
            <w:r>
              <w:rPr>
                <w:webHidden/>
              </w:rPr>
              <w:fldChar w:fldCharType="separate"/>
            </w:r>
            <w:r w:rsidR="00A97D5A">
              <w:rPr>
                <w:webHidden/>
              </w:rPr>
              <w:t>18</w:t>
            </w:r>
            <w:r>
              <w:rPr>
                <w:webHidden/>
              </w:rPr>
              <w:fldChar w:fldCharType="end"/>
            </w:r>
          </w:hyperlink>
        </w:p>
        <w:p w14:paraId="2BB2F599" w14:textId="3BFF07E2" w:rsidR="00CB5A3D" w:rsidRDefault="00CB5A3D">
          <w:pPr>
            <w:pStyle w:val="TOC2"/>
            <w:rPr>
              <w:rFonts w:eastAsiaTheme="minorEastAsia" w:cstheme="minorBidi"/>
              <w:color w:val="auto"/>
              <w:kern w:val="2"/>
              <w:sz w:val="24"/>
              <w:szCs w:val="24"/>
              <w14:ligatures w14:val="standardContextual"/>
            </w:rPr>
          </w:pPr>
          <w:hyperlink w:anchor="_Toc215731808" w:history="1">
            <w:r w:rsidRPr="00E12560">
              <w:rPr>
                <w:rStyle w:val="Hyperlink"/>
              </w:rPr>
              <w:t>3.1</w:t>
            </w:r>
            <w:r>
              <w:rPr>
                <w:rFonts w:eastAsiaTheme="minorEastAsia" w:cstheme="minorBidi"/>
                <w:color w:val="auto"/>
                <w:kern w:val="2"/>
                <w:sz w:val="24"/>
                <w:szCs w:val="24"/>
                <w14:ligatures w14:val="standardContextual"/>
              </w:rPr>
              <w:tab/>
            </w:r>
            <w:r w:rsidRPr="00E12560">
              <w:rPr>
                <w:rStyle w:val="Hyperlink"/>
              </w:rPr>
              <w:t>Demographic snapshot</w:t>
            </w:r>
            <w:r>
              <w:rPr>
                <w:webHidden/>
              </w:rPr>
              <w:tab/>
            </w:r>
            <w:r>
              <w:rPr>
                <w:webHidden/>
              </w:rPr>
              <w:fldChar w:fldCharType="begin"/>
            </w:r>
            <w:r>
              <w:rPr>
                <w:webHidden/>
              </w:rPr>
              <w:instrText xml:space="preserve"> PAGEREF _Toc215731808 \h </w:instrText>
            </w:r>
            <w:r>
              <w:rPr>
                <w:webHidden/>
              </w:rPr>
            </w:r>
            <w:r>
              <w:rPr>
                <w:webHidden/>
              </w:rPr>
              <w:fldChar w:fldCharType="separate"/>
            </w:r>
            <w:r w:rsidR="00A97D5A">
              <w:rPr>
                <w:webHidden/>
              </w:rPr>
              <w:t>19</w:t>
            </w:r>
            <w:r>
              <w:rPr>
                <w:webHidden/>
              </w:rPr>
              <w:fldChar w:fldCharType="end"/>
            </w:r>
          </w:hyperlink>
        </w:p>
        <w:p w14:paraId="0B84BF22" w14:textId="05117C5E" w:rsidR="00CB5A3D" w:rsidRDefault="00CB5A3D">
          <w:pPr>
            <w:pStyle w:val="TOC2"/>
            <w:rPr>
              <w:rFonts w:eastAsiaTheme="minorEastAsia" w:cstheme="minorBidi"/>
              <w:color w:val="auto"/>
              <w:kern w:val="2"/>
              <w:sz w:val="24"/>
              <w:szCs w:val="24"/>
              <w14:ligatures w14:val="standardContextual"/>
            </w:rPr>
          </w:pPr>
          <w:hyperlink w:anchor="_Toc215731809" w:history="1">
            <w:r w:rsidRPr="00E12560">
              <w:rPr>
                <w:rStyle w:val="Hyperlink"/>
              </w:rPr>
              <w:t>3.2</w:t>
            </w:r>
            <w:r>
              <w:rPr>
                <w:rFonts w:eastAsiaTheme="minorEastAsia" w:cstheme="minorBidi"/>
                <w:color w:val="auto"/>
                <w:kern w:val="2"/>
                <w:sz w:val="24"/>
                <w:szCs w:val="24"/>
                <w14:ligatures w14:val="standardContextual"/>
              </w:rPr>
              <w:tab/>
            </w:r>
            <w:r w:rsidRPr="00E12560">
              <w:rPr>
                <w:rStyle w:val="Hyperlink"/>
              </w:rPr>
              <w:t>Trends and strategic drivers</w:t>
            </w:r>
            <w:r>
              <w:rPr>
                <w:webHidden/>
              </w:rPr>
              <w:tab/>
            </w:r>
            <w:r>
              <w:rPr>
                <w:webHidden/>
              </w:rPr>
              <w:fldChar w:fldCharType="begin"/>
            </w:r>
            <w:r>
              <w:rPr>
                <w:webHidden/>
              </w:rPr>
              <w:instrText xml:space="preserve"> PAGEREF _Toc215731809 \h </w:instrText>
            </w:r>
            <w:r>
              <w:rPr>
                <w:webHidden/>
              </w:rPr>
            </w:r>
            <w:r>
              <w:rPr>
                <w:webHidden/>
              </w:rPr>
              <w:fldChar w:fldCharType="separate"/>
            </w:r>
            <w:r w:rsidR="00A97D5A">
              <w:rPr>
                <w:webHidden/>
              </w:rPr>
              <w:t>21</w:t>
            </w:r>
            <w:r>
              <w:rPr>
                <w:webHidden/>
              </w:rPr>
              <w:fldChar w:fldCharType="end"/>
            </w:r>
          </w:hyperlink>
        </w:p>
        <w:p w14:paraId="7EA538F0" w14:textId="5455744C" w:rsidR="00CB5A3D" w:rsidRDefault="00CB5A3D">
          <w:pPr>
            <w:pStyle w:val="TOC2"/>
            <w:rPr>
              <w:rFonts w:eastAsiaTheme="minorEastAsia" w:cstheme="minorBidi"/>
              <w:color w:val="auto"/>
              <w:kern w:val="2"/>
              <w:sz w:val="24"/>
              <w:szCs w:val="24"/>
              <w14:ligatures w14:val="standardContextual"/>
            </w:rPr>
          </w:pPr>
          <w:hyperlink w:anchor="_Toc215731810" w:history="1">
            <w:r w:rsidRPr="00E12560">
              <w:rPr>
                <w:rStyle w:val="Hyperlink"/>
              </w:rPr>
              <w:t>3.3</w:t>
            </w:r>
            <w:r>
              <w:rPr>
                <w:rFonts w:eastAsiaTheme="minorEastAsia" w:cstheme="minorBidi"/>
                <w:color w:val="auto"/>
                <w:kern w:val="2"/>
                <w:sz w:val="24"/>
                <w:szCs w:val="24"/>
                <w14:ligatures w14:val="standardContextual"/>
              </w:rPr>
              <w:tab/>
            </w:r>
            <w:r w:rsidRPr="00E12560">
              <w:rPr>
                <w:rStyle w:val="Hyperlink"/>
              </w:rPr>
              <w:t>Existing community infrastructure</w:t>
            </w:r>
            <w:r>
              <w:rPr>
                <w:webHidden/>
              </w:rPr>
              <w:tab/>
            </w:r>
            <w:r>
              <w:rPr>
                <w:webHidden/>
              </w:rPr>
              <w:fldChar w:fldCharType="begin"/>
            </w:r>
            <w:r>
              <w:rPr>
                <w:webHidden/>
              </w:rPr>
              <w:instrText xml:space="preserve"> PAGEREF _Toc215731810 \h </w:instrText>
            </w:r>
            <w:r>
              <w:rPr>
                <w:webHidden/>
              </w:rPr>
            </w:r>
            <w:r>
              <w:rPr>
                <w:webHidden/>
              </w:rPr>
              <w:fldChar w:fldCharType="separate"/>
            </w:r>
            <w:r w:rsidR="00A97D5A">
              <w:rPr>
                <w:webHidden/>
              </w:rPr>
              <w:t>22</w:t>
            </w:r>
            <w:r>
              <w:rPr>
                <w:webHidden/>
              </w:rPr>
              <w:fldChar w:fldCharType="end"/>
            </w:r>
          </w:hyperlink>
        </w:p>
        <w:p w14:paraId="23865B3B" w14:textId="66F83BF6" w:rsidR="00CB5A3D" w:rsidRDefault="00CB5A3D">
          <w:pPr>
            <w:pStyle w:val="TOC1"/>
            <w:rPr>
              <w:rFonts w:eastAsiaTheme="minorEastAsia" w:cstheme="minorBidi"/>
              <w:b w:val="0"/>
              <w:color w:val="auto"/>
              <w:kern w:val="2"/>
              <w:sz w:val="24"/>
              <w:szCs w:val="24"/>
              <w14:ligatures w14:val="standardContextual"/>
            </w:rPr>
          </w:pPr>
          <w:hyperlink w:anchor="_Toc215731811" w:history="1">
            <w:r w:rsidRPr="00E12560">
              <w:rPr>
                <w:rStyle w:val="Hyperlink"/>
              </w:rPr>
              <w:t>4</w:t>
            </w:r>
            <w:r>
              <w:rPr>
                <w:rFonts w:eastAsiaTheme="minorEastAsia" w:cstheme="minorBidi"/>
                <w:b w:val="0"/>
                <w:color w:val="auto"/>
                <w:kern w:val="2"/>
                <w:sz w:val="24"/>
                <w:szCs w:val="24"/>
                <w14:ligatures w14:val="standardContextual"/>
              </w:rPr>
              <w:tab/>
            </w:r>
            <w:r w:rsidRPr="00E12560">
              <w:rPr>
                <w:rStyle w:val="Hyperlink"/>
              </w:rPr>
              <w:t>Community infrastructure needs</w:t>
            </w:r>
            <w:r>
              <w:rPr>
                <w:webHidden/>
              </w:rPr>
              <w:tab/>
            </w:r>
            <w:r>
              <w:rPr>
                <w:webHidden/>
              </w:rPr>
              <w:fldChar w:fldCharType="begin"/>
            </w:r>
            <w:r>
              <w:rPr>
                <w:webHidden/>
              </w:rPr>
              <w:instrText xml:space="preserve"> PAGEREF _Toc215731811 \h </w:instrText>
            </w:r>
            <w:r>
              <w:rPr>
                <w:webHidden/>
              </w:rPr>
            </w:r>
            <w:r>
              <w:rPr>
                <w:webHidden/>
              </w:rPr>
              <w:fldChar w:fldCharType="separate"/>
            </w:r>
            <w:r w:rsidR="00A97D5A">
              <w:rPr>
                <w:webHidden/>
              </w:rPr>
              <w:t>33</w:t>
            </w:r>
            <w:r>
              <w:rPr>
                <w:webHidden/>
              </w:rPr>
              <w:fldChar w:fldCharType="end"/>
            </w:r>
          </w:hyperlink>
        </w:p>
        <w:p w14:paraId="7466ACA3" w14:textId="0449D14D" w:rsidR="00CB5A3D" w:rsidRDefault="00CB5A3D">
          <w:pPr>
            <w:pStyle w:val="TOC2"/>
            <w:rPr>
              <w:rFonts w:eastAsiaTheme="minorEastAsia" w:cstheme="minorBidi"/>
              <w:color w:val="auto"/>
              <w:kern w:val="2"/>
              <w:sz w:val="24"/>
              <w:szCs w:val="24"/>
              <w14:ligatures w14:val="standardContextual"/>
            </w:rPr>
          </w:pPr>
          <w:hyperlink w:anchor="_Toc215731812" w:history="1">
            <w:r w:rsidRPr="00E12560">
              <w:rPr>
                <w:rStyle w:val="Hyperlink"/>
              </w:rPr>
              <w:t>4.1</w:t>
            </w:r>
            <w:r>
              <w:rPr>
                <w:rFonts w:eastAsiaTheme="minorEastAsia" w:cstheme="minorBidi"/>
                <w:color w:val="auto"/>
                <w:kern w:val="2"/>
                <w:sz w:val="24"/>
                <w:szCs w:val="24"/>
                <w14:ligatures w14:val="standardContextual"/>
              </w:rPr>
              <w:tab/>
            </w:r>
            <w:r w:rsidRPr="00E12560">
              <w:rPr>
                <w:rStyle w:val="Hyperlink"/>
              </w:rPr>
              <w:t>Health and wellbeing</w:t>
            </w:r>
            <w:r>
              <w:rPr>
                <w:webHidden/>
              </w:rPr>
              <w:tab/>
            </w:r>
            <w:r>
              <w:rPr>
                <w:webHidden/>
              </w:rPr>
              <w:fldChar w:fldCharType="begin"/>
            </w:r>
            <w:r>
              <w:rPr>
                <w:webHidden/>
              </w:rPr>
              <w:instrText xml:space="preserve"> PAGEREF _Toc215731812 \h </w:instrText>
            </w:r>
            <w:r>
              <w:rPr>
                <w:webHidden/>
              </w:rPr>
            </w:r>
            <w:r>
              <w:rPr>
                <w:webHidden/>
              </w:rPr>
              <w:fldChar w:fldCharType="separate"/>
            </w:r>
            <w:r w:rsidR="00A97D5A">
              <w:rPr>
                <w:webHidden/>
              </w:rPr>
              <w:t>34</w:t>
            </w:r>
            <w:r>
              <w:rPr>
                <w:webHidden/>
              </w:rPr>
              <w:fldChar w:fldCharType="end"/>
            </w:r>
          </w:hyperlink>
        </w:p>
        <w:p w14:paraId="21F9F0FD" w14:textId="59058665" w:rsidR="00CB5A3D" w:rsidRDefault="00CB5A3D">
          <w:pPr>
            <w:pStyle w:val="TOC2"/>
            <w:rPr>
              <w:rFonts w:eastAsiaTheme="minorEastAsia" w:cstheme="minorBidi"/>
              <w:color w:val="auto"/>
              <w:kern w:val="2"/>
              <w:sz w:val="24"/>
              <w:szCs w:val="24"/>
              <w14:ligatures w14:val="standardContextual"/>
            </w:rPr>
          </w:pPr>
          <w:hyperlink w:anchor="_Toc215731813" w:history="1">
            <w:r w:rsidRPr="00E12560">
              <w:rPr>
                <w:rStyle w:val="Hyperlink"/>
              </w:rPr>
              <w:t>4.2</w:t>
            </w:r>
            <w:r>
              <w:rPr>
                <w:rFonts w:eastAsiaTheme="minorEastAsia" w:cstheme="minorBidi"/>
                <w:color w:val="auto"/>
                <w:kern w:val="2"/>
                <w:sz w:val="24"/>
                <w:szCs w:val="24"/>
                <w14:ligatures w14:val="standardContextual"/>
              </w:rPr>
              <w:tab/>
            </w:r>
            <w:r w:rsidRPr="00E12560">
              <w:rPr>
                <w:rStyle w:val="Hyperlink"/>
              </w:rPr>
              <w:t>Education</w:t>
            </w:r>
            <w:r>
              <w:rPr>
                <w:webHidden/>
              </w:rPr>
              <w:tab/>
            </w:r>
            <w:r>
              <w:rPr>
                <w:webHidden/>
              </w:rPr>
              <w:fldChar w:fldCharType="begin"/>
            </w:r>
            <w:r>
              <w:rPr>
                <w:webHidden/>
              </w:rPr>
              <w:instrText xml:space="preserve"> PAGEREF _Toc215731813 \h </w:instrText>
            </w:r>
            <w:r>
              <w:rPr>
                <w:webHidden/>
              </w:rPr>
            </w:r>
            <w:r>
              <w:rPr>
                <w:webHidden/>
              </w:rPr>
              <w:fldChar w:fldCharType="separate"/>
            </w:r>
            <w:r w:rsidR="00A97D5A">
              <w:rPr>
                <w:webHidden/>
              </w:rPr>
              <w:t>35</w:t>
            </w:r>
            <w:r>
              <w:rPr>
                <w:webHidden/>
              </w:rPr>
              <w:fldChar w:fldCharType="end"/>
            </w:r>
          </w:hyperlink>
        </w:p>
        <w:p w14:paraId="0C9ED27C" w14:textId="11A9D60B" w:rsidR="00CB5A3D" w:rsidRDefault="00CB5A3D">
          <w:pPr>
            <w:pStyle w:val="TOC2"/>
            <w:rPr>
              <w:rFonts w:eastAsiaTheme="minorEastAsia" w:cstheme="minorBidi"/>
              <w:color w:val="auto"/>
              <w:kern w:val="2"/>
              <w:sz w:val="24"/>
              <w:szCs w:val="24"/>
              <w14:ligatures w14:val="standardContextual"/>
            </w:rPr>
          </w:pPr>
          <w:hyperlink w:anchor="_Toc215731814" w:history="1">
            <w:r w:rsidRPr="00E12560">
              <w:rPr>
                <w:rStyle w:val="Hyperlink"/>
              </w:rPr>
              <w:t>4.3</w:t>
            </w:r>
            <w:r>
              <w:rPr>
                <w:rFonts w:eastAsiaTheme="minorEastAsia" w:cstheme="minorBidi"/>
                <w:color w:val="auto"/>
                <w:kern w:val="2"/>
                <w:sz w:val="24"/>
                <w:szCs w:val="24"/>
                <w14:ligatures w14:val="standardContextual"/>
              </w:rPr>
              <w:tab/>
            </w:r>
            <w:r w:rsidRPr="00E12560">
              <w:rPr>
                <w:rStyle w:val="Hyperlink"/>
              </w:rPr>
              <w:t>General community</w:t>
            </w:r>
            <w:r>
              <w:rPr>
                <w:webHidden/>
              </w:rPr>
              <w:tab/>
            </w:r>
            <w:r>
              <w:rPr>
                <w:webHidden/>
              </w:rPr>
              <w:fldChar w:fldCharType="begin"/>
            </w:r>
            <w:r>
              <w:rPr>
                <w:webHidden/>
              </w:rPr>
              <w:instrText xml:space="preserve"> PAGEREF _Toc215731814 \h </w:instrText>
            </w:r>
            <w:r>
              <w:rPr>
                <w:webHidden/>
              </w:rPr>
            </w:r>
            <w:r>
              <w:rPr>
                <w:webHidden/>
              </w:rPr>
              <w:fldChar w:fldCharType="separate"/>
            </w:r>
            <w:r w:rsidR="00A97D5A">
              <w:rPr>
                <w:webHidden/>
              </w:rPr>
              <w:t>36</w:t>
            </w:r>
            <w:r>
              <w:rPr>
                <w:webHidden/>
              </w:rPr>
              <w:fldChar w:fldCharType="end"/>
            </w:r>
          </w:hyperlink>
        </w:p>
        <w:p w14:paraId="43FD97D8" w14:textId="7D1300EB" w:rsidR="00CB5A3D" w:rsidRDefault="00CB5A3D">
          <w:pPr>
            <w:pStyle w:val="TOC2"/>
            <w:rPr>
              <w:rFonts w:eastAsiaTheme="minorEastAsia" w:cstheme="minorBidi"/>
              <w:color w:val="auto"/>
              <w:kern w:val="2"/>
              <w:sz w:val="24"/>
              <w:szCs w:val="24"/>
              <w14:ligatures w14:val="standardContextual"/>
            </w:rPr>
          </w:pPr>
          <w:hyperlink w:anchor="_Toc215731815" w:history="1">
            <w:r w:rsidRPr="00E12560">
              <w:rPr>
                <w:rStyle w:val="Hyperlink"/>
              </w:rPr>
              <w:t>4.4</w:t>
            </w:r>
            <w:r>
              <w:rPr>
                <w:rFonts w:eastAsiaTheme="minorEastAsia" w:cstheme="minorBidi"/>
                <w:color w:val="auto"/>
                <w:kern w:val="2"/>
                <w:sz w:val="24"/>
                <w:szCs w:val="24"/>
                <w14:ligatures w14:val="standardContextual"/>
              </w:rPr>
              <w:tab/>
            </w:r>
            <w:r w:rsidRPr="00E12560">
              <w:rPr>
                <w:rStyle w:val="Hyperlink"/>
              </w:rPr>
              <w:t>Arts and culture</w:t>
            </w:r>
            <w:r>
              <w:rPr>
                <w:webHidden/>
              </w:rPr>
              <w:tab/>
            </w:r>
            <w:r>
              <w:rPr>
                <w:webHidden/>
              </w:rPr>
              <w:fldChar w:fldCharType="begin"/>
            </w:r>
            <w:r>
              <w:rPr>
                <w:webHidden/>
              </w:rPr>
              <w:instrText xml:space="preserve"> PAGEREF _Toc215731815 \h </w:instrText>
            </w:r>
            <w:r>
              <w:rPr>
                <w:webHidden/>
              </w:rPr>
            </w:r>
            <w:r>
              <w:rPr>
                <w:webHidden/>
              </w:rPr>
              <w:fldChar w:fldCharType="separate"/>
            </w:r>
            <w:r w:rsidR="00A97D5A">
              <w:rPr>
                <w:webHidden/>
              </w:rPr>
              <w:t>37</w:t>
            </w:r>
            <w:r>
              <w:rPr>
                <w:webHidden/>
              </w:rPr>
              <w:fldChar w:fldCharType="end"/>
            </w:r>
          </w:hyperlink>
        </w:p>
        <w:p w14:paraId="72B7072B" w14:textId="5C716E88" w:rsidR="00CB5A3D" w:rsidRDefault="00CB5A3D">
          <w:pPr>
            <w:pStyle w:val="TOC2"/>
            <w:rPr>
              <w:rFonts w:eastAsiaTheme="minorEastAsia" w:cstheme="minorBidi"/>
              <w:color w:val="auto"/>
              <w:kern w:val="2"/>
              <w:sz w:val="24"/>
              <w:szCs w:val="24"/>
              <w14:ligatures w14:val="standardContextual"/>
            </w:rPr>
          </w:pPr>
          <w:hyperlink w:anchor="_Toc215731816" w:history="1">
            <w:r w:rsidRPr="00E12560">
              <w:rPr>
                <w:rStyle w:val="Hyperlink"/>
              </w:rPr>
              <w:t>4.5</w:t>
            </w:r>
            <w:r>
              <w:rPr>
                <w:rFonts w:eastAsiaTheme="minorEastAsia" w:cstheme="minorBidi"/>
                <w:color w:val="auto"/>
                <w:kern w:val="2"/>
                <w:sz w:val="24"/>
                <w:szCs w:val="24"/>
                <w14:ligatures w14:val="standardContextual"/>
              </w:rPr>
              <w:tab/>
            </w:r>
            <w:r w:rsidRPr="00E12560">
              <w:rPr>
                <w:rStyle w:val="Hyperlink"/>
              </w:rPr>
              <w:t>Aboriginal and Traditional Owner</w:t>
            </w:r>
            <w:r>
              <w:rPr>
                <w:webHidden/>
              </w:rPr>
              <w:tab/>
            </w:r>
            <w:r>
              <w:rPr>
                <w:webHidden/>
              </w:rPr>
              <w:fldChar w:fldCharType="begin"/>
            </w:r>
            <w:r>
              <w:rPr>
                <w:webHidden/>
              </w:rPr>
              <w:instrText xml:space="preserve"> PAGEREF _Toc215731816 \h </w:instrText>
            </w:r>
            <w:r>
              <w:rPr>
                <w:webHidden/>
              </w:rPr>
            </w:r>
            <w:r>
              <w:rPr>
                <w:webHidden/>
              </w:rPr>
              <w:fldChar w:fldCharType="separate"/>
            </w:r>
            <w:r w:rsidR="00A97D5A">
              <w:rPr>
                <w:webHidden/>
              </w:rPr>
              <w:t>38</w:t>
            </w:r>
            <w:r>
              <w:rPr>
                <w:webHidden/>
              </w:rPr>
              <w:fldChar w:fldCharType="end"/>
            </w:r>
          </w:hyperlink>
        </w:p>
        <w:p w14:paraId="729AE452" w14:textId="4AABA9FF" w:rsidR="00CB5A3D" w:rsidRDefault="00CB5A3D">
          <w:pPr>
            <w:pStyle w:val="TOC2"/>
            <w:rPr>
              <w:rFonts w:eastAsiaTheme="minorEastAsia" w:cstheme="minorBidi"/>
              <w:color w:val="auto"/>
              <w:kern w:val="2"/>
              <w:sz w:val="24"/>
              <w:szCs w:val="24"/>
              <w14:ligatures w14:val="standardContextual"/>
            </w:rPr>
          </w:pPr>
          <w:hyperlink w:anchor="_Toc215731817" w:history="1">
            <w:r w:rsidRPr="00E12560">
              <w:rPr>
                <w:rStyle w:val="Hyperlink"/>
              </w:rPr>
              <w:t>4.6</w:t>
            </w:r>
            <w:r>
              <w:rPr>
                <w:rFonts w:eastAsiaTheme="minorEastAsia" w:cstheme="minorBidi"/>
                <w:color w:val="auto"/>
                <w:kern w:val="2"/>
                <w:sz w:val="24"/>
                <w:szCs w:val="24"/>
                <w14:ligatures w14:val="standardContextual"/>
              </w:rPr>
              <w:tab/>
            </w:r>
            <w:r w:rsidRPr="00E12560">
              <w:rPr>
                <w:rStyle w:val="Hyperlink"/>
              </w:rPr>
              <w:t>Sport and recreation</w:t>
            </w:r>
            <w:r>
              <w:rPr>
                <w:webHidden/>
              </w:rPr>
              <w:tab/>
            </w:r>
            <w:r>
              <w:rPr>
                <w:webHidden/>
              </w:rPr>
              <w:fldChar w:fldCharType="begin"/>
            </w:r>
            <w:r>
              <w:rPr>
                <w:webHidden/>
              </w:rPr>
              <w:instrText xml:space="preserve"> PAGEREF _Toc215731817 \h </w:instrText>
            </w:r>
            <w:r>
              <w:rPr>
                <w:webHidden/>
              </w:rPr>
            </w:r>
            <w:r>
              <w:rPr>
                <w:webHidden/>
              </w:rPr>
              <w:fldChar w:fldCharType="separate"/>
            </w:r>
            <w:r w:rsidR="00A97D5A">
              <w:rPr>
                <w:webHidden/>
              </w:rPr>
              <w:t>39</w:t>
            </w:r>
            <w:r>
              <w:rPr>
                <w:webHidden/>
              </w:rPr>
              <w:fldChar w:fldCharType="end"/>
            </w:r>
          </w:hyperlink>
        </w:p>
        <w:p w14:paraId="3B36069D" w14:textId="06B7E28E" w:rsidR="00CB5A3D" w:rsidRDefault="00CB5A3D">
          <w:pPr>
            <w:pStyle w:val="TOC2"/>
            <w:rPr>
              <w:rFonts w:eastAsiaTheme="minorEastAsia" w:cstheme="minorBidi"/>
              <w:color w:val="auto"/>
              <w:kern w:val="2"/>
              <w:sz w:val="24"/>
              <w:szCs w:val="24"/>
              <w14:ligatures w14:val="standardContextual"/>
            </w:rPr>
          </w:pPr>
          <w:hyperlink w:anchor="_Toc215731818" w:history="1">
            <w:r w:rsidRPr="00E12560">
              <w:rPr>
                <w:rStyle w:val="Hyperlink"/>
              </w:rPr>
              <w:t>4.7</w:t>
            </w:r>
            <w:r>
              <w:rPr>
                <w:rFonts w:eastAsiaTheme="minorEastAsia" w:cstheme="minorBidi"/>
                <w:color w:val="auto"/>
                <w:kern w:val="2"/>
                <w:sz w:val="24"/>
                <w:szCs w:val="24"/>
                <w14:ligatures w14:val="standardContextual"/>
              </w:rPr>
              <w:tab/>
            </w:r>
            <w:r w:rsidRPr="00E12560">
              <w:rPr>
                <w:rStyle w:val="Hyperlink"/>
              </w:rPr>
              <w:t>Affordable housing and homelessness services</w:t>
            </w:r>
            <w:r>
              <w:rPr>
                <w:webHidden/>
              </w:rPr>
              <w:tab/>
            </w:r>
            <w:r>
              <w:rPr>
                <w:webHidden/>
              </w:rPr>
              <w:fldChar w:fldCharType="begin"/>
            </w:r>
            <w:r>
              <w:rPr>
                <w:webHidden/>
              </w:rPr>
              <w:instrText xml:space="preserve"> PAGEREF _Toc215731818 \h </w:instrText>
            </w:r>
            <w:r>
              <w:rPr>
                <w:webHidden/>
              </w:rPr>
            </w:r>
            <w:r>
              <w:rPr>
                <w:webHidden/>
              </w:rPr>
              <w:fldChar w:fldCharType="separate"/>
            </w:r>
            <w:r w:rsidR="00A97D5A">
              <w:rPr>
                <w:webHidden/>
              </w:rPr>
              <w:t>40</w:t>
            </w:r>
            <w:r>
              <w:rPr>
                <w:webHidden/>
              </w:rPr>
              <w:fldChar w:fldCharType="end"/>
            </w:r>
          </w:hyperlink>
        </w:p>
        <w:p w14:paraId="22A8935F" w14:textId="26150D4F" w:rsidR="00CB5A3D" w:rsidRDefault="00CB5A3D">
          <w:pPr>
            <w:pStyle w:val="TOC2"/>
            <w:rPr>
              <w:rFonts w:eastAsiaTheme="minorEastAsia" w:cstheme="minorBidi"/>
              <w:color w:val="auto"/>
              <w:kern w:val="2"/>
              <w:sz w:val="24"/>
              <w:szCs w:val="24"/>
              <w14:ligatures w14:val="standardContextual"/>
            </w:rPr>
          </w:pPr>
          <w:hyperlink w:anchor="_Toc215731819" w:history="1">
            <w:r w:rsidRPr="00E12560">
              <w:rPr>
                <w:rStyle w:val="Hyperlink"/>
              </w:rPr>
              <w:t>4.8</w:t>
            </w:r>
            <w:r>
              <w:rPr>
                <w:rFonts w:eastAsiaTheme="minorEastAsia" w:cstheme="minorBidi"/>
                <w:color w:val="auto"/>
                <w:kern w:val="2"/>
                <w:sz w:val="24"/>
                <w:szCs w:val="24"/>
                <w14:ligatures w14:val="standardContextual"/>
              </w:rPr>
              <w:tab/>
            </w:r>
            <w:r w:rsidRPr="00E12560">
              <w:rPr>
                <w:rStyle w:val="Hyperlink"/>
              </w:rPr>
              <w:t>Open space</w:t>
            </w:r>
            <w:r>
              <w:rPr>
                <w:webHidden/>
              </w:rPr>
              <w:tab/>
            </w:r>
            <w:r>
              <w:rPr>
                <w:webHidden/>
              </w:rPr>
              <w:fldChar w:fldCharType="begin"/>
            </w:r>
            <w:r>
              <w:rPr>
                <w:webHidden/>
              </w:rPr>
              <w:instrText xml:space="preserve"> PAGEREF _Toc215731819 \h </w:instrText>
            </w:r>
            <w:r>
              <w:rPr>
                <w:webHidden/>
              </w:rPr>
            </w:r>
            <w:r>
              <w:rPr>
                <w:webHidden/>
              </w:rPr>
              <w:fldChar w:fldCharType="separate"/>
            </w:r>
            <w:r w:rsidR="00A97D5A">
              <w:rPr>
                <w:webHidden/>
              </w:rPr>
              <w:t>41</w:t>
            </w:r>
            <w:r>
              <w:rPr>
                <w:webHidden/>
              </w:rPr>
              <w:fldChar w:fldCharType="end"/>
            </w:r>
          </w:hyperlink>
        </w:p>
        <w:p w14:paraId="382A714A" w14:textId="3D3AB445" w:rsidR="00CB5A3D" w:rsidRDefault="00CB5A3D">
          <w:pPr>
            <w:pStyle w:val="TOC1"/>
            <w:rPr>
              <w:rFonts w:eastAsiaTheme="minorEastAsia" w:cstheme="minorBidi"/>
              <w:b w:val="0"/>
              <w:color w:val="auto"/>
              <w:kern w:val="2"/>
              <w:sz w:val="24"/>
              <w:szCs w:val="24"/>
              <w14:ligatures w14:val="standardContextual"/>
            </w:rPr>
          </w:pPr>
          <w:hyperlink w:anchor="_Toc215731820" w:history="1">
            <w:r w:rsidRPr="00E12560">
              <w:rPr>
                <w:rStyle w:val="Hyperlink"/>
              </w:rPr>
              <w:t>PART B: Meeting community infrastructure needs</w:t>
            </w:r>
            <w:r>
              <w:rPr>
                <w:webHidden/>
              </w:rPr>
              <w:tab/>
            </w:r>
            <w:r>
              <w:rPr>
                <w:webHidden/>
              </w:rPr>
              <w:fldChar w:fldCharType="begin"/>
            </w:r>
            <w:r>
              <w:rPr>
                <w:webHidden/>
              </w:rPr>
              <w:instrText xml:space="preserve"> PAGEREF _Toc215731820 \h </w:instrText>
            </w:r>
            <w:r>
              <w:rPr>
                <w:webHidden/>
              </w:rPr>
            </w:r>
            <w:r>
              <w:rPr>
                <w:webHidden/>
              </w:rPr>
              <w:fldChar w:fldCharType="separate"/>
            </w:r>
            <w:r w:rsidR="00A97D5A">
              <w:rPr>
                <w:webHidden/>
              </w:rPr>
              <w:t>42</w:t>
            </w:r>
            <w:r>
              <w:rPr>
                <w:webHidden/>
              </w:rPr>
              <w:fldChar w:fldCharType="end"/>
            </w:r>
          </w:hyperlink>
        </w:p>
        <w:p w14:paraId="4F48EC30" w14:textId="165620E2" w:rsidR="00CB5A3D" w:rsidRDefault="00CB5A3D">
          <w:pPr>
            <w:pStyle w:val="TOC1"/>
            <w:rPr>
              <w:rFonts w:eastAsiaTheme="minorEastAsia" w:cstheme="minorBidi"/>
              <w:b w:val="0"/>
              <w:color w:val="auto"/>
              <w:kern w:val="2"/>
              <w:sz w:val="24"/>
              <w:szCs w:val="24"/>
              <w14:ligatures w14:val="standardContextual"/>
            </w:rPr>
          </w:pPr>
          <w:hyperlink w:anchor="_Toc215731821" w:history="1">
            <w:r w:rsidRPr="00E12560">
              <w:rPr>
                <w:rStyle w:val="Hyperlink"/>
              </w:rPr>
              <w:t>5</w:t>
            </w:r>
            <w:r>
              <w:rPr>
                <w:rFonts w:eastAsiaTheme="minorEastAsia" w:cstheme="minorBidi"/>
                <w:b w:val="0"/>
                <w:color w:val="auto"/>
                <w:kern w:val="2"/>
                <w:sz w:val="24"/>
                <w:szCs w:val="24"/>
                <w14:ligatures w14:val="standardContextual"/>
              </w:rPr>
              <w:tab/>
            </w:r>
            <w:r w:rsidRPr="00E12560">
              <w:rPr>
                <w:rStyle w:val="Hyperlink"/>
              </w:rPr>
              <w:t>Municipal initiatives</w:t>
            </w:r>
            <w:r>
              <w:rPr>
                <w:webHidden/>
              </w:rPr>
              <w:tab/>
            </w:r>
            <w:r>
              <w:rPr>
                <w:webHidden/>
              </w:rPr>
              <w:fldChar w:fldCharType="begin"/>
            </w:r>
            <w:r>
              <w:rPr>
                <w:webHidden/>
              </w:rPr>
              <w:instrText xml:space="preserve"> PAGEREF _Toc215731821 \h </w:instrText>
            </w:r>
            <w:r>
              <w:rPr>
                <w:webHidden/>
              </w:rPr>
            </w:r>
            <w:r>
              <w:rPr>
                <w:webHidden/>
              </w:rPr>
              <w:fldChar w:fldCharType="separate"/>
            </w:r>
            <w:r w:rsidR="00A97D5A">
              <w:rPr>
                <w:webHidden/>
              </w:rPr>
              <w:t>43</w:t>
            </w:r>
            <w:r>
              <w:rPr>
                <w:webHidden/>
              </w:rPr>
              <w:fldChar w:fldCharType="end"/>
            </w:r>
          </w:hyperlink>
        </w:p>
        <w:p w14:paraId="3B99D224" w14:textId="65AD1719" w:rsidR="00CB5A3D" w:rsidRDefault="00CB5A3D">
          <w:pPr>
            <w:pStyle w:val="TOC1"/>
            <w:rPr>
              <w:rFonts w:eastAsiaTheme="minorEastAsia" w:cstheme="minorBidi"/>
              <w:b w:val="0"/>
              <w:color w:val="auto"/>
              <w:kern w:val="2"/>
              <w:sz w:val="24"/>
              <w:szCs w:val="24"/>
              <w14:ligatures w14:val="standardContextual"/>
            </w:rPr>
          </w:pPr>
          <w:hyperlink w:anchor="_Toc215731822" w:history="1">
            <w:r w:rsidRPr="00E12560">
              <w:rPr>
                <w:rStyle w:val="Hyperlink"/>
              </w:rPr>
              <w:t>6</w:t>
            </w:r>
            <w:r>
              <w:rPr>
                <w:rFonts w:eastAsiaTheme="minorEastAsia" w:cstheme="minorBidi"/>
                <w:b w:val="0"/>
                <w:color w:val="auto"/>
                <w:kern w:val="2"/>
                <w:sz w:val="24"/>
                <w:szCs w:val="24"/>
                <w14:ligatures w14:val="standardContextual"/>
              </w:rPr>
              <w:tab/>
            </w:r>
            <w:r w:rsidRPr="00E12560">
              <w:rPr>
                <w:rStyle w:val="Hyperlink"/>
              </w:rPr>
              <w:t>Local area planning</w:t>
            </w:r>
            <w:r>
              <w:rPr>
                <w:webHidden/>
              </w:rPr>
              <w:tab/>
            </w:r>
            <w:r>
              <w:rPr>
                <w:webHidden/>
              </w:rPr>
              <w:fldChar w:fldCharType="begin"/>
            </w:r>
            <w:r>
              <w:rPr>
                <w:webHidden/>
              </w:rPr>
              <w:instrText xml:space="preserve"> PAGEREF _Toc215731822 \h </w:instrText>
            </w:r>
            <w:r>
              <w:rPr>
                <w:webHidden/>
              </w:rPr>
            </w:r>
            <w:r>
              <w:rPr>
                <w:webHidden/>
              </w:rPr>
              <w:fldChar w:fldCharType="separate"/>
            </w:r>
            <w:r w:rsidR="00A97D5A">
              <w:rPr>
                <w:webHidden/>
              </w:rPr>
              <w:t>44</w:t>
            </w:r>
            <w:r>
              <w:rPr>
                <w:webHidden/>
              </w:rPr>
              <w:fldChar w:fldCharType="end"/>
            </w:r>
          </w:hyperlink>
        </w:p>
        <w:p w14:paraId="171F8DB7" w14:textId="302D906A" w:rsidR="00CB5A3D" w:rsidRDefault="00CB5A3D">
          <w:pPr>
            <w:pStyle w:val="TOC2"/>
            <w:rPr>
              <w:rFonts w:eastAsiaTheme="minorEastAsia" w:cstheme="minorBidi"/>
              <w:color w:val="auto"/>
              <w:kern w:val="2"/>
              <w:sz w:val="24"/>
              <w:szCs w:val="24"/>
              <w14:ligatures w14:val="standardContextual"/>
            </w:rPr>
          </w:pPr>
          <w:hyperlink w:anchor="_Toc215731823" w:history="1">
            <w:r w:rsidRPr="00E12560">
              <w:rPr>
                <w:rStyle w:val="Hyperlink"/>
              </w:rPr>
              <w:t>6.1</w:t>
            </w:r>
            <w:r>
              <w:rPr>
                <w:rFonts w:eastAsiaTheme="minorEastAsia" w:cstheme="minorBidi"/>
                <w:color w:val="auto"/>
                <w:kern w:val="2"/>
                <w:sz w:val="24"/>
                <w:szCs w:val="24"/>
                <w14:ligatures w14:val="standardContextual"/>
              </w:rPr>
              <w:tab/>
            </w:r>
            <w:r w:rsidRPr="00E12560">
              <w:rPr>
                <w:rStyle w:val="Hyperlink"/>
              </w:rPr>
              <w:t>North-west</w:t>
            </w:r>
            <w:r>
              <w:rPr>
                <w:webHidden/>
              </w:rPr>
              <w:tab/>
            </w:r>
            <w:r>
              <w:rPr>
                <w:webHidden/>
              </w:rPr>
              <w:fldChar w:fldCharType="begin"/>
            </w:r>
            <w:r>
              <w:rPr>
                <w:webHidden/>
              </w:rPr>
              <w:instrText xml:space="preserve"> PAGEREF _Toc215731823 \h </w:instrText>
            </w:r>
            <w:r>
              <w:rPr>
                <w:webHidden/>
              </w:rPr>
            </w:r>
            <w:r>
              <w:rPr>
                <w:webHidden/>
              </w:rPr>
              <w:fldChar w:fldCharType="separate"/>
            </w:r>
            <w:r w:rsidR="00A97D5A">
              <w:rPr>
                <w:webHidden/>
              </w:rPr>
              <w:t>45</w:t>
            </w:r>
            <w:r>
              <w:rPr>
                <w:webHidden/>
              </w:rPr>
              <w:fldChar w:fldCharType="end"/>
            </w:r>
          </w:hyperlink>
        </w:p>
        <w:p w14:paraId="308C68C4" w14:textId="1B60F3DB" w:rsidR="00CB5A3D" w:rsidRDefault="00CB5A3D">
          <w:pPr>
            <w:pStyle w:val="TOC2"/>
            <w:rPr>
              <w:rFonts w:eastAsiaTheme="minorEastAsia" w:cstheme="minorBidi"/>
              <w:color w:val="auto"/>
              <w:kern w:val="2"/>
              <w:sz w:val="24"/>
              <w:szCs w:val="24"/>
              <w14:ligatures w14:val="standardContextual"/>
            </w:rPr>
          </w:pPr>
          <w:hyperlink w:anchor="_Toc215731824" w:history="1">
            <w:r w:rsidRPr="00E12560">
              <w:rPr>
                <w:rStyle w:val="Hyperlink"/>
              </w:rPr>
              <w:t>6.2</w:t>
            </w:r>
            <w:r>
              <w:rPr>
                <w:rFonts w:eastAsiaTheme="minorEastAsia" w:cstheme="minorBidi"/>
                <w:color w:val="auto"/>
                <w:kern w:val="2"/>
                <w:sz w:val="24"/>
                <w:szCs w:val="24"/>
                <w14:ligatures w14:val="standardContextual"/>
              </w:rPr>
              <w:tab/>
            </w:r>
            <w:r w:rsidRPr="00E12560">
              <w:rPr>
                <w:rStyle w:val="Hyperlink"/>
              </w:rPr>
              <w:t>North-east</w:t>
            </w:r>
            <w:r>
              <w:rPr>
                <w:webHidden/>
              </w:rPr>
              <w:tab/>
            </w:r>
            <w:r>
              <w:rPr>
                <w:webHidden/>
              </w:rPr>
              <w:fldChar w:fldCharType="begin"/>
            </w:r>
            <w:r>
              <w:rPr>
                <w:webHidden/>
              </w:rPr>
              <w:instrText xml:space="preserve"> PAGEREF _Toc215731824 \h </w:instrText>
            </w:r>
            <w:r>
              <w:rPr>
                <w:webHidden/>
              </w:rPr>
            </w:r>
            <w:r>
              <w:rPr>
                <w:webHidden/>
              </w:rPr>
              <w:fldChar w:fldCharType="separate"/>
            </w:r>
            <w:r w:rsidR="00A97D5A">
              <w:rPr>
                <w:webHidden/>
              </w:rPr>
              <w:t>47</w:t>
            </w:r>
            <w:r>
              <w:rPr>
                <w:webHidden/>
              </w:rPr>
              <w:fldChar w:fldCharType="end"/>
            </w:r>
          </w:hyperlink>
        </w:p>
        <w:p w14:paraId="159C0564" w14:textId="20141651" w:rsidR="00CB5A3D" w:rsidRDefault="00CB5A3D">
          <w:pPr>
            <w:pStyle w:val="TOC2"/>
            <w:rPr>
              <w:rFonts w:eastAsiaTheme="minorEastAsia" w:cstheme="minorBidi"/>
              <w:color w:val="auto"/>
              <w:kern w:val="2"/>
              <w:sz w:val="24"/>
              <w:szCs w:val="24"/>
              <w14:ligatures w14:val="standardContextual"/>
            </w:rPr>
          </w:pPr>
          <w:hyperlink w:anchor="_Toc215731825" w:history="1">
            <w:r w:rsidRPr="00E12560">
              <w:rPr>
                <w:rStyle w:val="Hyperlink"/>
              </w:rPr>
              <w:t>6.3</w:t>
            </w:r>
            <w:r>
              <w:rPr>
                <w:rFonts w:eastAsiaTheme="minorEastAsia" w:cstheme="minorBidi"/>
                <w:color w:val="auto"/>
                <w:kern w:val="2"/>
                <w:sz w:val="24"/>
                <w:szCs w:val="24"/>
                <w14:ligatures w14:val="standardContextual"/>
              </w:rPr>
              <w:tab/>
            </w:r>
            <w:r w:rsidRPr="00E12560">
              <w:rPr>
                <w:rStyle w:val="Hyperlink"/>
              </w:rPr>
              <w:t>South-west</w:t>
            </w:r>
            <w:r>
              <w:rPr>
                <w:webHidden/>
              </w:rPr>
              <w:tab/>
            </w:r>
            <w:r>
              <w:rPr>
                <w:webHidden/>
              </w:rPr>
              <w:fldChar w:fldCharType="begin"/>
            </w:r>
            <w:r>
              <w:rPr>
                <w:webHidden/>
              </w:rPr>
              <w:instrText xml:space="preserve"> PAGEREF _Toc215731825 \h </w:instrText>
            </w:r>
            <w:r>
              <w:rPr>
                <w:webHidden/>
              </w:rPr>
            </w:r>
            <w:r>
              <w:rPr>
                <w:webHidden/>
              </w:rPr>
              <w:fldChar w:fldCharType="separate"/>
            </w:r>
            <w:r w:rsidR="00A97D5A">
              <w:rPr>
                <w:webHidden/>
              </w:rPr>
              <w:t>49</w:t>
            </w:r>
            <w:r>
              <w:rPr>
                <w:webHidden/>
              </w:rPr>
              <w:fldChar w:fldCharType="end"/>
            </w:r>
          </w:hyperlink>
        </w:p>
        <w:p w14:paraId="1D878D2B" w14:textId="1471CBC3" w:rsidR="00CB5A3D" w:rsidRDefault="00CB5A3D">
          <w:pPr>
            <w:pStyle w:val="TOC2"/>
            <w:rPr>
              <w:rFonts w:eastAsiaTheme="minorEastAsia" w:cstheme="minorBidi"/>
              <w:color w:val="auto"/>
              <w:kern w:val="2"/>
              <w:sz w:val="24"/>
              <w:szCs w:val="24"/>
              <w14:ligatures w14:val="standardContextual"/>
            </w:rPr>
          </w:pPr>
          <w:hyperlink w:anchor="_Toc215731826" w:history="1">
            <w:r w:rsidRPr="00E12560">
              <w:rPr>
                <w:rStyle w:val="Hyperlink"/>
              </w:rPr>
              <w:t>6.4</w:t>
            </w:r>
            <w:r>
              <w:rPr>
                <w:rFonts w:eastAsiaTheme="minorEastAsia" w:cstheme="minorBidi"/>
                <w:color w:val="auto"/>
                <w:kern w:val="2"/>
                <w:sz w:val="24"/>
                <w:szCs w:val="24"/>
                <w14:ligatures w14:val="standardContextual"/>
              </w:rPr>
              <w:tab/>
            </w:r>
            <w:r w:rsidRPr="00E12560">
              <w:rPr>
                <w:rStyle w:val="Hyperlink"/>
              </w:rPr>
              <w:t>South-east</w:t>
            </w:r>
            <w:r>
              <w:rPr>
                <w:webHidden/>
              </w:rPr>
              <w:tab/>
            </w:r>
            <w:r>
              <w:rPr>
                <w:webHidden/>
              </w:rPr>
              <w:fldChar w:fldCharType="begin"/>
            </w:r>
            <w:r>
              <w:rPr>
                <w:webHidden/>
              </w:rPr>
              <w:instrText xml:space="preserve"> PAGEREF _Toc215731826 \h </w:instrText>
            </w:r>
            <w:r>
              <w:rPr>
                <w:webHidden/>
              </w:rPr>
            </w:r>
            <w:r>
              <w:rPr>
                <w:webHidden/>
              </w:rPr>
              <w:fldChar w:fldCharType="separate"/>
            </w:r>
            <w:r w:rsidR="00A97D5A">
              <w:rPr>
                <w:webHidden/>
              </w:rPr>
              <w:t>51</w:t>
            </w:r>
            <w:r>
              <w:rPr>
                <w:webHidden/>
              </w:rPr>
              <w:fldChar w:fldCharType="end"/>
            </w:r>
          </w:hyperlink>
        </w:p>
        <w:p w14:paraId="743F7B2B" w14:textId="37035A91" w:rsidR="00CB5A3D" w:rsidRDefault="00CB5A3D">
          <w:pPr>
            <w:pStyle w:val="TOC2"/>
            <w:rPr>
              <w:rFonts w:eastAsiaTheme="minorEastAsia" w:cstheme="minorBidi"/>
              <w:color w:val="auto"/>
              <w:kern w:val="2"/>
              <w:sz w:val="24"/>
              <w:szCs w:val="24"/>
              <w14:ligatures w14:val="standardContextual"/>
            </w:rPr>
          </w:pPr>
          <w:hyperlink w:anchor="_Toc215731827" w:history="1">
            <w:r w:rsidRPr="00E12560">
              <w:rPr>
                <w:rStyle w:val="Hyperlink"/>
              </w:rPr>
              <w:t>6.5</w:t>
            </w:r>
            <w:r>
              <w:rPr>
                <w:rFonts w:eastAsiaTheme="minorEastAsia" w:cstheme="minorBidi"/>
                <w:color w:val="auto"/>
                <w:kern w:val="2"/>
                <w:sz w:val="24"/>
                <w:szCs w:val="24"/>
                <w14:ligatures w14:val="standardContextual"/>
              </w:rPr>
              <w:tab/>
            </w:r>
            <w:r w:rsidRPr="00E12560">
              <w:rPr>
                <w:rStyle w:val="Hyperlink"/>
              </w:rPr>
              <w:t>Central city</w:t>
            </w:r>
            <w:r>
              <w:rPr>
                <w:webHidden/>
              </w:rPr>
              <w:tab/>
            </w:r>
            <w:r>
              <w:rPr>
                <w:webHidden/>
              </w:rPr>
              <w:fldChar w:fldCharType="begin"/>
            </w:r>
            <w:r>
              <w:rPr>
                <w:webHidden/>
              </w:rPr>
              <w:instrText xml:space="preserve"> PAGEREF _Toc215731827 \h </w:instrText>
            </w:r>
            <w:r>
              <w:rPr>
                <w:webHidden/>
              </w:rPr>
            </w:r>
            <w:r>
              <w:rPr>
                <w:webHidden/>
              </w:rPr>
              <w:fldChar w:fldCharType="separate"/>
            </w:r>
            <w:r w:rsidR="00A97D5A">
              <w:rPr>
                <w:webHidden/>
              </w:rPr>
              <w:t>53</w:t>
            </w:r>
            <w:r>
              <w:rPr>
                <w:webHidden/>
              </w:rPr>
              <w:fldChar w:fldCharType="end"/>
            </w:r>
          </w:hyperlink>
        </w:p>
        <w:p w14:paraId="4E05AEB6" w14:textId="42650493" w:rsidR="00F07312" w:rsidRPr="00851AAA" w:rsidRDefault="000C012C" w:rsidP="00710C84">
          <w:pPr>
            <w:pStyle w:val="TOC2"/>
          </w:pPr>
          <w:r>
            <w:fldChar w:fldCharType="end"/>
          </w:r>
        </w:p>
      </w:sdtContent>
    </w:sdt>
    <w:p w14:paraId="4B0C5D60" w14:textId="1FBBAAB8" w:rsidR="00397F7A" w:rsidRDefault="00397F7A" w:rsidP="00E214FC">
      <w:pPr>
        <w:pStyle w:val="TableofFiguresHeading"/>
        <w:outlineLvl w:val="1"/>
        <w:rPr>
          <w:noProof w:val="0"/>
        </w:rPr>
      </w:pPr>
      <w:bookmarkStart w:id="2" w:name="_Toc198820717"/>
      <w:r w:rsidRPr="00851AAA">
        <w:rPr>
          <w:noProof w:val="0"/>
        </w:rPr>
        <w:t xml:space="preserve">List of </w:t>
      </w:r>
      <w:bookmarkEnd w:id="2"/>
      <w:r w:rsidR="009D7845">
        <w:rPr>
          <w:noProof w:val="0"/>
        </w:rPr>
        <w:t>t</w:t>
      </w:r>
      <w:r w:rsidR="009D7845" w:rsidRPr="00851AAA">
        <w:rPr>
          <w:noProof w:val="0"/>
        </w:rPr>
        <w:t>ables</w:t>
      </w:r>
    </w:p>
    <w:p w14:paraId="3999F6FC" w14:textId="75EF0B6E" w:rsidR="00CB5A3D" w:rsidRDefault="007E283A">
      <w:pPr>
        <w:pStyle w:val="TableofFigures"/>
        <w:rPr>
          <w:rFonts w:eastAsiaTheme="minorEastAsia" w:cstheme="minorBidi"/>
          <w:color w:val="auto"/>
          <w:kern w:val="2"/>
          <w:sz w:val="24"/>
          <w:szCs w:val="24"/>
          <w14:ligatures w14:val="standardContextual"/>
        </w:rPr>
      </w:pPr>
      <w:r>
        <w:fldChar w:fldCharType="begin"/>
      </w:r>
      <w:r>
        <w:instrText>TOC \c Table \h \z \t   \* MERGEFORMAT</w:instrText>
      </w:r>
      <w:r>
        <w:fldChar w:fldCharType="separate"/>
      </w:r>
      <w:hyperlink w:anchor="_Toc215731828" w:history="1">
        <w:r w:rsidR="00CB5A3D" w:rsidRPr="00D04BA9">
          <w:rPr>
            <w:rStyle w:val="Hyperlink"/>
          </w:rPr>
          <w:t>Table 1: Community infrastructure categories and types of spaces</w:t>
        </w:r>
        <w:r w:rsidR="00CB5A3D">
          <w:rPr>
            <w:webHidden/>
          </w:rPr>
          <w:tab/>
        </w:r>
        <w:r w:rsidR="00CB5A3D">
          <w:rPr>
            <w:webHidden/>
          </w:rPr>
          <w:fldChar w:fldCharType="begin"/>
        </w:r>
        <w:r w:rsidR="00CB5A3D">
          <w:rPr>
            <w:webHidden/>
          </w:rPr>
          <w:instrText xml:space="preserve"> PAGEREF _Toc215731828 \h </w:instrText>
        </w:r>
        <w:r w:rsidR="00CB5A3D">
          <w:rPr>
            <w:webHidden/>
          </w:rPr>
        </w:r>
        <w:r w:rsidR="00CB5A3D">
          <w:rPr>
            <w:webHidden/>
          </w:rPr>
          <w:fldChar w:fldCharType="separate"/>
        </w:r>
        <w:r w:rsidR="00A97D5A">
          <w:rPr>
            <w:webHidden/>
          </w:rPr>
          <w:t>9</w:t>
        </w:r>
        <w:r w:rsidR="00CB5A3D">
          <w:rPr>
            <w:webHidden/>
          </w:rPr>
          <w:fldChar w:fldCharType="end"/>
        </w:r>
      </w:hyperlink>
    </w:p>
    <w:p w14:paraId="62A503ED" w14:textId="1CE8F8A0" w:rsidR="00CB5A3D" w:rsidRDefault="00CB5A3D">
      <w:pPr>
        <w:pStyle w:val="TableofFigures"/>
        <w:rPr>
          <w:rFonts w:eastAsiaTheme="minorEastAsia" w:cstheme="minorBidi"/>
          <w:color w:val="auto"/>
          <w:kern w:val="2"/>
          <w:sz w:val="24"/>
          <w:szCs w:val="24"/>
          <w14:ligatures w14:val="standardContextual"/>
        </w:rPr>
      </w:pPr>
      <w:hyperlink w:anchor="_Toc215731829" w:history="1">
        <w:r w:rsidRPr="00D04BA9">
          <w:rPr>
            <w:rStyle w:val="Hyperlink"/>
          </w:rPr>
          <w:t>Table 2: City of Melbourne's role</w:t>
        </w:r>
        <w:r>
          <w:rPr>
            <w:webHidden/>
          </w:rPr>
          <w:tab/>
        </w:r>
        <w:r>
          <w:rPr>
            <w:webHidden/>
          </w:rPr>
          <w:fldChar w:fldCharType="begin"/>
        </w:r>
        <w:r>
          <w:rPr>
            <w:webHidden/>
          </w:rPr>
          <w:instrText xml:space="preserve"> PAGEREF _Toc215731829 \h </w:instrText>
        </w:r>
        <w:r>
          <w:rPr>
            <w:webHidden/>
          </w:rPr>
        </w:r>
        <w:r>
          <w:rPr>
            <w:webHidden/>
          </w:rPr>
          <w:fldChar w:fldCharType="separate"/>
        </w:r>
        <w:r w:rsidR="00A97D5A">
          <w:rPr>
            <w:webHidden/>
          </w:rPr>
          <w:t>12</w:t>
        </w:r>
        <w:r>
          <w:rPr>
            <w:webHidden/>
          </w:rPr>
          <w:fldChar w:fldCharType="end"/>
        </w:r>
      </w:hyperlink>
    </w:p>
    <w:p w14:paraId="6F9487E4" w14:textId="2799C368" w:rsidR="00CB5A3D" w:rsidRDefault="00CB5A3D">
      <w:pPr>
        <w:pStyle w:val="TableofFigures"/>
        <w:rPr>
          <w:rFonts w:eastAsiaTheme="minorEastAsia" w:cstheme="minorBidi"/>
          <w:color w:val="auto"/>
          <w:kern w:val="2"/>
          <w:sz w:val="24"/>
          <w:szCs w:val="24"/>
          <w14:ligatures w14:val="standardContextual"/>
        </w:rPr>
      </w:pPr>
      <w:hyperlink w:anchor="_Toc215731830" w:history="1">
        <w:r w:rsidRPr="00D04BA9">
          <w:rPr>
            <w:rStyle w:val="Hyperlink"/>
          </w:rPr>
          <w:t>Table 3: Demand profile example and definitions</w:t>
        </w:r>
        <w:r>
          <w:rPr>
            <w:webHidden/>
          </w:rPr>
          <w:tab/>
        </w:r>
        <w:r>
          <w:rPr>
            <w:webHidden/>
          </w:rPr>
          <w:fldChar w:fldCharType="begin"/>
        </w:r>
        <w:r>
          <w:rPr>
            <w:webHidden/>
          </w:rPr>
          <w:instrText xml:space="preserve"> PAGEREF _Toc215731830 \h </w:instrText>
        </w:r>
        <w:r>
          <w:rPr>
            <w:webHidden/>
          </w:rPr>
        </w:r>
        <w:r>
          <w:rPr>
            <w:webHidden/>
          </w:rPr>
          <w:fldChar w:fldCharType="separate"/>
        </w:r>
        <w:r w:rsidR="00A97D5A">
          <w:rPr>
            <w:webHidden/>
          </w:rPr>
          <w:t>33</w:t>
        </w:r>
        <w:r>
          <w:rPr>
            <w:webHidden/>
          </w:rPr>
          <w:fldChar w:fldCharType="end"/>
        </w:r>
      </w:hyperlink>
    </w:p>
    <w:p w14:paraId="302E2C24" w14:textId="437977E7" w:rsidR="00CB5A3D" w:rsidRDefault="00CB5A3D">
      <w:pPr>
        <w:pStyle w:val="TableofFigures"/>
        <w:rPr>
          <w:rFonts w:eastAsiaTheme="minorEastAsia" w:cstheme="minorBidi"/>
          <w:color w:val="auto"/>
          <w:kern w:val="2"/>
          <w:sz w:val="24"/>
          <w:szCs w:val="24"/>
          <w14:ligatures w14:val="standardContextual"/>
        </w:rPr>
      </w:pPr>
      <w:hyperlink w:anchor="_Toc215731831" w:history="1">
        <w:r w:rsidRPr="00D04BA9">
          <w:rPr>
            <w:rStyle w:val="Hyperlink"/>
          </w:rPr>
          <w:t>Table 4: Health and wellbeing demand profile</w:t>
        </w:r>
        <w:r>
          <w:rPr>
            <w:webHidden/>
          </w:rPr>
          <w:tab/>
        </w:r>
        <w:r>
          <w:rPr>
            <w:webHidden/>
          </w:rPr>
          <w:fldChar w:fldCharType="begin"/>
        </w:r>
        <w:r>
          <w:rPr>
            <w:webHidden/>
          </w:rPr>
          <w:instrText xml:space="preserve"> PAGEREF _Toc215731831 \h </w:instrText>
        </w:r>
        <w:r>
          <w:rPr>
            <w:webHidden/>
          </w:rPr>
        </w:r>
        <w:r>
          <w:rPr>
            <w:webHidden/>
          </w:rPr>
          <w:fldChar w:fldCharType="separate"/>
        </w:r>
        <w:r w:rsidR="00A97D5A">
          <w:rPr>
            <w:webHidden/>
          </w:rPr>
          <w:t>34</w:t>
        </w:r>
        <w:r>
          <w:rPr>
            <w:webHidden/>
          </w:rPr>
          <w:fldChar w:fldCharType="end"/>
        </w:r>
      </w:hyperlink>
    </w:p>
    <w:p w14:paraId="766033B9" w14:textId="78E97B86" w:rsidR="00CB5A3D" w:rsidRDefault="00CB5A3D">
      <w:pPr>
        <w:pStyle w:val="TableofFigures"/>
        <w:rPr>
          <w:rFonts w:eastAsiaTheme="minorEastAsia" w:cstheme="minorBidi"/>
          <w:color w:val="auto"/>
          <w:kern w:val="2"/>
          <w:sz w:val="24"/>
          <w:szCs w:val="24"/>
          <w14:ligatures w14:val="standardContextual"/>
        </w:rPr>
      </w:pPr>
      <w:hyperlink w:anchor="_Toc215731832" w:history="1">
        <w:r w:rsidRPr="00D04BA9">
          <w:rPr>
            <w:rStyle w:val="Hyperlink"/>
          </w:rPr>
          <w:t>Table 5: Education demand profile</w:t>
        </w:r>
        <w:r>
          <w:rPr>
            <w:webHidden/>
          </w:rPr>
          <w:tab/>
        </w:r>
        <w:r>
          <w:rPr>
            <w:webHidden/>
          </w:rPr>
          <w:fldChar w:fldCharType="begin"/>
        </w:r>
        <w:r>
          <w:rPr>
            <w:webHidden/>
          </w:rPr>
          <w:instrText xml:space="preserve"> PAGEREF _Toc215731832 \h </w:instrText>
        </w:r>
        <w:r>
          <w:rPr>
            <w:webHidden/>
          </w:rPr>
        </w:r>
        <w:r>
          <w:rPr>
            <w:webHidden/>
          </w:rPr>
          <w:fldChar w:fldCharType="separate"/>
        </w:r>
        <w:r w:rsidR="00A97D5A">
          <w:rPr>
            <w:webHidden/>
          </w:rPr>
          <w:t>35</w:t>
        </w:r>
        <w:r>
          <w:rPr>
            <w:webHidden/>
          </w:rPr>
          <w:fldChar w:fldCharType="end"/>
        </w:r>
      </w:hyperlink>
    </w:p>
    <w:p w14:paraId="63AD2775" w14:textId="708866A9" w:rsidR="00CB5A3D" w:rsidRDefault="00CB5A3D">
      <w:pPr>
        <w:pStyle w:val="TableofFigures"/>
        <w:rPr>
          <w:rFonts w:eastAsiaTheme="minorEastAsia" w:cstheme="minorBidi"/>
          <w:color w:val="auto"/>
          <w:kern w:val="2"/>
          <w:sz w:val="24"/>
          <w:szCs w:val="24"/>
          <w14:ligatures w14:val="standardContextual"/>
        </w:rPr>
      </w:pPr>
      <w:hyperlink w:anchor="_Toc215731833" w:history="1">
        <w:r w:rsidRPr="00D04BA9">
          <w:rPr>
            <w:rStyle w:val="Hyperlink"/>
          </w:rPr>
          <w:t>Table 6: General community demand profile</w:t>
        </w:r>
        <w:r>
          <w:rPr>
            <w:webHidden/>
          </w:rPr>
          <w:tab/>
        </w:r>
        <w:r>
          <w:rPr>
            <w:webHidden/>
          </w:rPr>
          <w:fldChar w:fldCharType="begin"/>
        </w:r>
        <w:r>
          <w:rPr>
            <w:webHidden/>
          </w:rPr>
          <w:instrText xml:space="preserve"> PAGEREF _Toc215731833 \h </w:instrText>
        </w:r>
        <w:r>
          <w:rPr>
            <w:webHidden/>
          </w:rPr>
        </w:r>
        <w:r>
          <w:rPr>
            <w:webHidden/>
          </w:rPr>
          <w:fldChar w:fldCharType="separate"/>
        </w:r>
        <w:r w:rsidR="00A97D5A">
          <w:rPr>
            <w:webHidden/>
          </w:rPr>
          <w:t>36</w:t>
        </w:r>
        <w:r>
          <w:rPr>
            <w:webHidden/>
          </w:rPr>
          <w:fldChar w:fldCharType="end"/>
        </w:r>
      </w:hyperlink>
    </w:p>
    <w:p w14:paraId="04CF9909" w14:textId="4E74F706" w:rsidR="00CB5A3D" w:rsidRDefault="00CB5A3D">
      <w:pPr>
        <w:pStyle w:val="TableofFigures"/>
        <w:rPr>
          <w:rFonts w:eastAsiaTheme="minorEastAsia" w:cstheme="minorBidi"/>
          <w:color w:val="auto"/>
          <w:kern w:val="2"/>
          <w:sz w:val="24"/>
          <w:szCs w:val="24"/>
          <w14:ligatures w14:val="standardContextual"/>
        </w:rPr>
      </w:pPr>
      <w:hyperlink w:anchor="_Toc215731834" w:history="1">
        <w:r w:rsidRPr="00D04BA9">
          <w:rPr>
            <w:rStyle w:val="Hyperlink"/>
          </w:rPr>
          <w:t>Table 7: Arts and culture demand profile</w:t>
        </w:r>
        <w:r>
          <w:rPr>
            <w:webHidden/>
          </w:rPr>
          <w:tab/>
        </w:r>
        <w:r>
          <w:rPr>
            <w:webHidden/>
          </w:rPr>
          <w:fldChar w:fldCharType="begin"/>
        </w:r>
        <w:r>
          <w:rPr>
            <w:webHidden/>
          </w:rPr>
          <w:instrText xml:space="preserve"> PAGEREF _Toc215731834 \h </w:instrText>
        </w:r>
        <w:r>
          <w:rPr>
            <w:webHidden/>
          </w:rPr>
        </w:r>
        <w:r>
          <w:rPr>
            <w:webHidden/>
          </w:rPr>
          <w:fldChar w:fldCharType="separate"/>
        </w:r>
        <w:r w:rsidR="00A97D5A">
          <w:rPr>
            <w:webHidden/>
          </w:rPr>
          <w:t>37</w:t>
        </w:r>
        <w:r>
          <w:rPr>
            <w:webHidden/>
          </w:rPr>
          <w:fldChar w:fldCharType="end"/>
        </w:r>
      </w:hyperlink>
    </w:p>
    <w:p w14:paraId="2B2EA678" w14:textId="3807D19E" w:rsidR="00CB5A3D" w:rsidRDefault="00CB5A3D">
      <w:pPr>
        <w:pStyle w:val="TableofFigures"/>
        <w:rPr>
          <w:rFonts w:eastAsiaTheme="minorEastAsia" w:cstheme="minorBidi"/>
          <w:color w:val="auto"/>
          <w:kern w:val="2"/>
          <w:sz w:val="24"/>
          <w:szCs w:val="24"/>
          <w14:ligatures w14:val="standardContextual"/>
        </w:rPr>
      </w:pPr>
      <w:hyperlink w:anchor="_Toc215731835" w:history="1">
        <w:r w:rsidRPr="00D04BA9">
          <w:rPr>
            <w:rStyle w:val="Hyperlink"/>
          </w:rPr>
          <w:t>Table 8: Aboriginal and Traditional Owner demand profile</w:t>
        </w:r>
        <w:r>
          <w:rPr>
            <w:webHidden/>
          </w:rPr>
          <w:tab/>
        </w:r>
        <w:r>
          <w:rPr>
            <w:webHidden/>
          </w:rPr>
          <w:fldChar w:fldCharType="begin"/>
        </w:r>
        <w:r>
          <w:rPr>
            <w:webHidden/>
          </w:rPr>
          <w:instrText xml:space="preserve"> PAGEREF _Toc215731835 \h </w:instrText>
        </w:r>
        <w:r>
          <w:rPr>
            <w:webHidden/>
          </w:rPr>
        </w:r>
        <w:r>
          <w:rPr>
            <w:webHidden/>
          </w:rPr>
          <w:fldChar w:fldCharType="separate"/>
        </w:r>
        <w:r w:rsidR="00A97D5A">
          <w:rPr>
            <w:webHidden/>
          </w:rPr>
          <w:t>38</w:t>
        </w:r>
        <w:r>
          <w:rPr>
            <w:webHidden/>
          </w:rPr>
          <w:fldChar w:fldCharType="end"/>
        </w:r>
      </w:hyperlink>
    </w:p>
    <w:p w14:paraId="37B505E9" w14:textId="13BE71E4" w:rsidR="00CB5A3D" w:rsidRDefault="00CB5A3D">
      <w:pPr>
        <w:pStyle w:val="TableofFigures"/>
        <w:rPr>
          <w:rFonts w:eastAsiaTheme="minorEastAsia" w:cstheme="minorBidi"/>
          <w:color w:val="auto"/>
          <w:kern w:val="2"/>
          <w:sz w:val="24"/>
          <w:szCs w:val="24"/>
          <w14:ligatures w14:val="standardContextual"/>
        </w:rPr>
      </w:pPr>
      <w:hyperlink w:anchor="_Toc215731836" w:history="1">
        <w:r w:rsidRPr="00D04BA9">
          <w:rPr>
            <w:rStyle w:val="Hyperlink"/>
          </w:rPr>
          <w:t>Table 9: Sport and recreation demand profile</w:t>
        </w:r>
        <w:r>
          <w:rPr>
            <w:webHidden/>
          </w:rPr>
          <w:tab/>
        </w:r>
        <w:r>
          <w:rPr>
            <w:webHidden/>
          </w:rPr>
          <w:fldChar w:fldCharType="begin"/>
        </w:r>
        <w:r>
          <w:rPr>
            <w:webHidden/>
          </w:rPr>
          <w:instrText xml:space="preserve"> PAGEREF _Toc215731836 \h </w:instrText>
        </w:r>
        <w:r>
          <w:rPr>
            <w:webHidden/>
          </w:rPr>
        </w:r>
        <w:r>
          <w:rPr>
            <w:webHidden/>
          </w:rPr>
          <w:fldChar w:fldCharType="separate"/>
        </w:r>
        <w:r w:rsidR="00A97D5A">
          <w:rPr>
            <w:webHidden/>
          </w:rPr>
          <w:t>39</w:t>
        </w:r>
        <w:r>
          <w:rPr>
            <w:webHidden/>
          </w:rPr>
          <w:fldChar w:fldCharType="end"/>
        </w:r>
      </w:hyperlink>
    </w:p>
    <w:p w14:paraId="36B09DF4" w14:textId="58D8E313" w:rsidR="00CB5A3D" w:rsidRDefault="00CB5A3D">
      <w:pPr>
        <w:pStyle w:val="TableofFigures"/>
        <w:rPr>
          <w:rFonts w:eastAsiaTheme="minorEastAsia" w:cstheme="minorBidi"/>
          <w:color w:val="auto"/>
          <w:kern w:val="2"/>
          <w:sz w:val="24"/>
          <w:szCs w:val="24"/>
          <w14:ligatures w14:val="standardContextual"/>
        </w:rPr>
      </w:pPr>
      <w:hyperlink w:anchor="_Toc215731837" w:history="1">
        <w:r w:rsidRPr="00D04BA9">
          <w:rPr>
            <w:rStyle w:val="Hyperlink"/>
          </w:rPr>
          <w:t>Table 10: Open space demand profile</w:t>
        </w:r>
        <w:r>
          <w:rPr>
            <w:webHidden/>
          </w:rPr>
          <w:tab/>
        </w:r>
        <w:r>
          <w:rPr>
            <w:webHidden/>
          </w:rPr>
          <w:fldChar w:fldCharType="begin"/>
        </w:r>
        <w:r>
          <w:rPr>
            <w:webHidden/>
          </w:rPr>
          <w:instrText xml:space="preserve"> PAGEREF _Toc215731837 \h </w:instrText>
        </w:r>
        <w:r>
          <w:rPr>
            <w:webHidden/>
          </w:rPr>
        </w:r>
        <w:r>
          <w:rPr>
            <w:webHidden/>
          </w:rPr>
          <w:fldChar w:fldCharType="separate"/>
        </w:r>
        <w:r w:rsidR="00A97D5A">
          <w:rPr>
            <w:webHidden/>
          </w:rPr>
          <w:t>41</w:t>
        </w:r>
        <w:r>
          <w:rPr>
            <w:webHidden/>
          </w:rPr>
          <w:fldChar w:fldCharType="end"/>
        </w:r>
      </w:hyperlink>
    </w:p>
    <w:p w14:paraId="30A8591B" w14:textId="073AC0E2" w:rsidR="00CB5A3D" w:rsidRDefault="00CB5A3D">
      <w:pPr>
        <w:pStyle w:val="TableofFigures"/>
        <w:rPr>
          <w:rFonts w:eastAsiaTheme="minorEastAsia" w:cstheme="minorBidi"/>
          <w:color w:val="auto"/>
          <w:kern w:val="2"/>
          <w:sz w:val="24"/>
          <w:szCs w:val="24"/>
          <w14:ligatures w14:val="standardContextual"/>
        </w:rPr>
      </w:pPr>
      <w:hyperlink w:anchor="_Toc215731838" w:history="1">
        <w:r w:rsidRPr="00D04BA9">
          <w:rPr>
            <w:rStyle w:val="Hyperlink"/>
          </w:rPr>
          <w:t>Table 11: Municipal initiatives for improving our community infrastructure network</w:t>
        </w:r>
        <w:r>
          <w:rPr>
            <w:webHidden/>
          </w:rPr>
          <w:tab/>
        </w:r>
        <w:r>
          <w:rPr>
            <w:webHidden/>
          </w:rPr>
          <w:fldChar w:fldCharType="begin"/>
        </w:r>
        <w:r>
          <w:rPr>
            <w:webHidden/>
          </w:rPr>
          <w:instrText xml:space="preserve"> PAGEREF _Toc215731838 \h </w:instrText>
        </w:r>
        <w:r>
          <w:rPr>
            <w:webHidden/>
          </w:rPr>
        </w:r>
        <w:r>
          <w:rPr>
            <w:webHidden/>
          </w:rPr>
          <w:fldChar w:fldCharType="separate"/>
        </w:r>
        <w:r w:rsidR="00A97D5A">
          <w:rPr>
            <w:webHidden/>
          </w:rPr>
          <w:t>43</w:t>
        </w:r>
        <w:r>
          <w:rPr>
            <w:webHidden/>
          </w:rPr>
          <w:fldChar w:fldCharType="end"/>
        </w:r>
      </w:hyperlink>
    </w:p>
    <w:p w14:paraId="0C045576" w14:textId="456F34E1" w:rsidR="00190F39" w:rsidRDefault="007E283A" w:rsidP="00710C84">
      <w:pPr>
        <w:pStyle w:val="TableofFigures"/>
      </w:pPr>
      <w:r>
        <w:rPr>
          <w:b/>
          <w:bCs/>
          <w:lang w:val="en-US"/>
        </w:rPr>
        <w:fldChar w:fldCharType="end"/>
      </w:r>
    </w:p>
    <w:p w14:paraId="07FC346F" w14:textId="00DBAF5C" w:rsidR="00397F7A" w:rsidRDefault="00397F7A" w:rsidP="00770350">
      <w:pPr>
        <w:pStyle w:val="TableofFiguresHeading"/>
        <w:outlineLvl w:val="1"/>
        <w:rPr>
          <w:noProof w:val="0"/>
        </w:rPr>
      </w:pPr>
      <w:bookmarkStart w:id="3" w:name="_Toc198820718"/>
      <w:r w:rsidRPr="00851AAA">
        <w:rPr>
          <w:noProof w:val="0"/>
        </w:rPr>
        <w:t xml:space="preserve">List of </w:t>
      </w:r>
      <w:bookmarkEnd w:id="3"/>
      <w:r w:rsidR="009D7845">
        <w:rPr>
          <w:noProof w:val="0"/>
        </w:rPr>
        <w:t>f</w:t>
      </w:r>
      <w:r w:rsidR="009D7845" w:rsidRPr="00851AAA">
        <w:rPr>
          <w:noProof w:val="0"/>
        </w:rPr>
        <w:t>igures</w:t>
      </w:r>
    </w:p>
    <w:p w14:paraId="392B0F5F" w14:textId="3209E5B7" w:rsidR="00CB5A3D" w:rsidRDefault="00A85F16">
      <w:pPr>
        <w:pStyle w:val="TableofFigures"/>
        <w:rPr>
          <w:rFonts w:eastAsiaTheme="minorEastAsia" w:cstheme="minorBidi"/>
          <w:color w:val="auto"/>
          <w:kern w:val="2"/>
          <w:sz w:val="24"/>
          <w:szCs w:val="24"/>
          <w14:ligatures w14:val="standardContextual"/>
        </w:rPr>
      </w:pPr>
      <w:r w:rsidRPr="000D1914">
        <w:fldChar w:fldCharType="begin"/>
      </w:r>
      <w:r w:rsidRPr="000D1914">
        <w:instrText>TOC \c Figure \h \z \t   \* MERGEFORMAT</w:instrText>
      </w:r>
      <w:r w:rsidRPr="000D1914">
        <w:fldChar w:fldCharType="separate"/>
      </w:r>
      <w:hyperlink w:anchor="_Toc215731839" w:history="1">
        <w:r w:rsidR="00CB5A3D" w:rsidRPr="00832FEB">
          <w:rPr>
            <w:rStyle w:val="Hyperlink"/>
          </w:rPr>
          <w:t>Figure 1: Community infrastructure that we will plan and provide over the next four years</w:t>
        </w:r>
        <w:r w:rsidR="00CB5A3D">
          <w:rPr>
            <w:webHidden/>
          </w:rPr>
          <w:tab/>
        </w:r>
        <w:r w:rsidR="00CB5A3D">
          <w:rPr>
            <w:webHidden/>
          </w:rPr>
          <w:fldChar w:fldCharType="begin"/>
        </w:r>
        <w:r w:rsidR="00CB5A3D">
          <w:rPr>
            <w:webHidden/>
          </w:rPr>
          <w:instrText xml:space="preserve"> PAGEREF _Toc215731839 \h </w:instrText>
        </w:r>
        <w:r w:rsidR="00CB5A3D">
          <w:rPr>
            <w:webHidden/>
          </w:rPr>
        </w:r>
        <w:r w:rsidR="00CB5A3D">
          <w:rPr>
            <w:webHidden/>
          </w:rPr>
          <w:fldChar w:fldCharType="separate"/>
        </w:r>
        <w:r w:rsidR="00A97D5A">
          <w:rPr>
            <w:webHidden/>
          </w:rPr>
          <w:t>6</w:t>
        </w:r>
        <w:r w:rsidR="00CB5A3D">
          <w:rPr>
            <w:webHidden/>
          </w:rPr>
          <w:fldChar w:fldCharType="end"/>
        </w:r>
      </w:hyperlink>
    </w:p>
    <w:p w14:paraId="43F99171" w14:textId="628A7DC6" w:rsidR="00CB5A3D" w:rsidRDefault="00CB5A3D">
      <w:pPr>
        <w:pStyle w:val="TableofFigures"/>
        <w:rPr>
          <w:rFonts w:eastAsiaTheme="minorEastAsia" w:cstheme="minorBidi"/>
          <w:color w:val="auto"/>
          <w:kern w:val="2"/>
          <w:sz w:val="24"/>
          <w:szCs w:val="24"/>
          <w14:ligatures w14:val="standardContextual"/>
        </w:rPr>
      </w:pPr>
      <w:hyperlink w:anchor="_Toc215731840" w:history="1">
        <w:r w:rsidRPr="00832FEB">
          <w:rPr>
            <w:rStyle w:val="Hyperlink"/>
          </w:rPr>
          <w:t>Figure 2: Benefits of community infrastructure</w:t>
        </w:r>
        <w:r>
          <w:rPr>
            <w:webHidden/>
          </w:rPr>
          <w:tab/>
        </w:r>
        <w:r>
          <w:rPr>
            <w:webHidden/>
          </w:rPr>
          <w:fldChar w:fldCharType="begin"/>
        </w:r>
        <w:r>
          <w:rPr>
            <w:webHidden/>
          </w:rPr>
          <w:instrText xml:space="preserve"> PAGEREF _Toc215731840 \h </w:instrText>
        </w:r>
        <w:r>
          <w:rPr>
            <w:webHidden/>
          </w:rPr>
        </w:r>
        <w:r>
          <w:rPr>
            <w:webHidden/>
          </w:rPr>
          <w:fldChar w:fldCharType="separate"/>
        </w:r>
        <w:r w:rsidR="00A97D5A">
          <w:rPr>
            <w:webHidden/>
          </w:rPr>
          <w:t>8</w:t>
        </w:r>
        <w:r>
          <w:rPr>
            <w:webHidden/>
          </w:rPr>
          <w:fldChar w:fldCharType="end"/>
        </w:r>
      </w:hyperlink>
    </w:p>
    <w:p w14:paraId="584D8566" w14:textId="2D146290" w:rsidR="00CB5A3D" w:rsidRDefault="00CB5A3D">
      <w:pPr>
        <w:pStyle w:val="TableofFigures"/>
        <w:rPr>
          <w:rFonts w:eastAsiaTheme="minorEastAsia" w:cstheme="minorBidi"/>
          <w:color w:val="auto"/>
          <w:kern w:val="2"/>
          <w:sz w:val="24"/>
          <w:szCs w:val="24"/>
          <w14:ligatures w14:val="standardContextual"/>
        </w:rPr>
      </w:pPr>
      <w:hyperlink w:anchor="_Toc215731841" w:history="1">
        <w:r w:rsidRPr="00832FEB">
          <w:rPr>
            <w:rStyle w:val="Hyperlink"/>
          </w:rPr>
          <w:t>Figure 3: City of Melbourne owned and managed community infrastructure</w:t>
        </w:r>
        <w:r>
          <w:rPr>
            <w:webHidden/>
          </w:rPr>
          <w:tab/>
        </w:r>
        <w:r>
          <w:rPr>
            <w:webHidden/>
          </w:rPr>
          <w:fldChar w:fldCharType="begin"/>
        </w:r>
        <w:r>
          <w:rPr>
            <w:webHidden/>
          </w:rPr>
          <w:instrText xml:space="preserve"> PAGEREF _Toc215731841 \h </w:instrText>
        </w:r>
        <w:r>
          <w:rPr>
            <w:webHidden/>
          </w:rPr>
        </w:r>
        <w:r>
          <w:rPr>
            <w:webHidden/>
          </w:rPr>
          <w:fldChar w:fldCharType="separate"/>
        </w:r>
        <w:r w:rsidR="00A97D5A">
          <w:rPr>
            <w:webHidden/>
          </w:rPr>
          <w:t>11</w:t>
        </w:r>
        <w:r>
          <w:rPr>
            <w:webHidden/>
          </w:rPr>
          <w:fldChar w:fldCharType="end"/>
        </w:r>
      </w:hyperlink>
    </w:p>
    <w:p w14:paraId="310382BB" w14:textId="1F9D305D" w:rsidR="00CB5A3D" w:rsidRDefault="00CB5A3D">
      <w:pPr>
        <w:pStyle w:val="TableofFigures"/>
        <w:rPr>
          <w:rFonts w:eastAsiaTheme="minorEastAsia" w:cstheme="minorBidi"/>
          <w:color w:val="auto"/>
          <w:kern w:val="2"/>
          <w:sz w:val="24"/>
          <w:szCs w:val="24"/>
          <w14:ligatures w14:val="standardContextual"/>
        </w:rPr>
      </w:pPr>
      <w:hyperlink w:anchor="_Toc215731842" w:history="1">
        <w:r w:rsidRPr="00832FEB">
          <w:rPr>
            <w:rStyle w:val="Hyperlink"/>
          </w:rPr>
          <w:t>Figure 4: City of Melbourne's integrated planning and reporting framework</w:t>
        </w:r>
        <w:r>
          <w:rPr>
            <w:webHidden/>
          </w:rPr>
          <w:tab/>
        </w:r>
        <w:r>
          <w:rPr>
            <w:webHidden/>
          </w:rPr>
          <w:fldChar w:fldCharType="begin"/>
        </w:r>
        <w:r>
          <w:rPr>
            <w:webHidden/>
          </w:rPr>
          <w:instrText xml:space="preserve"> PAGEREF _Toc215731842 \h </w:instrText>
        </w:r>
        <w:r>
          <w:rPr>
            <w:webHidden/>
          </w:rPr>
        </w:r>
        <w:r>
          <w:rPr>
            <w:webHidden/>
          </w:rPr>
          <w:fldChar w:fldCharType="separate"/>
        </w:r>
        <w:r w:rsidR="00A97D5A">
          <w:rPr>
            <w:webHidden/>
          </w:rPr>
          <w:t>13</w:t>
        </w:r>
        <w:r>
          <w:rPr>
            <w:webHidden/>
          </w:rPr>
          <w:fldChar w:fldCharType="end"/>
        </w:r>
      </w:hyperlink>
    </w:p>
    <w:p w14:paraId="6EBB1041" w14:textId="18C50384" w:rsidR="00CB5A3D" w:rsidRDefault="00CB5A3D">
      <w:pPr>
        <w:pStyle w:val="TableofFigures"/>
        <w:rPr>
          <w:rFonts w:eastAsiaTheme="minorEastAsia" w:cstheme="minorBidi"/>
          <w:color w:val="auto"/>
          <w:kern w:val="2"/>
          <w:sz w:val="24"/>
          <w:szCs w:val="24"/>
          <w14:ligatures w14:val="standardContextual"/>
        </w:rPr>
      </w:pPr>
      <w:hyperlink w:anchor="_Toc215731843" w:history="1">
        <w:r w:rsidRPr="00832FEB">
          <w:rPr>
            <w:rStyle w:val="Hyperlink"/>
          </w:rPr>
          <w:t>Figure 5: Developing the Plan</w:t>
        </w:r>
        <w:r>
          <w:rPr>
            <w:webHidden/>
          </w:rPr>
          <w:tab/>
        </w:r>
        <w:r>
          <w:rPr>
            <w:webHidden/>
          </w:rPr>
          <w:fldChar w:fldCharType="begin"/>
        </w:r>
        <w:r>
          <w:rPr>
            <w:webHidden/>
          </w:rPr>
          <w:instrText xml:space="preserve"> PAGEREF _Toc215731843 \h </w:instrText>
        </w:r>
        <w:r>
          <w:rPr>
            <w:webHidden/>
          </w:rPr>
        </w:r>
        <w:r>
          <w:rPr>
            <w:webHidden/>
          </w:rPr>
          <w:fldChar w:fldCharType="separate"/>
        </w:r>
        <w:r w:rsidR="00A97D5A">
          <w:rPr>
            <w:webHidden/>
          </w:rPr>
          <w:t>14</w:t>
        </w:r>
        <w:r>
          <w:rPr>
            <w:webHidden/>
          </w:rPr>
          <w:fldChar w:fldCharType="end"/>
        </w:r>
      </w:hyperlink>
    </w:p>
    <w:p w14:paraId="196B8307" w14:textId="6B6E537E" w:rsidR="00CB5A3D" w:rsidRDefault="00CB5A3D">
      <w:pPr>
        <w:pStyle w:val="TableofFigures"/>
        <w:rPr>
          <w:rFonts w:eastAsiaTheme="minorEastAsia" w:cstheme="minorBidi"/>
          <w:color w:val="auto"/>
          <w:kern w:val="2"/>
          <w:sz w:val="24"/>
          <w:szCs w:val="24"/>
          <w14:ligatures w14:val="standardContextual"/>
        </w:rPr>
      </w:pPr>
      <w:hyperlink w:anchor="_Toc215731844" w:history="1">
        <w:r w:rsidRPr="00832FEB">
          <w:rPr>
            <w:rStyle w:val="Hyperlink"/>
          </w:rPr>
          <w:t>Figure 6: City of Melbourne context</w:t>
        </w:r>
        <w:r>
          <w:rPr>
            <w:webHidden/>
          </w:rPr>
          <w:tab/>
        </w:r>
        <w:r>
          <w:rPr>
            <w:webHidden/>
          </w:rPr>
          <w:fldChar w:fldCharType="begin"/>
        </w:r>
        <w:r>
          <w:rPr>
            <w:webHidden/>
          </w:rPr>
          <w:instrText xml:space="preserve"> PAGEREF _Toc215731844 \h </w:instrText>
        </w:r>
        <w:r>
          <w:rPr>
            <w:webHidden/>
          </w:rPr>
        </w:r>
        <w:r>
          <w:rPr>
            <w:webHidden/>
          </w:rPr>
          <w:fldChar w:fldCharType="separate"/>
        </w:r>
        <w:r w:rsidR="00A97D5A">
          <w:rPr>
            <w:webHidden/>
          </w:rPr>
          <w:t>18</w:t>
        </w:r>
        <w:r>
          <w:rPr>
            <w:webHidden/>
          </w:rPr>
          <w:fldChar w:fldCharType="end"/>
        </w:r>
      </w:hyperlink>
    </w:p>
    <w:p w14:paraId="4C8E6F4C" w14:textId="687E0E4F" w:rsidR="00CB5A3D" w:rsidRDefault="00CB5A3D">
      <w:pPr>
        <w:pStyle w:val="TableofFigures"/>
        <w:rPr>
          <w:rFonts w:eastAsiaTheme="minorEastAsia" w:cstheme="minorBidi"/>
          <w:color w:val="auto"/>
          <w:kern w:val="2"/>
          <w:sz w:val="24"/>
          <w:szCs w:val="24"/>
          <w14:ligatures w14:val="standardContextual"/>
        </w:rPr>
      </w:pPr>
      <w:hyperlink w:anchor="_Toc215731845" w:history="1">
        <w:r w:rsidRPr="00832FEB">
          <w:rPr>
            <w:rStyle w:val="Hyperlink"/>
          </w:rPr>
          <w:t>Figure 7: Local areas within the City of Melbourne</w:t>
        </w:r>
        <w:r>
          <w:rPr>
            <w:webHidden/>
          </w:rPr>
          <w:tab/>
        </w:r>
        <w:r>
          <w:rPr>
            <w:webHidden/>
          </w:rPr>
          <w:fldChar w:fldCharType="begin"/>
        </w:r>
        <w:r>
          <w:rPr>
            <w:webHidden/>
          </w:rPr>
          <w:instrText xml:space="preserve"> PAGEREF _Toc215731845 \h </w:instrText>
        </w:r>
        <w:r>
          <w:rPr>
            <w:webHidden/>
          </w:rPr>
        </w:r>
        <w:r>
          <w:rPr>
            <w:webHidden/>
          </w:rPr>
          <w:fldChar w:fldCharType="separate"/>
        </w:r>
        <w:r w:rsidR="00A97D5A">
          <w:rPr>
            <w:webHidden/>
          </w:rPr>
          <w:t>22</w:t>
        </w:r>
        <w:r>
          <w:rPr>
            <w:webHidden/>
          </w:rPr>
          <w:fldChar w:fldCharType="end"/>
        </w:r>
      </w:hyperlink>
    </w:p>
    <w:p w14:paraId="0F508297" w14:textId="2F932ABE" w:rsidR="00CB5A3D" w:rsidRDefault="00CB5A3D">
      <w:pPr>
        <w:pStyle w:val="TableofFigures"/>
        <w:rPr>
          <w:rFonts w:eastAsiaTheme="minorEastAsia" w:cstheme="minorBidi"/>
          <w:color w:val="auto"/>
          <w:kern w:val="2"/>
          <w:sz w:val="24"/>
          <w:szCs w:val="24"/>
          <w14:ligatures w14:val="standardContextual"/>
        </w:rPr>
      </w:pPr>
      <w:hyperlink w:anchor="_Toc215731846" w:history="1">
        <w:r w:rsidRPr="00832FEB">
          <w:rPr>
            <w:rStyle w:val="Hyperlink"/>
          </w:rPr>
          <w:t>Figure 8: Existing community infrastructure in the north-west</w:t>
        </w:r>
        <w:r>
          <w:rPr>
            <w:webHidden/>
          </w:rPr>
          <w:tab/>
        </w:r>
        <w:r>
          <w:rPr>
            <w:webHidden/>
          </w:rPr>
          <w:fldChar w:fldCharType="begin"/>
        </w:r>
        <w:r>
          <w:rPr>
            <w:webHidden/>
          </w:rPr>
          <w:instrText xml:space="preserve"> PAGEREF _Toc215731846 \h </w:instrText>
        </w:r>
        <w:r>
          <w:rPr>
            <w:webHidden/>
          </w:rPr>
        </w:r>
        <w:r>
          <w:rPr>
            <w:webHidden/>
          </w:rPr>
          <w:fldChar w:fldCharType="separate"/>
        </w:r>
        <w:r w:rsidR="00A97D5A">
          <w:rPr>
            <w:webHidden/>
          </w:rPr>
          <w:t>24</w:t>
        </w:r>
        <w:r>
          <w:rPr>
            <w:webHidden/>
          </w:rPr>
          <w:fldChar w:fldCharType="end"/>
        </w:r>
      </w:hyperlink>
    </w:p>
    <w:p w14:paraId="1EAE9560" w14:textId="6F2793C5" w:rsidR="00CB5A3D" w:rsidRDefault="00CB5A3D">
      <w:pPr>
        <w:pStyle w:val="TableofFigures"/>
        <w:rPr>
          <w:rFonts w:eastAsiaTheme="minorEastAsia" w:cstheme="minorBidi"/>
          <w:color w:val="auto"/>
          <w:kern w:val="2"/>
          <w:sz w:val="24"/>
          <w:szCs w:val="24"/>
          <w14:ligatures w14:val="standardContextual"/>
        </w:rPr>
      </w:pPr>
      <w:hyperlink w:anchor="_Toc215731847" w:history="1">
        <w:r w:rsidRPr="00832FEB">
          <w:rPr>
            <w:rStyle w:val="Hyperlink"/>
          </w:rPr>
          <w:t>Figure 9: Existing community infrastructure in the north-east</w:t>
        </w:r>
        <w:r>
          <w:rPr>
            <w:webHidden/>
          </w:rPr>
          <w:tab/>
        </w:r>
        <w:r>
          <w:rPr>
            <w:webHidden/>
          </w:rPr>
          <w:fldChar w:fldCharType="begin"/>
        </w:r>
        <w:r>
          <w:rPr>
            <w:webHidden/>
          </w:rPr>
          <w:instrText xml:space="preserve"> PAGEREF _Toc215731847 \h </w:instrText>
        </w:r>
        <w:r>
          <w:rPr>
            <w:webHidden/>
          </w:rPr>
        </w:r>
        <w:r>
          <w:rPr>
            <w:webHidden/>
          </w:rPr>
          <w:fldChar w:fldCharType="separate"/>
        </w:r>
        <w:r w:rsidR="00A97D5A">
          <w:rPr>
            <w:webHidden/>
          </w:rPr>
          <w:t>26</w:t>
        </w:r>
        <w:r>
          <w:rPr>
            <w:webHidden/>
          </w:rPr>
          <w:fldChar w:fldCharType="end"/>
        </w:r>
      </w:hyperlink>
    </w:p>
    <w:p w14:paraId="2AA55865" w14:textId="7095BA1C" w:rsidR="00CB5A3D" w:rsidRDefault="00CB5A3D">
      <w:pPr>
        <w:pStyle w:val="TableofFigures"/>
        <w:rPr>
          <w:rFonts w:eastAsiaTheme="minorEastAsia" w:cstheme="minorBidi"/>
          <w:color w:val="auto"/>
          <w:kern w:val="2"/>
          <w:sz w:val="24"/>
          <w:szCs w:val="24"/>
          <w14:ligatures w14:val="standardContextual"/>
        </w:rPr>
      </w:pPr>
      <w:hyperlink w:anchor="_Toc215731848" w:history="1">
        <w:r w:rsidRPr="00832FEB">
          <w:rPr>
            <w:rStyle w:val="Hyperlink"/>
          </w:rPr>
          <w:t>Figure 10: Existing community infrastructure in the south-west</w:t>
        </w:r>
        <w:r>
          <w:rPr>
            <w:webHidden/>
          </w:rPr>
          <w:tab/>
        </w:r>
        <w:r>
          <w:rPr>
            <w:webHidden/>
          </w:rPr>
          <w:fldChar w:fldCharType="begin"/>
        </w:r>
        <w:r>
          <w:rPr>
            <w:webHidden/>
          </w:rPr>
          <w:instrText xml:space="preserve"> PAGEREF _Toc215731848 \h </w:instrText>
        </w:r>
        <w:r>
          <w:rPr>
            <w:webHidden/>
          </w:rPr>
        </w:r>
        <w:r>
          <w:rPr>
            <w:webHidden/>
          </w:rPr>
          <w:fldChar w:fldCharType="separate"/>
        </w:r>
        <w:r w:rsidR="00A97D5A">
          <w:rPr>
            <w:webHidden/>
          </w:rPr>
          <w:t>28</w:t>
        </w:r>
        <w:r>
          <w:rPr>
            <w:webHidden/>
          </w:rPr>
          <w:fldChar w:fldCharType="end"/>
        </w:r>
      </w:hyperlink>
    </w:p>
    <w:p w14:paraId="243CF056" w14:textId="302F30A9" w:rsidR="00CB5A3D" w:rsidRDefault="00CB5A3D">
      <w:pPr>
        <w:pStyle w:val="TableofFigures"/>
        <w:rPr>
          <w:rFonts w:eastAsiaTheme="minorEastAsia" w:cstheme="minorBidi"/>
          <w:color w:val="auto"/>
          <w:kern w:val="2"/>
          <w:sz w:val="24"/>
          <w:szCs w:val="24"/>
          <w14:ligatures w14:val="standardContextual"/>
        </w:rPr>
      </w:pPr>
      <w:hyperlink w:anchor="_Toc215731849" w:history="1">
        <w:r w:rsidRPr="00832FEB">
          <w:rPr>
            <w:rStyle w:val="Hyperlink"/>
          </w:rPr>
          <w:t>Figure 11: Existing community infrastructure in the south-east</w:t>
        </w:r>
        <w:r>
          <w:rPr>
            <w:webHidden/>
          </w:rPr>
          <w:tab/>
        </w:r>
        <w:r>
          <w:rPr>
            <w:webHidden/>
          </w:rPr>
          <w:fldChar w:fldCharType="begin"/>
        </w:r>
        <w:r>
          <w:rPr>
            <w:webHidden/>
          </w:rPr>
          <w:instrText xml:space="preserve"> PAGEREF _Toc215731849 \h </w:instrText>
        </w:r>
        <w:r>
          <w:rPr>
            <w:webHidden/>
          </w:rPr>
        </w:r>
        <w:r>
          <w:rPr>
            <w:webHidden/>
          </w:rPr>
          <w:fldChar w:fldCharType="separate"/>
        </w:r>
        <w:r w:rsidR="00A97D5A">
          <w:rPr>
            <w:webHidden/>
          </w:rPr>
          <w:t>30</w:t>
        </w:r>
        <w:r>
          <w:rPr>
            <w:webHidden/>
          </w:rPr>
          <w:fldChar w:fldCharType="end"/>
        </w:r>
      </w:hyperlink>
    </w:p>
    <w:p w14:paraId="50DCDE52" w14:textId="1B81169B" w:rsidR="00CB5A3D" w:rsidRDefault="00CB5A3D">
      <w:pPr>
        <w:pStyle w:val="TableofFigures"/>
        <w:rPr>
          <w:rFonts w:eastAsiaTheme="minorEastAsia" w:cstheme="minorBidi"/>
          <w:color w:val="auto"/>
          <w:kern w:val="2"/>
          <w:sz w:val="24"/>
          <w:szCs w:val="24"/>
          <w14:ligatures w14:val="standardContextual"/>
        </w:rPr>
      </w:pPr>
      <w:hyperlink w:anchor="_Toc215731850" w:history="1">
        <w:r w:rsidRPr="00832FEB">
          <w:rPr>
            <w:rStyle w:val="Hyperlink"/>
          </w:rPr>
          <w:t>Figure 12: Existing community infrastructure in the central city</w:t>
        </w:r>
        <w:r>
          <w:rPr>
            <w:webHidden/>
          </w:rPr>
          <w:tab/>
        </w:r>
        <w:r>
          <w:rPr>
            <w:webHidden/>
          </w:rPr>
          <w:fldChar w:fldCharType="begin"/>
        </w:r>
        <w:r>
          <w:rPr>
            <w:webHidden/>
          </w:rPr>
          <w:instrText xml:space="preserve"> PAGEREF _Toc215731850 \h </w:instrText>
        </w:r>
        <w:r>
          <w:rPr>
            <w:webHidden/>
          </w:rPr>
        </w:r>
        <w:r>
          <w:rPr>
            <w:webHidden/>
          </w:rPr>
          <w:fldChar w:fldCharType="separate"/>
        </w:r>
        <w:r w:rsidR="00A97D5A">
          <w:rPr>
            <w:webHidden/>
          </w:rPr>
          <w:t>32</w:t>
        </w:r>
        <w:r>
          <w:rPr>
            <w:webHidden/>
          </w:rPr>
          <w:fldChar w:fldCharType="end"/>
        </w:r>
      </w:hyperlink>
    </w:p>
    <w:p w14:paraId="4449C9C7" w14:textId="1C182E88" w:rsidR="00CB5A3D" w:rsidRDefault="00CB5A3D">
      <w:pPr>
        <w:pStyle w:val="TableofFigures"/>
        <w:rPr>
          <w:rFonts w:eastAsiaTheme="minorEastAsia" w:cstheme="minorBidi"/>
          <w:color w:val="auto"/>
          <w:kern w:val="2"/>
          <w:sz w:val="24"/>
          <w:szCs w:val="24"/>
          <w14:ligatures w14:val="standardContextual"/>
        </w:rPr>
      </w:pPr>
      <w:hyperlink w:anchor="_Toc215731851" w:history="1">
        <w:r w:rsidRPr="00832FEB">
          <w:rPr>
            <w:rStyle w:val="Hyperlink"/>
          </w:rPr>
          <w:t>Figure 13: Planned projects in the north-west</w:t>
        </w:r>
        <w:r>
          <w:rPr>
            <w:webHidden/>
          </w:rPr>
          <w:tab/>
        </w:r>
        <w:r>
          <w:rPr>
            <w:webHidden/>
          </w:rPr>
          <w:fldChar w:fldCharType="begin"/>
        </w:r>
        <w:r>
          <w:rPr>
            <w:webHidden/>
          </w:rPr>
          <w:instrText xml:space="preserve"> PAGEREF _Toc215731851 \h </w:instrText>
        </w:r>
        <w:r>
          <w:rPr>
            <w:webHidden/>
          </w:rPr>
        </w:r>
        <w:r>
          <w:rPr>
            <w:webHidden/>
          </w:rPr>
          <w:fldChar w:fldCharType="separate"/>
        </w:r>
        <w:r w:rsidR="00A97D5A">
          <w:rPr>
            <w:webHidden/>
          </w:rPr>
          <w:t>46</w:t>
        </w:r>
        <w:r>
          <w:rPr>
            <w:webHidden/>
          </w:rPr>
          <w:fldChar w:fldCharType="end"/>
        </w:r>
      </w:hyperlink>
    </w:p>
    <w:p w14:paraId="5DCEB6E6" w14:textId="1A3CB05A" w:rsidR="00CB5A3D" w:rsidRDefault="00CB5A3D">
      <w:pPr>
        <w:pStyle w:val="TableofFigures"/>
        <w:rPr>
          <w:rFonts w:eastAsiaTheme="minorEastAsia" w:cstheme="minorBidi"/>
          <w:color w:val="auto"/>
          <w:kern w:val="2"/>
          <w:sz w:val="24"/>
          <w:szCs w:val="24"/>
          <w14:ligatures w14:val="standardContextual"/>
        </w:rPr>
      </w:pPr>
      <w:hyperlink w:anchor="_Toc215731852" w:history="1">
        <w:r w:rsidRPr="00832FEB">
          <w:rPr>
            <w:rStyle w:val="Hyperlink"/>
          </w:rPr>
          <w:t>Figure 14: Planned projects in the north-east</w:t>
        </w:r>
        <w:r>
          <w:rPr>
            <w:webHidden/>
          </w:rPr>
          <w:tab/>
        </w:r>
        <w:r>
          <w:rPr>
            <w:webHidden/>
          </w:rPr>
          <w:fldChar w:fldCharType="begin"/>
        </w:r>
        <w:r>
          <w:rPr>
            <w:webHidden/>
          </w:rPr>
          <w:instrText xml:space="preserve"> PAGEREF _Toc215731852 \h </w:instrText>
        </w:r>
        <w:r>
          <w:rPr>
            <w:webHidden/>
          </w:rPr>
        </w:r>
        <w:r>
          <w:rPr>
            <w:webHidden/>
          </w:rPr>
          <w:fldChar w:fldCharType="separate"/>
        </w:r>
        <w:r w:rsidR="00A97D5A">
          <w:rPr>
            <w:webHidden/>
          </w:rPr>
          <w:t>48</w:t>
        </w:r>
        <w:r>
          <w:rPr>
            <w:webHidden/>
          </w:rPr>
          <w:fldChar w:fldCharType="end"/>
        </w:r>
      </w:hyperlink>
    </w:p>
    <w:p w14:paraId="5E4B8D10" w14:textId="12F0343F" w:rsidR="00CB5A3D" w:rsidRDefault="00CB5A3D">
      <w:pPr>
        <w:pStyle w:val="TableofFigures"/>
        <w:rPr>
          <w:rFonts w:eastAsiaTheme="minorEastAsia" w:cstheme="minorBidi"/>
          <w:color w:val="auto"/>
          <w:kern w:val="2"/>
          <w:sz w:val="24"/>
          <w:szCs w:val="24"/>
          <w14:ligatures w14:val="standardContextual"/>
        </w:rPr>
      </w:pPr>
      <w:hyperlink w:anchor="_Toc215731853" w:history="1">
        <w:r w:rsidRPr="00832FEB">
          <w:rPr>
            <w:rStyle w:val="Hyperlink"/>
          </w:rPr>
          <w:t>Figure 15: Planned projects in the south-west</w:t>
        </w:r>
        <w:r>
          <w:rPr>
            <w:webHidden/>
          </w:rPr>
          <w:tab/>
        </w:r>
        <w:r>
          <w:rPr>
            <w:webHidden/>
          </w:rPr>
          <w:fldChar w:fldCharType="begin"/>
        </w:r>
        <w:r>
          <w:rPr>
            <w:webHidden/>
          </w:rPr>
          <w:instrText xml:space="preserve"> PAGEREF _Toc215731853 \h </w:instrText>
        </w:r>
        <w:r>
          <w:rPr>
            <w:webHidden/>
          </w:rPr>
        </w:r>
        <w:r>
          <w:rPr>
            <w:webHidden/>
          </w:rPr>
          <w:fldChar w:fldCharType="separate"/>
        </w:r>
        <w:r w:rsidR="00A97D5A">
          <w:rPr>
            <w:webHidden/>
          </w:rPr>
          <w:t>50</w:t>
        </w:r>
        <w:r>
          <w:rPr>
            <w:webHidden/>
          </w:rPr>
          <w:fldChar w:fldCharType="end"/>
        </w:r>
      </w:hyperlink>
    </w:p>
    <w:p w14:paraId="136F9427" w14:textId="400FA034" w:rsidR="00CB5A3D" w:rsidRDefault="00CB5A3D">
      <w:pPr>
        <w:pStyle w:val="TableofFigures"/>
        <w:rPr>
          <w:rFonts w:eastAsiaTheme="minorEastAsia" w:cstheme="minorBidi"/>
          <w:color w:val="auto"/>
          <w:kern w:val="2"/>
          <w:sz w:val="24"/>
          <w:szCs w:val="24"/>
          <w14:ligatures w14:val="standardContextual"/>
        </w:rPr>
      </w:pPr>
      <w:hyperlink w:anchor="_Toc215731854" w:history="1">
        <w:r w:rsidRPr="00832FEB">
          <w:rPr>
            <w:rStyle w:val="Hyperlink"/>
          </w:rPr>
          <w:t>Figure 16: Planned projects in the south-east</w:t>
        </w:r>
        <w:r>
          <w:rPr>
            <w:webHidden/>
          </w:rPr>
          <w:tab/>
        </w:r>
        <w:r>
          <w:rPr>
            <w:webHidden/>
          </w:rPr>
          <w:fldChar w:fldCharType="begin"/>
        </w:r>
        <w:r>
          <w:rPr>
            <w:webHidden/>
          </w:rPr>
          <w:instrText xml:space="preserve"> PAGEREF _Toc215731854 \h </w:instrText>
        </w:r>
        <w:r>
          <w:rPr>
            <w:webHidden/>
          </w:rPr>
        </w:r>
        <w:r>
          <w:rPr>
            <w:webHidden/>
          </w:rPr>
          <w:fldChar w:fldCharType="separate"/>
        </w:r>
        <w:r w:rsidR="00A97D5A">
          <w:rPr>
            <w:webHidden/>
          </w:rPr>
          <w:t>52</w:t>
        </w:r>
        <w:r>
          <w:rPr>
            <w:webHidden/>
          </w:rPr>
          <w:fldChar w:fldCharType="end"/>
        </w:r>
      </w:hyperlink>
    </w:p>
    <w:p w14:paraId="3A9360E1" w14:textId="35C9FE1A" w:rsidR="00CB5A3D" w:rsidRDefault="00CB5A3D">
      <w:pPr>
        <w:pStyle w:val="TableofFigures"/>
        <w:rPr>
          <w:rFonts w:eastAsiaTheme="minorEastAsia" w:cstheme="minorBidi"/>
          <w:color w:val="auto"/>
          <w:kern w:val="2"/>
          <w:sz w:val="24"/>
          <w:szCs w:val="24"/>
          <w14:ligatures w14:val="standardContextual"/>
        </w:rPr>
      </w:pPr>
      <w:hyperlink w:anchor="_Toc215731855" w:history="1">
        <w:r w:rsidRPr="00832FEB">
          <w:rPr>
            <w:rStyle w:val="Hyperlink"/>
          </w:rPr>
          <w:t>Figure 17: Planned projects in the central city</w:t>
        </w:r>
        <w:r>
          <w:rPr>
            <w:webHidden/>
          </w:rPr>
          <w:tab/>
        </w:r>
        <w:r>
          <w:rPr>
            <w:webHidden/>
          </w:rPr>
          <w:fldChar w:fldCharType="begin"/>
        </w:r>
        <w:r>
          <w:rPr>
            <w:webHidden/>
          </w:rPr>
          <w:instrText xml:space="preserve"> PAGEREF _Toc215731855 \h </w:instrText>
        </w:r>
        <w:r>
          <w:rPr>
            <w:webHidden/>
          </w:rPr>
        </w:r>
        <w:r>
          <w:rPr>
            <w:webHidden/>
          </w:rPr>
          <w:fldChar w:fldCharType="separate"/>
        </w:r>
        <w:r w:rsidR="00A97D5A">
          <w:rPr>
            <w:webHidden/>
          </w:rPr>
          <w:t>54</w:t>
        </w:r>
        <w:r>
          <w:rPr>
            <w:webHidden/>
          </w:rPr>
          <w:fldChar w:fldCharType="end"/>
        </w:r>
      </w:hyperlink>
    </w:p>
    <w:p w14:paraId="42F860DE" w14:textId="46E85E42" w:rsidR="00CB5A3D" w:rsidRDefault="00CB5A3D">
      <w:pPr>
        <w:pStyle w:val="TableofFigures"/>
        <w:rPr>
          <w:rFonts w:eastAsiaTheme="minorEastAsia" w:cstheme="minorBidi"/>
          <w:color w:val="auto"/>
          <w:kern w:val="2"/>
          <w:sz w:val="24"/>
          <w:szCs w:val="24"/>
          <w14:ligatures w14:val="standardContextual"/>
        </w:rPr>
      </w:pPr>
      <w:hyperlink w:anchor="_Toc215731856" w:history="1">
        <w:r w:rsidRPr="00832FEB">
          <w:rPr>
            <w:rStyle w:val="Hyperlink"/>
          </w:rPr>
          <w:t>Figure 18: United Nations Sustainable Development Goals</w:t>
        </w:r>
        <w:r>
          <w:rPr>
            <w:webHidden/>
          </w:rPr>
          <w:tab/>
        </w:r>
        <w:r>
          <w:rPr>
            <w:webHidden/>
          </w:rPr>
          <w:fldChar w:fldCharType="begin"/>
        </w:r>
        <w:r>
          <w:rPr>
            <w:webHidden/>
          </w:rPr>
          <w:instrText xml:space="preserve"> PAGEREF _Toc215731856 \h </w:instrText>
        </w:r>
        <w:r>
          <w:rPr>
            <w:webHidden/>
          </w:rPr>
        </w:r>
        <w:r>
          <w:rPr>
            <w:webHidden/>
          </w:rPr>
          <w:fldChar w:fldCharType="separate"/>
        </w:r>
        <w:r w:rsidR="00A97D5A">
          <w:rPr>
            <w:webHidden/>
          </w:rPr>
          <w:t>55</w:t>
        </w:r>
        <w:r>
          <w:rPr>
            <w:webHidden/>
          </w:rPr>
          <w:fldChar w:fldCharType="end"/>
        </w:r>
      </w:hyperlink>
    </w:p>
    <w:p w14:paraId="090E40DD" w14:textId="4DA90947" w:rsidR="006956B4" w:rsidRPr="00097D1A" w:rsidRDefault="00A85F16" w:rsidP="00097D1A">
      <w:pPr>
        <w:pStyle w:val="TableofFigures"/>
        <w:sectPr w:rsidR="006956B4" w:rsidRPr="00097D1A" w:rsidSect="00534179">
          <w:headerReference w:type="default" r:id="rId19"/>
          <w:pgSz w:w="11907" w:h="16839" w:code="9"/>
          <w:pgMar w:top="1701" w:right="1418" w:bottom="1134" w:left="1418" w:header="454" w:footer="510" w:gutter="0"/>
          <w:pgNumType w:fmt="lowerRoman"/>
          <w:cols w:space="708"/>
          <w:docGrid w:linePitch="360"/>
        </w:sectPr>
      </w:pPr>
      <w:r w:rsidRPr="000D1914">
        <w:rPr>
          <w:b/>
          <w:bCs/>
          <w:lang w:val="en-US"/>
        </w:rPr>
        <w:fldChar w:fldCharType="end"/>
      </w:r>
    </w:p>
    <w:p w14:paraId="2E60C0C4" w14:textId="6650C353" w:rsidR="006956B4" w:rsidRDefault="006956B4" w:rsidP="00097D1A">
      <w:pPr>
        <w:pStyle w:val="Heading1"/>
        <w:pageBreakBefore w:val="0"/>
        <w:numPr>
          <w:ilvl w:val="0"/>
          <w:numId w:val="0"/>
        </w:numPr>
      </w:pPr>
      <w:bookmarkStart w:id="4" w:name="_Toc412402248"/>
      <w:bookmarkStart w:id="5" w:name="_Toc198738276"/>
      <w:bookmarkStart w:id="6" w:name="_Toc198820720"/>
      <w:bookmarkStart w:id="7" w:name="_Toc215731798"/>
      <w:r w:rsidRPr="00851AAA">
        <w:t xml:space="preserve">Executive </w:t>
      </w:r>
      <w:r w:rsidR="006E7D0F">
        <w:t>s</w:t>
      </w:r>
      <w:r w:rsidRPr="00851AAA">
        <w:t>ummary</w:t>
      </w:r>
      <w:bookmarkEnd w:id="4"/>
      <w:bookmarkEnd w:id="5"/>
      <w:bookmarkEnd w:id="6"/>
      <w:bookmarkEnd w:id="7"/>
    </w:p>
    <w:p w14:paraId="443E9D92" w14:textId="100061F3" w:rsidR="000D17BE" w:rsidRDefault="001407EC" w:rsidP="000D17BE">
      <w:pPr>
        <w:pStyle w:val="BodyText"/>
        <w:rPr>
          <w:lang w:val="en-US"/>
        </w:rPr>
      </w:pPr>
      <w:r>
        <w:t xml:space="preserve">The </w:t>
      </w:r>
      <w:r w:rsidR="0094664F" w:rsidRPr="0094664F">
        <w:t>Community Infrastructure</w:t>
      </w:r>
      <w:r w:rsidR="008B181E" w:rsidRPr="0000444A">
        <w:t xml:space="preserve"> </w:t>
      </w:r>
      <w:r w:rsidR="0094664F" w:rsidRPr="0094664F">
        <w:t xml:space="preserve">Plan </w:t>
      </w:r>
      <w:r w:rsidR="009605DF">
        <w:t xml:space="preserve">(the Plan) </w:t>
      </w:r>
      <w:r w:rsidR="0094664F" w:rsidRPr="0094664F">
        <w:t>guide</w:t>
      </w:r>
      <w:r w:rsidR="00051675">
        <w:t>s</w:t>
      </w:r>
      <w:r w:rsidR="0094664F" w:rsidRPr="0094664F">
        <w:t xml:space="preserve"> </w:t>
      </w:r>
      <w:r w:rsidR="001D0B39">
        <w:t xml:space="preserve">how </w:t>
      </w:r>
      <w:r w:rsidR="00051675">
        <w:t xml:space="preserve">the City of Melbourne </w:t>
      </w:r>
      <w:r w:rsidR="00881A60">
        <w:t>will</w:t>
      </w:r>
      <w:r w:rsidR="001D0B39">
        <w:t xml:space="preserve"> plan and deliver</w:t>
      </w:r>
      <w:r w:rsidR="0094664F" w:rsidRPr="0094664F">
        <w:t xml:space="preserve"> community</w:t>
      </w:r>
      <w:r w:rsidR="0000444A">
        <w:t xml:space="preserve"> </w:t>
      </w:r>
      <w:r w:rsidR="0094664F" w:rsidRPr="0094664F">
        <w:t>infrastructure</w:t>
      </w:r>
      <w:r w:rsidR="000D17BE">
        <w:t xml:space="preserve"> </w:t>
      </w:r>
      <w:r w:rsidR="00881A60">
        <w:t>to 2035</w:t>
      </w:r>
      <w:r w:rsidR="000D17BE">
        <w:t>. F</w:t>
      </w:r>
      <w:r w:rsidR="001D0B39" w:rsidRPr="003840F2">
        <w:rPr>
          <w:lang w:val="en-US"/>
        </w:rPr>
        <w:t xml:space="preserve">rom libraries and </w:t>
      </w:r>
      <w:r w:rsidR="001D0B39">
        <w:rPr>
          <w:lang w:val="en-US"/>
        </w:rPr>
        <w:t>galleries</w:t>
      </w:r>
      <w:r w:rsidR="001D0B39" w:rsidRPr="003840F2">
        <w:rPr>
          <w:lang w:val="en-US"/>
        </w:rPr>
        <w:t xml:space="preserve"> to parks and </w:t>
      </w:r>
      <w:r w:rsidR="00BF3F04">
        <w:rPr>
          <w:lang w:val="en-US"/>
        </w:rPr>
        <w:t xml:space="preserve">recreation </w:t>
      </w:r>
      <w:proofErr w:type="spellStart"/>
      <w:r w:rsidR="00BF3F04">
        <w:rPr>
          <w:lang w:val="en-US"/>
        </w:rPr>
        <w:t>centres</w:t>
      </w:r>
      <w:proofErr w:type="spellEnd"/>
      <w:r w:rsidR="000D17BE">
        <w:rPr>
          <w:lang w:val="en-US"/>
        </w:rPr>
        <w:t xml:space="preserve">, our community infrastructure is </w:t>
      </w:r>
      <w:r w:rsidR="003840F2" w:rsidRPr="003840F2">
        <w:rPr>
          <w:lang w:val="en-US"/>
        </w:rPr>
        <w:t xml:space="preserve">fundamental to supporting local identity, community resilience and the </w:t>
      </w:r>
      <w:r w:rsidR="003E3F5F">
        <w:rPr>
          <w:lang w:val="en-US"/>
        </w:rPr>
        <w:t>health and wellbeing</w:t>
      </w:r>
      <w:r w:rsidR="003840F2" w:rsidRPr="003840F2">
        <w:rPr>
          <w:lang w:val="en-US"/>
        </w:rPr>
        <w:t xml:space="preserve"> of our </w:t>
      </w:r>
      <w:proofErr w:type="spellStart"/>
      <w:r w:rsidR="003840F2" w:rsidRPr="003840F2">
        <w:rPr>
          <w:lang w:val="en-US"/>
        </w:rPr>
        <w:t>neighbourhoods</w:t>
      </w:r>
      <w:proofErr w:type="spellEnd"/>
      <w:r w:rsidR="003840F2" w:rsidRPr="003840F2">
        <w:rPr>
          <w:lang w:val="en-US"/>
        </w:rPr>
        <w:t xml:space="preserve">. </w:t>
      </w:r>
    </w:p>
    <w:p w14:paraId="08423B6A" w14:textId="0D40FC04" w:rsidR="00402D85" w:rsidRDefault="003E3F5F" w:rsidP="000D17BE">
      <w:pPr>
        <w:pStyle w:val="BodyText"/>
        <w:rPr>
          <w:lang w:val="en-US"/>
        </w:rPr>
      </w:pPr>
      <w:r>
        <w:rPr>
          <w:lang w:val="en-US"/>
        </w:rPr>
        <w:t xml:space="preserve">As </w:t>
      </w:r>
      <w:r w:rsidR="0074618B">
        <w:rPr>
          <w:lang w:val="en-US"/>
        </w:rPr>
        <w:t xml:space="preserve">the City of Melbourne grows, we need innovative ways to meet </w:t>
      </w:r>
      <w:r w:rsidR="00A013F2">
        <w:rPr>
          <w:lang w:val="en-US"/>
        </w:rPr>
        <w:t xml:space="preserve">community needs while responding to </w:t>
      </w:r>
      <w:r w:rsidR="00257C2B">
        <w:rPr>
          <w:lang w:val="en-US"/>
        </w:rPr>
        <w:t>rising costs</w:t>
      </w:r>
      <w:r w:rsidR="00A013F2">
        <w:rPr>
          <w:lang w:val="en-US"/>
        </w:rPr>
        <w:t xml:space="preserve">, </w:t>
      </w:r>
      <w:r w:rsidR="00793155">
        <w:rPr>
          <w:lang w:val="en-US"/>
        </w:rPr>
        <w:t xml:space="preserve">limited space and </w:t>
      </w:r>
      <w:r w:rsidR="00A013F2">
        <w:rPr>
          <w:lang w:val="en-US"/>
        </w:rPr>
        <w:t xml:space="preserve">changing needs. </w:t>
      </w:r>
    </w:p>
    <w:p w14:paraId="23943F53" w14:textId="03BE2A7B" w:rsidR="001630F2" w:rsidRPr="009F6F27" w:rsidRDefault="009B12E7" w:rsidP="000D17BE">
      <w:pPr>
        <w:pStyle w:val="BodyText"/>
        <w:rPr>
          <w:lang w:val="en-US"/>
        </w:rPr>
      </w:pPr>
      <w:r w:rsidRPr="009F6F27">
        <w:rPr>
          <w:lang w:val="en-US"/>
        </w:rPr>
        <w:t xml:space="preserve">The </w:t>
      </w:r>
      <w:r w:rsidR="00520A12">
        <w:rPr>
          <w:lang w:val="en-US"/>
        </w:rPr>
        <w:t>demand</w:t>
      </w:r>
      <w:r w:rsidRPr="009F6F27">
        <w:rPr>
          <w:lang w:val="en-US"/>
        </w:rPr>
        <w:t xml:space="preserve"> for community infrastructure is growing faster than what we can deliver on our own. </w:t>
      </w:r>
      <w:r w:rsidR="001630F2" w:rsidRPr="009F6F27">
        <w:rPr>
          <w:lang w:val="en-US"/>
        </w:rPr>
        <w:t xml:space="preserve">While we may not be able to meet all needs, </w:t>
      </w:r>
      <w:r w:rsidR="00DC306C" w:rsidRPr="009F6F27">
        <w:rPr>
          <w:lang w:val="en-US"/>
        </w:rPr>
        <w:t>the Plan helps us make the most of what we already have, work in partnership, think creatively and invest wisely to have the greatest benefit for the most people.</w:t>
      </w:r>
    </w:p>
    <w:p w14:paraId="75A60D35" w14:textId="232911C6" w:rsidR="00DE3150" w:rsidRDefault="00DE3150" w:rsidP="00DE3150">
      <w:pPr>
        <w:pStyle w:val="BodyText"/>
        <w:rPr>
          <w:lang w:val="en-US"/>
        </w:rPr>
      </w:pPr>
      <w:r>
        <w:rPr>
          <w:lang w:val="en-US"/>
        </w:rPr>
        <w:t xml:space="preserve">Part A </w:t>
      </w:r>
      <w:r w:rsidR="00B01DD6">
        <w:rPr>
          <w:lang w:val="en-US"/>
        </w:rPr>
        <w:t xml:space="preserve">of the Plan </w:t>
      </w:r>
      <w:r>
        <w:rPr>
          <w:lang w:val="en-US"/>
        </w:rPr>
        <w:t xml:space="preserve">defines community infrastructure and provides a strategic framework, including Community Infrastructure Principles, that gives clear direction for how we make decisions, </w:t>
      </w:r>
      <w:proofErr w:type="spellStart"/>
      <w:r>
        <w:rPr>
          <w:lang w:val="en-US"/>
        </w:rPr>
        <w:t>prioritise</w:t>
      </w:r>
      <w:proofErr w:type="spellEnd"/>
      <w:r>
        <w:rPr>
          <w:lang w:val="en-US"/>
        </w:rPr>
        <w:t xml:space="preserve"> investment and encourage better use of existing spaces. </w:t>
      </w:r>
    </w:p>
    <w:p w14:paraId="26A7AE7D" w14:textId="017FF314" w:rsidR="00C50221" w:rsidRDefault="00C77E3D" w:rsidP="00DE3150">
      <w:pPr>
        <w:pStyle w:val="BodyText"/>
      </w:pPr>
      <w:r>
        <w:t>Part B</w:t>
      </w:r>
      <w:r w:rsidR="00832DEC">
        <w:t xml:space="preserve"> </w:t>
      </w:r>
      <w:r w:rsidR="00B01DD6">
        <w:t xml:space="preserve">of the Plan shows how we’ll meet community </w:t>
      </w:r>
      <w:r w:rsidR="00F216D9">
        <w:t xml:space="preserve">infrastructure needs </w:t>
      </w:r>
      <w:r w:rsidR="00414318">
        <w:t>to 2035</w:t>
      </w:r>
      <w:r w:rsidR="00B01DD6">
        <w:t xml:space="preserve">. It includes </w:t>
      </w:r>
      <w:r w:rsidR="00893CB1">
        <w:t xml:space="preserve">three </w:t>
      </w:r>
      <w:r w:rsidR="00B01DD6">
        <w:t xml:space="preserve">key </w:t>
      </w:r>
      <w:r w:rsidR="00893CB1">
        <w:t>approaches:</w:t>
      </w:r>
    </w:p>
    <w:p w14:paraId="60A68F31" w14:textId="3C1DC6DC" w:rsidR="00807F9D" w:rsidRDefault="00893CB1" w:rsidP="00807F9D">
      <w:pPr>
        <w:pStyle w:val="ListBullet"/>
        <w:numPr>
          <w:ilvl w:val="0"/>
          <w:numId w:val="32"/>
        </w:numPr>
      </w:pPr>
      <w:r w:rsidRPr="007806DF">
        <w:rPr>
          <w:b/>
          <w:bCs/>
        </w:rPr>
        <w:t>Municipal initiatives</w:t>
      </w:r>
      <w:r w:rsidR="004C133E">
        <w:t xml:space="preserve"> </w:t>
      </w:r>
      <w:r w:rsidR="00E07566">
        <w:t xml:space="preserve">that </w:t>
      </w:r>
      <w:r w:rsidR="004C133E">
        <w:t>apply</w:t>
      </w:r>
      <w:r w:rsidR="00CA7208">
        <w:t xml:space="preserve"> to the entire network of community facilities</w:t>
      </w:r>
      <w:r w:rsidR="00633742">
        <w:t xml:space="preserve">. </w:t>
      </w:r>
      <w:r w:rsidR="00E07566">
        <w:t>These i</w:t>
      </w:r>
      <w:r w:rsidR="00633742">
        <w:t xml:space="preserve">nitiatives aim to improve how we use, manage and fund community </w:t>
      </w:r>
      <w:r w:rsidR="007141FE">
        <w:t>infrastructure</w:t>
      </w:r>
      <w:r w:rsidR="00633742">
        <w:t xml:space="preserve"> across the </w:t>
      </w:r>
      <w:r w:rsidR="007141FE">
        <w:t>City of Melbourne</w:t>
      </w:r>
      <w:r w:rsidR="00633742">
        <w:t>.</w:t>
      </w:r>
      <w:r w:rsidR="00807F9D">
        <w:t xml:space="preserve"> </w:t>
      </w:r>
    </w:p>
    <w:p w14:paraId="40590032" w14:textId="7FCC4B13" w:rsidR="00893CB1" w:rsidRDefault="00E073A1" w:rsidP="00D413BF">
      <w:pPr>
        <w:pStyle w:val="ListBullet"/>
        <w:numPr>
          <w:ilvl w:val="0"/>
          <w:numId w:val="32"/>
        </w:numPr>
      </w:pPr>
      <w:r>
        <w:rPr>
          <w:b/>
          <w:bCs/>
        </w:rPr>
        <w:t>Planned</w:t>
      </w:r>
      <w:r w:rsidR="00893CB1" w:rsidRPr="00B01DD6">
        <w:rPr>
          <w:b/>
          <w:bCs/>
        </w:rPr>
        <w:t xml:space="preserve"> projects</w:t>
      </w:r>
      <w:r w:rsidR="00B01DD6">
        <w:rPr>
          <w:b/>
        </w:rPr>
        <w:t xml:space="preserve"> </w:t>
      </w:r>
      <w:r w:rsidR="00B01DD6">
        <w:t>in our local areas over the next four years</w:t>
      </w:r>
      <w:r w:rsidR="00DC6EF7">
        <w:t xml:space="preserve">. Each </w:t>
      </w:r>
      <w:r w:rsidR="009D2807">
        <w:t>project</w:t>
      </w:r>
      <w:r w:rsidR="00DC6EF7">
        <w:t xml:space="preserve"> defines our role, whether we</w:t>
      </w:r>
      <w:r w:rsidR="007A437C">
        <w:t xml:space="preserve"> are responsible for</w:t>
      </w:r>
      <w:r w:rsidR="00DC6EF7">
        <w:t xml:space="preserve"> </w:t>
      </w:r>
      <w:r w:rsidR="007A437C">
        <w:t>planning, providing,</w:t>
      </w:r>
      <w:r w:rsidR="007763C0">
        <w:t xml:space="preserve"> partner</w:t>
      </w:r>
      <w:r w:rsidR="007A437C">
        <w:t>ing</w:t>
      </w:r>
      <w:r w:rsidR="007763C0">
        <w:t>, facilitat</w:t>
      </w:r>
      <w:r w:rsidR="007A437C">
        <w:t>ing</w:t>
      </w:r>
      <w:r w:rsidR="007763C0">
        <w:t xml:space="preserve"> or advocat</w:t>
      </w:r>
      <w:r w:rsidR="007A437C">
        <w:t>ing</w:t>
      </w:r>
      <w:r w:rsidR="00D2784F">
        <w:t xml:space="preserve">. </w:t>
      </w:r>
      <w:r w:rsidR="00EB7104">
        <w:rPr>
          <w:highlight w:val="yellow"/>
        </w:rPr>
        <w:fldChar w:fldCharType="begin"/>
      </w:r>
      <w:r w:rsidR="00EB7104">
        <w:instrText xml:space="preserve"> REF _Ref211348207 \h </w:instrText>
      </w:r>
      <w:r w:rsidR="00EB7104">
        <w:rPr>
          <w:highlight w:val="yellow"/>
        </w:rPr>
      </w:r>
      <w:r w:rsidR="00EB7104">
        <w:rPr>
          <w:highlight w:val="yellow"/>
        </w:rPr>
        <w:fldChar w:fldCharType="separate"/>
      </w:r>
      <w:r w:rsidR="00A97D5A">
        <w:t xml:space="preserve">Figure </w:t>
      </w:r>
      <w:r w:rsidR="00A97D5A">
        <w:rPr>
          <w:noProof/>
        </w:rPr>
        <w:t>1</w:t>
      </w:r>
      <w:r w:rsidR="00EB7104">
        <w:rPr>
          <w:highlight w:val="yellow"/>
        </w:rPr>
        <w:fldChar w:fldCharType="end"/>
      </w:r>
      <w:r w:rsidR="00EB7104">
        <w:t xml:space="preserve"> </w:t>
      </w:r>
      <w:r w:rsidR="009D2807">
        <w:t xml:space="preserve">shows the </w:t>
      </w:r>
      <w:r w:rsidR="00CF76FF">
        <w:t>eight</w:t>
      </w:r>
      <w:r w:rsidR="008C452C">
        <w:t xml:space="preserve"> </w:t>
      </w:r>
      <w:r w:rsidR="00601AC8">
        <w:t>projects</w:t>
      </w:r>
      <w:r w:rsidR="002F6BD8">
        <w:t xml:space="preserve"> where we are providing upgrades or new community infrastructure</w:t>
      </w:r>
      <w:r w:rsidR="005F44E5">
        <w:t>,</w:t>
      </w:r>
      <w:r w:rsidR="00DC6EF7">
        <w:t xml:space="preserve"> </w:t>
      </w:r>
      <w:r w:rsidR="00AA6432">
        <w:t xml:space="preserve">and </w:t>
      </w:r>
      <w:r w:rsidR="000F1B5C">
        <w:t>nine</w:t>
      </w:r>
      <w:r w:rsidR="00770E90">
        <w:t xml:space="preserve"> </w:t>
      </w:r>
      <w:r w:rsidR="009D2807">
        <w:t xml:space="preserve">projects </w:t>
      </w:r>
      <w:r w:rsidR="00D4196B">
        <w:t>where we will</w:t>
      </w:r>
      <w:r w:rsidR="005F44E5">
        <w:t xml:space="preserve"> </w:t>
      </w:r>
      <w:r w:rsidR="004B00C0">
        <w:t xml:space="preserve">progress planning for </w:t>
      </w:r>
      <w:r w:rsidR="00D4196B">
        <w:t>community infrastructure</w:t>
      </w:r>
      <w:r w:rsidR="00807F9D">
        <w:t>,</w:t>
      </w:r>
      <w:r w:rsidR="00D4196B">
        <w:t xml:space="preserve"> over</w:t>
      </w:r>
      <w:r w:rsidR="004B00C0">
        <w:t xml:space="preserve"> the </w:t>
      </w:r>
      <w:r w:rsidR="009D2807">
        <w:t>next four years</w:t>
      </w:r>
      <w:r>
        <w:t xml:space="preserve">. </w:t>
      </w:r>
    </w:p>
    <w:p w14:paraId="06E46E30" w14:textId="72D07CB5" w:rsidR="00221A82" w:rsidRDefault="003B386D" w:rsidP="00D413BF">
      <w:pPr>
        <w:pStyle w:val="ListBullet"/>
        <w:numPr>
          <w:ilvl w:val="0"/>
          <w:numId w:val="32"/>
        </w:numPr>
      </w:pPr>
      <w:r>
        <w:rPr>
          <w:b/>
          <w:bCs/>
        </w:rPr>
        <w:t>Ideas</w:t>
      </w:r>
      <w:r w:rsidR="003E32F8" w:rsidRPr="007A437C">
        <w:rPr>
          <w:b/>
          <w:bCs/>
        </w:rPr>
        <w:t xml:space="preserve"> for</w:t>
      </w:r>
      <w:r w:rsidR="00B43940">
        <w:rPr>
          <w:b/>
          <w:bCs/>
        </w:rPr>
        <w:t xml:space="preserve"> consideration in</w:t>
      </w:r>
      <w:r w:rsidR="00633742" w:rsidRPr="007A437C">
        <w:rPr>
          <w:b/>
        </w:rPr>
        <w:t xml:space="preserve"> </w:t>
      </w:r>
      <w:r w:rsidR="00FC10E0" w:rsidRPr="00E3442F">
        <w:rPr>
          <w:b/>
          <w:bCs/>
        </w:rPr>
        <w:t>future</w:t>
      </w:r>
      <w:r w:rsidR="00633742" w:rsidRPr="007A437C">
        <w:rPr>
          <w:b/>
        </w:rPr>
        <w:t xml:space="preserve"> </w:t>
      </w:r>
      <w:r w:rsidR="003E32F8" w:rsidRPr="007A437C">
        <w:rPr>
          <w:b/>
          <w:bCs/>
        </w:rPr>
        <w:t>planning</w:t>
      </w:r>
      <w:r w:rsidR="003E32F8" w:rsidRPr="00FC4C69">
        <w:t xml:space="preserve"> </w:t>
      </w:r>
      <w:r w:rsidR="00652324">
        <w:t>for</w:t>
      </w:r>
      <w:r w:rsidR="003E32F8" w:rsidRPr="00FC4C69">
        <w:t xml:space="preserve"> our local areas. These </w:t>
      </w:r>
      <w:r w:rsidR="00652324">
        <w:t xml:space="preserve">ideas will be considered in future </w:t>
      </w:r>
      <w:r w:rsidR="004437C0">
        <w:t xml:space="preserve">community infrastructure </w:t>
      </w:r>
      <w:proofErr w:type="gramStart"/>
      <w:r w:rsidR="00FC4C69" w:rsidRPr="00FC4C69">
        <w:t>planning</w:t>
      </w:r>
      <w:r w:rsidR="00652324">
        <w:t xml:space="preserve">, </w:t>
      </w:r>
      <w:r w:rsidR="00FC4C69" w:rsidRPr="00FC4C69">
        <w:t>and</w:t>
      </w:r>
      <w:proofErr w:type="gramEnd"/>
      <w:r w:rsidR="003C6460">
        <w:t xml:space="preserve"> </w:t>
      </w:r>
      <w:r w:rsidR="00B40A97">
        <w:t xml:space="preserve">will </w:t>
      </w:r>
      <w:r w:rsidR="00A6179A">
        <w:t>inform long-term financial and asset planning.</w:t>
      </w:r>
    </w:p>
    <w:p w14:paraId="55AF40D2" w14:textId="77777777" w:rsidR="00A912FF" w:rsidRDefault="00A912FF" w:rsidP="00603058">
      <w:pPr>
        <w:pStyle w:val="ListBullet"/>
        <w:numPr>
          <w:ilvl w:val="0"/>
          <w:numId w:val="0"/>
        </w:numPr>
      </w:pPr>
    </w:p>
    <w:p w14:paraId="1923AC8D" w14:textId="7F454E44" w:rsidR="00B91799" w:rsidRPr="00851AAA" w:rsidRDefault="00491D0A" w:rsidP="00603058">
      <w:pPr>
        <w:pStyle w:val="ListBullet"/>
        <w:numPr>
          <w:ilvl w:val="0"/>
          <w:numId w:val="0"/>
        </w:numPr>
      </w:pPr>
      <w:r>
        <w:t>The Plan will be reviewed every four years</w:t>
      </w:r>
      <w:r w:rsidR="00C96861">
        <w:t xml:space="preserve">, </w:t>
      </w:r>
      <w:r w:rsidR="002457DF">
        <w:t>to inform</w:t>
      </w:r>
      <w:r w:rsidR="00C96861">
        <w:t xml:space="preserve"> our integrated planning and reporting framework</w:t>
      </w:r>
      <w:r w:rsidR="00BE2BFD">
        <w:t xml:space="preserve">. </w:t>
      </w:r>
      <w:r w:rsidR="00601AC8">
        <w:t>Planned</w:t>
      </w:r>
      <w:r w:rsidR="00BE2BFD">
        <w:t xml:space="preserve"> capital projects will </w:t>
      </w:r>
      <w:r w:rsidR="00601AC8">
        <w:t xml:space="preserve">be reviewed </w:t>
      </w:r>
      <w:r w:rsidR="000D6DE9">
        <w:t xml:space="preserve">and reported annually </w:t>
      </w:r>
      <w:r w:rsidR="00601AC8">
        <w:t>as part of Council’s planning and budgetary process.</w:t>
      </w:r>
      <w:r w:rsidR="008D07C4" w:rsidRPr="00522C8D">
        <w:br w:type="page"/>
      </w:r>
      <w:r w:rsidR="00E66FBA">
        <w:rPr>
          <w:noProof/>
        </w:rPr>
        <w:drawing>
          <wp:inline distT="0" distB="0" distL="0" distR="0" wp14:anchorId="2A558AB6" wp14:editId="463F9019">
            <wp:extent cx="5924550" cy="6086475"/>
            <wp:effectExtent l="0" t="0" r="0" b="9525"/>
            <wp:docPr id="130352070" name="Picture 1" descr="Map showing location of 'Plan' and 'Provide' planned projects across City of Melbourne municip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52070" name="Picture 1" descr="Map showing location of 'Plan' and 'Provide' planned projects across City of Melbourne municipality."/>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24550" cy="6086475"/>
                    </a:xfrm>
                    <a:prstGeom prst="rect">
                      <a:avLst/>
                    </a:prstGeom>
                    <a:noFill/>
                    <a:ln>
                      <a:noFill/>
                    </a:ln>
                  </pic:spPr>
                </pic:pic>
              </a:graphicData>
            </a:graphic>
          </wp:inline>
        </w:drawing>
      </w:r>
      <w:r w:rsidR="00BE7B33" w:rsidRPr="00BE7B33">
        <w:rPr>
          <w:noProof/>
        </w:rPr>
        <mc:AlternateContent>
          <mc:Choice Requires="wps">
            <w:drawing>
              <wp:anchor distT="0" distB="0" distL="114300" distR="114300" simplePos="0" relativeHeight="251658257" behindDoc="0" locked="0" layoutInCell="1" allowOverlap="1" wp14:anchorId="63E6C0F9" wp14:editId="407E8CB3">
                <wp:simplePos x="0" y="0"/>
                <wp:positionH relativeFrom="column">
                  <wp:posOffset>-42545</wp:posOffset>
                </wp:positionH>
                <wp:positionV relativeFrom="paragraph">
                  <wp:posOffset>7219315</wp:posOffset>
                </wp:positionV>
                <wp:extent cx="5901055" cy="635"/>
                <wp:effectExtent l="0" t="0" r="4445" b="1905"/>
                <wp:wrapSquare wrapText="bothSides"/>
                <wp:docPr id="1300989076" name="Text Box 1"/>
                <wp:cNvGraphicFramePr/>
                <a:graphic xmlns:a="http://schemas.openxmlformats.org/drawingml/2006/main">
                  <a:graphicData uri="http://schemas.microsoft.com/office/word/2010/wordprocessingShape">
                    <wps:wsp>
                      <wps:cNvSpPr txBox="1"/>
                      <wps:spPr>
                        <a:xfrm>
                          <a:off x="0" y="0"/>
                          <a:ext cx="5901055" cy="635"/>
                        </a:xfrm>
                        <a:prstGeom prst="rect">
                          <a:avLst/>
                        </a:prstGeom>
                        <a:solidFill>
                          <a:prstClr val="white"/>
                        </a:solidFill>
                        <a:ln>
                          <a:noFill/>
                        </a:ln>
                      </wps:spPr>
                      <wps:txbx>
                        <w:txbxContent>
                          <w:p w14:paraId="366E5DB9" w14:textId="67399B62" w:rsidR="00BE7B33" w:rsidRPr="00AF57E8" w:rsidRDefault="00BE7B33" w:rsidP="00BE7B33">
                            <w:pPr>
                              <w:pStyle w:val="Caption"/>
                              <w:rPr>
                                <w:sz w:val="20"/>
                              </w:rPr>
                            </w:pPr>
                            <w:bookmarkStart w:id="8" w:name="_Ref211348207"/>
                            <w:bookmarkStart w:id="9" w:name="_Toc215731839"/>
                            <w:r>
                              <w:t xml:space="preserve">Figure </w:t>
                            </w:r>
                            <w:r w:rsidR="00EA33D1">
                              <w:fldChar w:fldCharType="begin"/>
                            </w:r>
                            <w:r w:rsidR="00EA33D1">
                              <w:instrText xml:space="preserve"> SEQ Figure \* ARABIC </w:instrText>
                            </w:r>
                            <w:r w:rsidR="00EA33D1">
                              <w:fldChar w:fldCharType="separate"/>
                            </w:r>
                            <w:r w:rsidR="00A97D5A">
                              <w:rPr>
                                <w:noProof/>
                              </w:rPr>
                              <w:t>1</w:t>
                            </w:r>
                            <w:r w:rsidR="00EA33D1">
                              <w:rPr>
                                <w:noProof/>
                              </w:rPr>
                              <w:fldChar w:fldCharType="end"/>
                            </w:r>
                            <w:bookmarkEnd w:id="8"/>
                            <w:r w:rsidR="00EB7104">
                              <w:t>:</w:t>
                            </w:r>
                            <w:r>
                              <w:t xml:space="preserve"> </w:t>
                            </w:r>
                            <w:r w:rsidR="00EB7104">
                              <w:t>Community</w:t>
                            </w:r>
                            <w:r>
                              <w:t xml:space="preserve"> infrastructure that </w:t>
                            </w:r>
                            <w:r w:rsidR="00EB7104">
                              <w:t>we</w:t>
                            </w:r>
                            <w:r>
                              <w:t xml:space="preserve"> will plan and provide over the next four years</w:t>
                            </w:r>
                            <w:bookmarkEnd w:id="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E6C0F9" id="_x0000_t202" coordsize="21600,21600" o:spt="202" path="m,l,21600r21600,l21600,xe">
                <v:stroke joinstyle="miter"/>
                <v:path gradientshapeok="t" o:connecttype="rect"/>
              </v:shapetype>
              <v:shape id="Text Box 1" o:spid="_x0000_s1026" type="#_x0000_t202" style="position:absolute;margin-left:-3.35pt;margin-top:568.45pt;width:464.65pt;height:.05pt;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" stroked="f">
                <v:textbox style="mso-fit-shape-to-text:t" inset="0,0,0,0">
                  <w:txbxContent>
                    <w:p w14:paraId="366E5DB9" w14:textId="67399B62" w:rsidR="00BE7B33" w:rsidRPr="00AF57E8" w:rsidRDefault="00BE7B33" w:rsidP="00BE7B33">
                      <w:pPr>
                        <w:pStyle w:val="Caption"/>
                        <w:rPr>
                          <w:sz w:val="20"/>
                        </w:rPr>
                      </w:pPr>
                      <w:bookmarkStart w:id="10" w:name="_Ref211348207"/>
                      <w:bookmarkStart w:id="11" w:name="_Toc215731839"/>
                      <w:r>
                        <w:t xml:space="preserve">Figure </w:t>
                      </w:r>
                      <w:r w:rsidR="00EA33D1">
                        <w:fldChar w:fldCharType="begin"/>
                      </w:r>
                      <w:r w:rsidR="00EA33D1">
                        <w:instrText xml:space="preserve"> SEQ Figure \* ARABIC </w:instrText>
                      </w:r>
                      <w:r w:rsidR="00EA33D1">
                        <w:fldChar w:fldCharType="separate"/>
                      </w:r>
                      <w:r w:rsidR="00A97D5A">
                        <w:rPr>
                          <w:noProof/>
                        </w:rPr>
                        <w:t>1</w:t>
                      </w:r>
                      <w:r w:rsidR="00EA33D1">
                        <w:rPr>
                          <w:noProof/>
                        </w:rPr>
                        <w:fldChar w:fldCharType="end"/>
                      </w:r>
                      <w:bookmarkEnd w:id="10"/>
                      <w:r w:rsidR="00EB7104">
                        <w:t>:</w:t>
                      </w:r>
                      <w:r>
                        <w:t xml:space="preserve"> </w:t>
                      </w:r>
                      <w:r w:rsidR="00EB7104">
                        <w:t>Community</w:t>
                      </w:r>
                      <w:r>
                        <w:t xml:space="preserve"> infrastructure that </w:t>
                      </w:r>
                      <w:r w:rsidR="00EB7104">
                        <w:t>we</w:t>
                      </w:r>
                      <w:r>
                        <w:t xml:space="preserve"> will plan and provide over the next four years</w:t>
                      </w:r>
                      <w:bookmarkEnd w:id="11"/>
                    </w:p>
                  </w:txbxContent>
                </v:textbox>
                <w10:wrap type="square"/>
              </v:shape>
            </w:pict>
          </mc:Fallback>
        </mc:AlternateContent>
      </w:r>
      <w:r w:rsidR="00E0549B">
        <w:br w:type="page"/>
      </w:r>
    </w:p>
    <w:p w14:paraId="72C83CCF" w14:textId="3EFD249D" w:rsidR="002F00A7" w:rsidRDefault="002F00A7" w:rsidP="00097D1A">
      <w:pPr>
        <w:pStyle w:val="Heading1"/>
        <w:numPr>
          <w:ilvl w:val="0"/>
          <w:numId w:val="0"/>
        </w:numPr>
      </w:pPr>
      <w:bookmarkStart w:id="12" w:name="_Toc215731799"/>
      <w:bookmarkStart w:id="13" w:name="_Toc198738277"/>
      <w:bookmarkStart w:id="14" w:name="_Toc198820721"/>
      <w:r>
        <w:t xml:space="preserve">PART A: Strategic </w:t>
      </w:r>
      <w:r w:rsidR="008636EC">
        <w:t>c</w:t>
      </w:r>
      <w:r w:rsidR="008773D5">
        <w:t>ontext</w:t>
      </w:r>
      <w:bookmarkEnd w:id="12"/>
    </w:p>
    <w:p w14:paraId="39658B5E" w14:textId="77777777" w:rsidR="00C6712E" w:rsidRDefault="00C6712E" w:rsidP="00C6712E">
      <w:pPr>
        <w:pStyle w:val="BodyText"/>
      </w:pPr>
    </w:p>
    <w:p w14:paraId="34ACBE14" w14:textId="2614814D" w:rsidR="00C6712E" w:rsidRPr="00C6712E" w:rsidRDefault="000369AA" w:rsidP="00C6712E">
      <w:pPr>
        <w:pStyle w:val="BodyText"/>
      </w:pPr>
      <w:r>
        <w:rPr>
          <w:noProof/>
        </w:rPr>
        <mc:AlternateContent>
          <mc:Choice Requires="wps">
            <w:drawing>
              <wp:anchor distT="0" distB="0" distL="114300" distR="114300" simplePos="0" relativeHeight="251658241" behindDoc="0" locked="0" layoutInCell="1" allowOverlap="1" wp14:anchorId="7BB131D3" wp14:editId="46CE56DB">
                <wp:simplePos x="0" y="0"/>
                <wp:positionH relativeFrom="column">
                  <wp:posOffset>-819509</wp:posOffset>
                </wp:positionH>
                <wp:positionV relativeFrom="paragraph">
                  <wp:posOffset>2713560</wp:posOffset>
                </wp:positionV>
                <wp:extent cx="5257800" cy="298510"/>
                <wp:effectExtent l="0" t="0" r="0" b="6350"/>
                <wp:wrapNone/>
                <wp:docPr id="471056909" name="Text Box 3"/>
                <wp:cNvGraphicFramePr/>
                <a:graphic xmlns:a="http://schemas.openxmlformats.org/drawingml/2006/main">
                  <a:graphicData uri="http://schemas.microsoft.com/office/word/2010/wordprocessingShape">
                    <wps:wsp>
                      <wps:cNvSpPr txBox="1"/>
                      <wps:spPr>
                        <a:xfrm>
                          <a:off x="0" y="0"/>
                          <a:ext cx="5257800" cy="298510"/>
                        </a:xfrm>
                        <a:prstGeom prst="rect">
                          <a:avLst/>
                        </a:prstGeom>
                        <a:solidFill>
                          <a:schemeClr val="lt1"/>
                        </a:solidFill>
                        <a:ln w="6350">
                          <a:noFill/>
                        </a:ln>
                      </wps:spPr>
                      <wps:txbx>
                        <w:txbxContent>
                          <w:p w14:paraId="1695D5B4" w14:textId="17344E9B" w:rsidR="000369AA" w:rsidRPr="00CF54B5" w:rsidRDefault="000369AA" w:rsidP="00197189">
                            <w:pPr>
                              <w:pStyle w:val="Footnotes"/>
                              <w:tabs>
                                <w:tab w:val="clear" w:pos="284"/>
                              </w:tabs>
                              <w:rPr>
                                <w:i/>
                                <w:iCs/>
                              </w:rPr>
                            </w:pPr>
                            <w:r w:rsidRPr="00CF54B5">
                              <w:rPr>
                                <w:i/>
                                <w:iCs/>
                              </w:rPr>
                              <w:t xml:space="preserve">Image: </w:t>
                            </w:r>
                            <w:proofErr w:type="spellStart"/>
                            <w:r w:rsidRPr="00CF54B5">
                              <w:rPr>
                                <w:i/>
                                <w:iCs/>
                              </w:rPr>
                              <w:t>narrm</w:t>
                            </w:r>
                            <w:proofErr w:type="spellEnd"/>
                            <w:r w:rsidRPr="00CF54B5">
                              <w:rPr>
                                <w:i/>
                                <w:iCs/>
                              </w:rPr>
                              <w:t xml:space="preserve"> </w:t>
                            </w:r>
                            <w:proofErr w:type="spellStart"/>
                            <w:r w:rsidRPr="00CF54B5">
                              <w:rPr>
                                <w:i/>
                                <w:iCs/>
                              </w:rPr>
                              <w:t>ngarrgu</w:t>
                            </w:r>
                            <w:proofErr w:type="spellEnd"/>
                            <w:r w:rsidRPr="00CF54B5">
                              <w:rPr>
                                <w:i/>
                                <w:iCs/>
                              </w:rPr>
                              <w:t xml:space="preserve"> Library and Family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131D3" id="Text Box 3" o:spid="_x0000_s1027" type="#_x0000_t202" style="position:absolute;margin-left:-64.55pt;margin-top:213.65pt;width:414pt;height:2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" fillcolor="white [3201]" stroked="f" strokeweight=".5pt">
                <v:textbox>
                  <w:txbxContent>
                    <w:p w14:paraId="1695D5B4" w14:textId="17344E9B" w:rsidR="000369AA" w:rsidRPr="00CF54B5" w:rsidRDefault="000369AA" w:rsidP="00197189">
                      <w:pPr>
                        <w:pStyle w:val="Footnotes"/>
                        <w:tabs>
                          <w:tab w:val="clear" w:pos="284"/>
                        </w:tabs>
                        <w:rPr>
                          <w:i/>
                          <w:iCs/>
                        </w:rPr>
                      </w:pPr>
                      <w:r w:rsidRPr="00CF54B5">
                        <w:rPr>
                          <w:i/>
                          <w:iCs/>
                        </w:rPr>
                        <w:t xml:space="preserve">Image: </w:t>
                      </w:r>
                      <w:proofErr w:type="spellStart"/>
                      <w:r w:rsidRPr="00CF54B5">
                        <w:rPr>
                          <w:i/>
                          <w:iCs/>
                        </w:rPr>
                        <w:t>narrm</w:t>
                      </w:r>
                      <w:proofErr w:type="spellEnd"/>
                      <w:r w:rsidRPr="00CF54B5">
                        <w:rPr>
                          <w:i/>
                          <w:iCs/>
                        </w:rPr>
                        <w:t xml:space="preserve"> </w:t>
                      </w:r>
                      <w:proofErr w:type="spellStart"/>
                      <w:r w:rsidRPr="00CF54B5">
                        <w:rPr>
                          <w:i/>
                          <w:iCs/>
                        </w:rPr>
                        <w:t>ngarrgu</w:t>
                      </w:r>
                      <w:proofErr w:type="spellEnd"/>
                      <w:r w:rsidRPr="00CF54B5">
                        <w:rPr>
                          <w:i/>
                          <w:iCs/>
                        </w:rPr>
                        <w:t xml:space="preserve"> Library and Family Services</w:t>
                      </w:r>
                    </w:p>
                  </w:txbxContent>
                </v:textbox>
              </v:shape>
            </w:pict>
          </mc:Fallback>
        </mc:AlternateContent>
      </w:r>
      <w:r>
        <w:rPr>
          <w:noProof/>
        </w:rPr>
        <w:drawing>
          <wp:anchor distT="0" distB="0" distL="114300" distR="114300" simplePos="0" relativeHeight="251658240" behindDoc="1" locked="0" layoutInCell="1" allowOverlap="1" wp14:anchorId="36A56E9D" wp14:editId="1EB7B480">
            <wp:simplePos x="0" y="0"/>
            <wp:positionH relativeFrom="page">
              <wp:align>right</wp:align>
            </wp:positionH>
            <wp:positionV relativeFrom="paragraph">
              <wp:posOffset>3063557</wp:posOffset>
            </wp:positionV>
            <wp:extent cx="7804728" cy="5200650"/>
            <wp:effectExtent l="0" t="0" r="6350" b="0"/>
            <wp:wrapNone/>
            <wp:docPr id="38045862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458626" name="Picture 2">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804728" cy="520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12F502" w14:textId="20E7AC43" w:rsidR="00E664BF" w:rsidRDefault="00BF46D7" w:rsidP="002F00A7">
      <w:pPr>
        <w:pStyle w:val="Heading1"/>
      </w:pPr>
      <w:bookmarkStart w:id="15" w:name="_Toc215731800"/>
      <w:r>
        <w:t>Introduction</w:t>
      </w:r>
      <w:bookmarkEnd w:id="13"/>
      <w:bookmarkEnd w:id="14"/>
      <w:bookmarkEnd w:id="15"/>
    </w:p>
    <w:p w14:paraId="08901EED" w14:textId="4770ED48" w:rsidR="0085133C" w:rsidRDefault="0085133C" w:rsidP="0085133C">
      <w:pPr>
        <w:pStyle w:val="Heading2"/>
      </w:pPr>
      <w:bookmarkStart w:id="16" w:name="_Toc198738278"/>
      <w:bookmarkStart w:id="17" w:name="_Toc198820722"/>
      <w:bookmarkStart w:id="18" w:name="_Toc215731801"/>
      <w:r>
        <w:t>Purpose</w:t>
      </w:r>
      <w:bookmarkEnd w:id="16"/>
      <w:bookmarkEnd w:id="17"/>
      <w:bookmarkEnd w:id="18"/>
    </w:p>
    <w:p w14:paraId="68150989" w14:textId="06016C3C" w:rsidR="00AB4332" w:rsidRDefault="00AB4332" w:rsidP="00BF46D7">
      <w:pPr>
        <w:pStyle w:val="BodyText"/>
      </w:pPr>
      <w:r>
        <w:t>Th</w:t>
      </w:r>
      <w:r w:rsidR="006F7ABE">
        <w:t>e</w:t>
      </w:r>
      <w:r>
        <w:t xml:space="preserve"> Community </w:t>
      </w:r>
      <w:r w:rsidR="00F020E9">
        <w:t>Infrastructure Plan (</w:t>
      </w:r>
      <w:r w:rsidR="00DE335D">
        <w:t xml:space="preserve">the </w:t>
      </w:r>
      <w:r w:rsidR="00F020E9">
        <w:t>Plan</w:t>
      </w:r>
      <w:r>
        <w:t xml:space="preserve">) guides the planning and delivery of community infrastructure across </w:t>
      </w:r>
      <w:r w:rsidR="00CD31F4">
        <w:t xml:space="preserve">our </w:t>
      </w:r>
      <w:r>
        <w:t xml:space="preserve">municipality. It ensures a fair and evidence-driven approach to maintaining and enhancing </w:t>
      </w:r>
      <w:r w:rsidR="00F020E9">
        <w:t xml:space="preserve">the </w:t>
      </w:r>
      <w:r>
        <w:t xml:space="preserve">community infrastructure </w:t>
      </w:r>
      <w:r w:rsidR="65575794">
        <w:t>network for the</w:t>
      </w:r>
      <w:r>
        <w:t xml:space="preserve"> entire community</w:t>
      </w:r>
      <w:r w:rsidR="3DCD8169">
        <w:t xml:space="preserve">, including those who live, work, </w:t>
      </w:r>
      <w:r w:rsidR="00CD31F4">
        <w:t xml:space="preserve">study, </w:t>
      </w:r>
      <w:r w:rsidR="3DCD8169">
        <w:t xml:space="preserve">visit and do business in </w:t>
      </w:r>
      <w:r w:rsidR="001407EC">
        <w:t>our municipality</w:t>
      </w:r>
      <w:r>
        <w:t xml:space="preserve">. </w:t>
      </w:r>
    </w:p>
    <w:p w14:paraId="2F81C12A" w14:textId="09BE7168" w:rsidR="00F16BEF" w:rsidRDefault="00F16BEF" w:rsidP="00BF46D7">
      <w:pPr>
        <w:pStyle w:val="BodyText"/>
      </w:pPr>
      <w:r>
        <w:t xml:space="preserve">The </w:t>
      </w:r>
      <w:r w:rsidR="00AB7BA0">
        <w:t>Plan</w:t>
      </w:r>
      <w:r>
        <w:t xml:space="preserve"> has been </w:t>
      </w:r>
      <w:r w:rsidR="00764E63">
        <w:t>informed by</w:t>
      </w:r>
      <w:r w:rsidR="00B42008">
        <w:t xml:space="preserve"> Australian</w:t>
      </w:r>
      <w:r w:rsidR="001407EC">
        <w:t xml:space="preserve">, </w:t>
      </w:r>
      <w:r w:rsidR="00B42008">
        <w:t>Victorian</w:t>
      </w:r>
      <w:r w:rsidR="00F2027A">
        <w:t xml:space="preserve"> </w:t>
      </w:r>
      <w:r w:rsidR="001407EC">
        <w:t xml:space="preserve">and City of Melbourne </w:t>
      </w:r>
      <w:r w:rsidR="00F2027A">
        <w:t xml:space="preserve">policy and </w:t>
      </w:r>
      <w:r w:rsidR="00764E63">
        <w:t>legislation</w:t>
      </w:r>
      <w:r w:rsidR="001407EC">
        <w:t>,</w:t>
      </w:r>
      <w:r w:rsidR="007D6DE7">
        <w:t xml:space="preserve"> </w:t>
      </w:r>
      <w:r w:rsidR="00520273">
        <w:t>a</w:t>
      </w:r>
      <w:r w:rsidR="00FA21EB">
        <w:t>s well as the</w:t>
      </w:r>
      <w:r w:rsidR="00B42008">
        <w:t xml:space="preserve"> United Nations Sustainable Development Goals.</w:t>
      </w:r>
      <w:r w:rsidR="00263956">
        <w:t xml:space="preserve"> </w:t>
      </w:r>
      <w:r w:rsidR="00DE335D">
        <w:t>This</w:t>
      </w:r>
      <w:r w:rsidR="007D6DE7" w:rsidRPr="00B03369">
        <w:t xml:space="preserve"> is</w:t>
      </w:r>
      <w:r w:rsidR="00263956" w:rsidRPr="00B03369">
        <w:t xml:space="preserve"> described in Appendix </w:t>
      </w:r>
      <w:r w:rsidR="001B7291" w:rsidRPr="00B03369">
        <w:t>A</w:t>
      </w:r>
      <w:r w:rsidR="00DE335D">
        <w:t>: Policy context</w:t>
      </w:r>
      <w:r w:rsidR="00263956" w:rsidRPr="00B03369">
        <w:t>.</w:t>
      </w:r>
    </w:p>
    <w:p w14:paraId="7E41B45B" w14:textId="751F1A96" w:rsidR="00AB4332" w:rsidRDefault="004B6A5F" w:rsidP="00AB4332">
      <w:pPr>
        <w:pStyle w:val="Heading2"/>
      </w:pPr>
      <w:bookmarkStart w:id="19" w:name="_Toc215731802"/>
      <w:r>
        <w:t>What is community infrastructure?</w:t>
      </w:r>
      <w:bookmarkEnd w:id="19"/>
    </w:p>
    <w:p w14:paraId="465BA89F" w14:textId="47213FD8" w:rsidR="00C26A68" w:rsidRDefault="00C41B69" w:rsidP="00CD505C">
      <w:pPr>
        <w:pStyle w:val="BodyText"/>
      </w:pPr>
      <w:r>
        <w:rPr>
          <w:noProof/>
        </w:rPr>
        <mc:AlternateContent>
          <mc:Choice Requires="wps">
            <w:drawing>
              <wp:anchor distT="0" distB="0" distL="114300" distR="114300" simplePos="0" relativeHeight="251658247" behindDoc="0" locked="0" layoutInCell="1" allowOverlap="1" wp14:anchorId="0CE2353D" wp14:editId="5D98A3DF">
                <wp:simplePos x="0" y="0"/>
                <wp:positionH relativeFrom="column">
                  <wp:posOffset>-9525</wp:posOffset>
                </wp:positionH>
                <wp:positionV relativeFrom="paragraph">
                  <wp:posOffset>4717415</wp:posOffset>
                </wp:positionV>
                <wp:extent cx="5381625" cy="406400"/>
                <wp:effectExtent l="0" t="0" r="0" b="0"/>
                <wp:wrapTopAndBottom/>
                <wp:docPr id="1394995141" name="Text Box 1"/>
                <wp:cNvGraphicFramePr/>
                <a:graphic xmlns:a="http://schemas.openxmlformats.org/drawingml/2006/main">
                  <a:graphicData uri="http://schemas.microsoft.com/office/word/2010/wordprocessingShape">
                    <wps:wsp>
                      <wps:cNvSpPr txBox="1"/>
                      <wps:spPr>
                        <a:xfrm>
                          <a:off x="0" y="0"/>
                          <a:ext cx="5381625" cy="406400"/>
                        </a:xfrm>
                        <a:prstGeom prst="rect">
                          <a:avLst/>
                        </a:prstGeom>
                        <a:noFill/>
                        <a:ln w="6350">
                          <a:noFill/>
                        </a:ln>
                      </wps:spPr>
                      <wps:txbx>
                        <w:txbxContent>
                          <w:p w14:paraId="40BEAE0C" w14:textId="504C955D" w:rsidR="006278C1" w:rsidRDefault="006278C1" w:rsidP="006278C1">
                            <w:pPr>
                              <w:pStyle w:val="Caption"/>
                            </w:pPr>
                            <w:bookmarkStart w:id="20" w:name="_Ref204705748"/>
                            <w:bookmarkStart w:id="21" w:name="_Toc205475424"/>
                            <w:bookmarkStart w:id="22" w:name="_Toc215731840"/>
                            <w:r>
                              <w:t xml:space="preserve">Figure </w:t>
                            </w:r>
                            <w:r w:rsidR="00EA33D1">
                              <w:fldChar w:fldCharType="begin"/>
                            </w:r>
                            <w:r w:rsidR="00EA33D1">
                              <w:instrText xml:space="preserve"> SEQ Figure \* ARABIC </w:instrText>
                            </w:r>
                            <w:r w:rsidR="00EA33D1">
                              <w:fldChar w:fldCharType="separate"/>
                            </w:r>
                            <w:r w:rsidR="00A97D5A">
                              <w:rPr>
                                <w:noProof/>
                              </w:rPr>
                              <w:t>2</w:t>
                            </w:r>
                            <w:r w:rsidR="00EA33D1">
                              <w:rPr>
                                <w:noProof/>
                              </w:rPr>
                              <w:fldChar w:fldCharType="end"/>
                            </w:r>
                            <w:bookmarkEnd w:id="20"/>
                            <w:r w:rsidR="003D5CDC">
                              <w:t>:</w:t>
                            </w:r>
                            <w:r>
                              <w:t xml:space="preserve"> </w:t>
                            </w:r>
                            <w:r w:rsidRPr="00E97A1E">
                              <w:t>Benefits of community infrastructure</w:t>
                            </w:r>
                            <w:bookmarkEnd w:id="21"/>
                            <w:bookmarkEnd w:id="22"/>
                          </w:p>
                          <w:p w14:paraId="4A36723D" w14:textId="77777777" w:rsidR="006278C1" w:rsidRDefault="006278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E2353D" id="_x0000_s1028" type="#_x0000_t202" style="position:absolute;margin-left:-.75pt;margin-top:371.45pt;width:423.75pt;height:32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" filled="f" stroked="f" strokeweight=".5pt">
                <v:textbox>
                  <w:txbxContent>
                    <w:p w14:paraId="40BEAE0C" w14:textId="504C955D" w:rsidR="006278C1" w:rsidRDefault="006278C1" w:rsidP="006278C1">
                      <w:pPr>
                        <w:pStyle w:val="Caption"/>
                      </w:pPr>
                      <w:bookmarkStart w:id="23" w:name="_Ref204705748"/>
                      <w:bookmarkStart w:id="24" w:name="_Toc205475424"/>
                      <w:bookmarkStart w:id="25" w:name="_Toc215731840"/>
                      <w:r>
                        <w:t xml:space="preserve">Figure </w:t>
                      </w:r>
                      <w:r w:rsidR="00EA33D1">
                        <w:fldChar w:fldCharType="begin"/>
                      </w:r>
                      <w:r w:rsidR="00EA33D1">
                        <w:instrText xml:space="preserve"> SEQ Figure \* ARABIC </w:instrText>
                      </w:r>
                      <w:r w:rsidR="00EA33D1">
                        <w:fldChar w:fldCharType="separate"/>
                      </w:r>
                      <w:r w:rsidR="00A97D5A">
                        <w:rPr>
                          <w:noProof/>
                        </w:rPr>
                        <w:t>2</w:t>
                      </w:r>
                      <w:r w:rsidR="00EA33D1">
                        <w:rPr>
                          <w:noProof/>
                        </w:rPr>
                        <w:fldChar w:fldCharType="end"/>
                      </w:r>
                      <w:bookmarkEnd w:id="23"/>
                      <w:r w:rsidR="003D5CDC">
                        <w:t>:</w:t>
                      </w:r>
                      <w:r>
                        <w:t xml:space="preserve"> </w:t>
                      </w:r>
                      <w:r w:rsidRPr="00E97A1E">
                        <w:t>Benefits of community infrastructure</w:t>
                      </w:r>
                      <w:bookmarkEnd w:id="24"/>
                      <w:bookmarkEnd w:id="25"/>
                    </w:p>
                    <w:p w14:paraId="4A36723D" w14:textId="77777777" w:rsidR="006278C1" w:rsidRDefault="006278C1"/>
                  </w:txbxContent>
                </v:textbox>
                <w10:wrap type="topAndBottom"/>
              </v:shape>
            </w:pict>
          </mc:Fallback>
        </mc:AlternateContent>
      </w:r>
      <w:r w:rsidR="001505FA" w:rsidRPr="001505FA">
        <w:t>Community infrastructure is the backbone of a thriving, inclusive city. </w:t>
      </w:r>
      <w:r w:rsidR="00980DFC">
        <w:t>Community infrastructure means spaces where people can use services, join programs and take part in activities to learn, stay healthy and feel supported and connected.</w:t>
      </w:r>
      <w:r w:rsidR="00ED089F">
        <w:t xml:space="preserve"> </w:t>
      </w:r>
      <w:r w:rsidR="00ED089F" w:rsidRPr="00522C8D">
        <w:fldChar w:fldCharType="begin"/>
      </w:r>
      <w:r w:rsidR="00ED089F" w:rsidRPr="00522C8D">
        <w:instrText xml:space="preserve"> REF _Ref204705748 \h </w:instrText>
      </w:r>
      <w:r w:rsidR="00E436DE" w:rsidRPr="00522C8D">
        <w:instrText xml:space="preserve"> \* MERGEFORMAT </w:instrText>
      </w:r>
      <w:r w:rsidR="00ED089F" w:rsidRPr="00522C8D">
        <w:fldChar w:fldCharType="separate"/>
      </w:r>
      <w:r w:rsidR="00A97D5A">
        <w:t xml:space="preserve">Figure </w:t>
      </w:r>
      <w:r w:rsidR="00A97D5A">
        <w:rPr>
          <w:noProof/>
        </w:rPr>
        <w:t>2</w:t>
      </w:r>
      <w:r w:rsidR="00ED089F" w:rsidRPr="00522C8D">
        <w:fldChar w:fldCharType="end"/>
      </w:r>
      <w:r w:rsidR="00ED089F" w:rsidRPr="00522C8D">
        <w:t xml:space="preserve"> shows the many benefits</w:t>
      </w:r>
      <w:r w:rsidR="00ED089F">
        <w:t xml:space="preserve"> of c</w:t>
      </w:r>
      <w:r w:rsidR="00F258EB">
        <w:t>ommunity infrastructure</w:t>
      </w:r>
      <w:r w:rsidR="00374DAD">
        <w:t>.</w:t>
      </w:r>
      <w:r w:rsidR="041521AB" w:rsidRPr="4A20887D">
        <w:rPr>
          <w:noProof/>
        </w:rPr>
        <w:t xml:space="preserve"> </w:t>
      </w:r>
    </w:p>
    <w:p w14:paraId="4AD964DA" w14:textId="18127D49" w:rsidR="001505FA" w:rsidRDefault="00D06C2E" w:rsidP="00D06C2E">
      <w:pPr>
        <w:pStyle w:val="BodyText"/>
        <w:jc w:val="center"/>
      </w:pPr>
      <w:r>
        <w:rPr>
          <w:noProof/>
        </w:rPr>
        <w:drawing>
          <wp:inline distT="0" distB="0" distL="0" distR="0" wp14:anchorId="38A8A840" wp14:editId="40148953">
            <wp:extent cx="5248275" cy="4010945"/>
            <wp:effectExtent l="0" t="0" r="0" b="0"/>
            <wp:docPr id="196736109" name="Picture 10" descr="Graphic illustrating the benefits of community infrastructure, grouped under social capital, health and wellbeing, and environmental, place, and economic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36109" name="Picture 10" descr="Graphic illustrating the benefits of community infrastructure, grouped under social capital, health and wellbeing, and environmental, place, and economic categories."/>
                    <pic:cNvPicPr>
                      <a:picLocks noChangeAspect="1" noChangeArrowheads="1"/>
                    </pic:cNvPicPr>
                  </pic:nvPicPr>
                  <pic:blipFill rotWithShape="1">
                    <a:blip r:embed="rId22">
                      <a:extLst>
                        <a:ext uri="{28A0092B-C50C-407E-A947-70E740481C1C}">
                          <a14:useLocalDpi xmlns:a14="http://schemas.microsoft.com/office/drawing/2010/main" val="0"/>
                        </a:ext>
                      </a:extLst>
                    </a:blip>
                    <a:srcRect l="15023" t="6187" r="11624" b="54181"/>
                    <a:stretch/>
                  </pic:blipFill>
                  <pic:spPr bwMode="auto">
                    <a:xfrm>
                      <a:off x="0" y="0"/>
                      <a:ext cx="5263356" cy="4022471"/>
                    </a:xfrm>
                    <a:prstGeom prst="rect">
                      <a:avLst/>
                    </a:prstGeom>
                    <a:noFill/>
                    <a:ln>
                      <a:noFill/>
                    </a:ln>
                    <a:extLst>
                      <a:ext uri="{53640926-AAD7-44D8-BBD7-CCE9431645EC}">
                        <a14:shadowObscured xmlns:a14="http://schemas.microsoft.com/office/drawing/2010/main"/>
                      </a:ext>
                    </a:extLst>
                  </pic:spPr>
                </pic:pic>
              </a:graphicData>
            </a:graphic>
          </wp:inline>
        </w:drawing>
      </w:r>
    </w:p>
    <w:p w14:paraId="266EABDB" w14:textId="12C70334" w:rsidR="00C26A68" w:rsidRPr="00C26A68" w:rsidRDefault="695DEBB2" w:rsidP="00097D1A">
      <w:pPr>
        <w:pStyle w:val="Heading5"/>
      </w:pPr>
      <w:r>
        <w:t>Community infrastructure categories</w:t>
      </w:r>
    </w:p>
    <w:p w14:paraId="41C4611C" w14:textId="7C477369" w:rsidR="00194760" w:rsidRDefault="0091297A" w:rsidP="00694120">
      <w:pPr>
        <w:pStyle w:val="BodyText"/>
      </w:pPr>
      <w:r>
        <w:t>The</w:t>
      </w:r>
      <w:r w:rsidR="0082324F">
        <w:t xml:space="preserve"> </w:t>
      </w:r>
      <w:r w:rsidR="00AB7BA0">
        <w:t>Plan</w:t>
      </w:r>
      <w:r w:rsidR="0082324F">
        <w:t xml:space="preserve"> </w:t>
      </w:r>
      <w:r w:rsidR="0070629E">
        <w:t xml:space="preserve">focuses on </w:t>
      </w:r>
      <w:r w:rsidR="00393449">
        <w:t>community infrastructure owned and managed by the City of Melbourne</w:t>
      </w:r>
      <w:r w:rsidR="0070629E">
        <w:t xml:space="preserve"> </w:t>
      </w:r>
      <w:r w:rsidR="002B0546">
        <w:t>and</w:t>
      </w:r>
      <w:r w:rsidR="0070629E" w:rsidRPr="00FA21EB">
        <w:t xml:space="preserve"> where </w:t>
      </w:r>
      <w:r w:rsidR="00FA21EB" w:rsidRPr="00FA21EB">
        <w:t>we play</w:t>
      </w:r>
      <w:r w:rsidR="0070629E">
        <w:t xml:space="preserve"> a role</w:t>
      </w:r>
      <w:r w:rsidR="0010207D">
        <w:t xml:space="preserve"> in</w:t>
      </w:r>
      <w:r w:rsidR="00070EE5">
        <w:t xml:space="preserve"> </w:t>
      </w:r>
      <w:r w:rsidR="00B90B6E">
        <w:t>delivery</w:t>
      </w:r>
      <w:r w:rsidR="00E25BE4">
        <w:t xml:space="preserve">. These </w:t>
      </w:r>
      <w:r w:rsidR="002D51AC">
        <w:t xml:space="preserve">generally fall into </w:t>
      </w:r>
      <w:r w:rsidR="00AB7BA0">
        <w:t>eight</w:t>
      </w:r>
      <w:r w:rsidR="002D51AC">
        <w:t xml:space="preserve"> categories,</w:t>
      </w:r>
      <w:r w:rsidR="00F06002">
        <w:t xml:space="preserve"> as</w:t>
      </w:r>
      <w:r w:rsidR="002D51AC">
        <w:t xml:space="preserve"> shown</w:t>
      </w:r>
      <w:r w:rsidR="002C2AE3">
        <w:t xml:space="preserve"> in</w:t>
      </w:r>
      <w:r w:rsidR="00817F46">
        <w:t xml:space="preserve"> </w:t>
      </w:r>
      <w:r w:rsidR="00817F46" w:rsidRPr="00522C8D">
        <w:fldChar w:fldCharType="begin"/>
      </w:r>
      <w:r w:rsidR="00817F46" w:rsidRPr="00522C8D">
        <w:instrText xml:space="preserve"> REF _Ref204593718 \h </w:instrText>
      </w:r>
      <w:r w:rsidR="00E436DE" w:rsidRPr="00522C8D">
        <w:instrText xml:space="preserve"> \* MERGEFORMAT </w:instrText>
      </w:r>
      <w:r w:rsidR="00817F46" w:rsidRPr="00522C8D">
        <w:fldChar w:fldCharType="separate"/>
      </w:r>
      <w:r w:rsidR="00A97D5A">
        <w:t xml:space="preserve">Table </w:t>
      </w:r>
      <w:r w:rsidR="00A97D5A">
        <w:rPr>
          <w:noProof/>
        </w:rPr>
        <w:t>1</w:t>
      </w:r>
      <w:r w:rsidR="00817F46" w:rsidRPr="00522C8D">
        <w:fldChar w:fldCharType="end"/>
      </w:r>
      <w:r w:rsidR="00817F46">
        <w:t>.</w:t>
      </w:r>
      <w:r w:rsidR="002C2AE3">
        <w:t xml:space="preserve"> </w:t>
      </w:r>
    </w:p>
    <w:p w14:paraId="16D95085" w14:textId="2364160E" w:rsidR="00694120" w:rsidRDefault="00947059" w:rsidP="00694120">
      <w:pPr>
        <w:pStyle w:val="BodyText"/>
      </w:pPr>
      <w:r>
        <w:t xml:space="preserve">Other community infrastructure, </w:t>
      </w:r>
      <w:r w:rsidR="00FA21EB">
        <w:t>such as</w:t>
      </w:r>
      <w:r w:rsidR="00017EF7">
        <w:t xml:space="preserve"> </w:t>
      </w:r>
      <w:r w:rsidR="0036024F">
        <w:t>hospitals</w:t>
      </w:r>
      <w:r>
        <w:t xml:space="preserve">, </w:t>
      </w:r>
      <w:r w:rsidR="00017EF7">
        <w:t xml:space="preserve">crisis accommodation, law courts and residential aged care form a critical part of the community infrastructure network </w:t>
      </w:r>
      <w:r w:rsidR="008C0BE3">
        <w:t>and</w:t>
      </w:r>
      <w:r w:rsidR="00017EF7">
        <w:t xml:space="preserve"> are </w:t>
      </w:r>
      <w:r w:rsidR="00237914">
        <w:t>mostly</w:t>
      </w:r>
      <w:r w:rsidR="00017EF7">
        <w:t xml:space="preserve"> managed, delivered and funded by other</w:t>
      </w:r>
      <w:r w:rsidR="008C0BE3">
        <w:t xml:space="preserve"> levels of government</w:t>
      </w:r>
      <w:r w:rsidR="00AA4AC0">
        <w:t xml:space="preserve"> or the private or not-for-profit sector</w:t>
      </w:r>
      <w:r w:rsidR="00017EF7">
        <w:t xml:space="preserve">s. </w:t>
      </w:r>
      <w:r w:rsidR="00694120" w:rsidRPr="004A6E3C">
        <w:t xml:space="preserve">Existing community infrastructure within the City of Melbourne is shown in </w:t>
      </w:r>
      <w:r w:rsidR="00A51C43">
        <w:fldChar w:fldCharType="begin"/>
      </w:r>
      <w:r w:rsidR="00A51C43">
        <w:instrText xml:space="preserve"> REF _Ref211348331 \h </w:instrText>
      </w:r>
      <w:r w:rsidR="00A51C43">
        <w:fldChar w:fldCharType="separate"/>
      </w:r>
      <w:r w:rsidR="00A97D5A">
        <w:t xml:space="preserve">Figure </w:t>
      </w:r>
      <w:r w:rsidR="00A97D5A">
        <w:rPr>
          <w:noProof/>
        </w:rPr>
        <w:t>3</w:t>
      </w:r>
      <w:r w:rsidR="00A51C43">
        <w:fldChar w:fldCharType="end"/>
      </w:r>
      <w:r w:rsidR="00694120" w:rsidRPr="004A6E3C">
        <w:t>.</w:t>
      </w:r>
      <w:r w:rsidR="00032CBC">
        <w:t xml:space="preserve"> </w:t>
      </w:r>
    </w:p>
    <w:p w14:paraId="1B4DC0B1" w14:textId="5AF93F68" w:rsidR="00817F46" w:rsidRDefault="00F60758" w:rsidP="00F802D9">
      <w:pPr>
        <w:pStyle w:val="Caption"/>
        <w:ind w:left="0" w:firstLine="0"/>
      </w:pPr>
      <w:bookmarkStart w:id="26" w:name="_Ref204593718"/>
      <w:bookmarkStart w:id="27" w:name="_Toc215731828"/>
      <w:r>
        <w:t xml:space="preserve">Table </w:t>
      </w:r>
      <w:r w:rsidR="00EA33D1">
        <w:fldChar w:fldCharType="begin"/>
      </w:r>
      <w:r w:rsidR="00EA33D1">
        <w:instrText xml:space="preserve"> SEQ Table \* ARABIC </w:instrText>
      </w:r>
      <w:r w:rsidR="00EA33D1">
        <w:fldChar w:fldCharType="separate"/>
      </w:r>
      <w:r w:rsidR="00A97D5A">
        <w:rPr>
          <w:noProof/>
        </w:rPr>
        <w:t>1</w:t>
      </w:r>
      <w:r w:rsidR="00EA33D1">
        <w:rPr>
          <w:noProof/>
        </w:rPr>
        <w:fldChar w:fldCharType="end"/>
      </w:r>
      <w:bookmarkEnd w:id="26"/>
      <w:r w:rsidR="00D333E9">
        <w:t>:</w:t>
      </w:r>
      <w:r>
        <w:t xml:space="preserve"> </w:t>
      </w:r>
      <w:r w:rsidRPr="005B29F9">
        <w:t>Community infrastructure categories and types of spaces</w:t>
      </w:r>
      <w:bookmarkEnd w:id="27"/>
    </w:p>
    <w:tbl>
      <w:tblPr>
        <w:tblStyle w:val="TableGrid"/>
        <w:tblpPr w:leftFromText="180" w:rightFromText="180" w:vertAnchor="page" w:horzAnchor="margin" w:tblpY="4171"/>
        <w:tblW w:w="0" w:type="auto"/>
        <w:tblBorders>
          <w:top w:val="none" w:sz="0" w:space="0" w:color="auto"/>
          <w:bottom w:val="none" w:sz="0" w:space="0" w:color="auto"/>
          <w:insideH w:val="none" w:sz="0" w:space="0" w:color="auto"/>
        </w:tblBorders>
        <w:tblLook w:val="0600" w:firstRow="0" w:lastRow="0" w:firstColumn="0" w:lastColumn="0" w:noHBand="1" w:noVBand="1"/>
      </w:tblPr>
      <w:tblGrid>
        <w:gridCol w:w="2340"/>
        <w:gridCol w:w="2340"/>
        <w:gridCol w:w="2340"/>
        <w:gridCol w:w="2340"/>
      </w:tblGrid>
      <w:tr w:rsidR="0048230A" w:rsidRPr="00D543CA" w14:paraId="33ABCF64" w14:textId="77777777" w:rsidTr="003B1A65">
        <w:trPr>
          <w:trHeight w:val="75"/>
        </w:trPr>
        <w:tc>
          <w:tcPr>
            <w:tcW w:w="2340" w:type="dxa"/>
          </w:tcPr>
          <w:p w14:paraId="2954F312" w14:textId="651707D6" w:rsidR="00512901" w:rsidRPr="00802BE4" w:rsidRDefault="00802BE4" w:rsidP="00512901">
            <w:pPr>
              <w:pStyle w:val="BodyText"/>
              <w:jc w:val="center"/>
              <w:rPr>
                <w:b/>
                <w:color w:val="auto"/>
                <w:sz w:val="22"/>
                <w:szCs w:val="24"/>
              </w:rPr>
            </w:pPr>
            <w:r>
              <w:rPr>
                <w:b/>
                <w:bCs/>
                <w:noProof/>
                <w:color w:val="auto"/>
                <w:sz w:val="22"/>
                <w:szCs w:val="24"/>
              </w:rPr>
              <w:drawing>
                <wp:inline distT="0" distB="0" distL="0" distR="0" wp14:anchorId="4F205A19" wp14:editId="48F9A7DD">
                  <wp:extent cx="1215758" cy="1261483"/>
                  <wp:effectExtent l="0" t="0" r="3810" b="0"/>
                  <wp:docPr id="94260855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608559" name="Picture 2">
                            <a:extLst>
                              <a:ext uri="{C183D7F6-B498-43B3-948B-1728B52AA6E4}">
                                <adec:decorative xmlns:adec="http://schemas.microsoft.com/office/drawing/2017/decorative" val="1"/>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1215758" cy="1261483"/>
                          </a:xfrm>
                          <a:prstGeom prst="rect">
                            <a:avLst/>
                          </a:prstGeom>
                          <a:noFill/>
                          <a:ln>
                            <a:noFill/>
                          </a:ln>
                        </pic:spPr>
                      </pic:pic>
                    </a:graphicData>
                  </a:graphic>
                </wp:inline>
              </w:drawing>
            </w:r>
          </w:p>
        </w:tc>
        <w:tc>
          <w:tcPr>
            <w:tcW w:w="2340" w:type="dxa"/>
          </w:tcPr>
          <w:p w14:paraId="3AFDC5AB" w14:textId="52FE1F69" w:rsidR="00512901" w:rsidRDefault="00802BE4" w:rsidP="00512901">
            <w:pPr>
              <w:pStyle w:val="BodyText"/>
              <w:jc w:val="center"/>
              <w:rPr>
                <w:b/>
                <w:bCs/>
                <w:sz w:val="22"/>
                <w:szCs w:val="24"/>
              </w:rPr>
            </w:pPr>
            <w:r>
              <w:rPr>
                <w:b/>
                <w:bCs/>
                <w:noProof/>
                <w:color w:val="auto"/>
                <w:sz w:val="22"/>
                <w:szCs w:val="24"/>
              </w:rPr>
              <w:drawing>
                <wp:inline distT="0" distB="0" distL="0" distR="0" wp14:anchorId="7A07E019" wp14:editId="5B41257F">
                  <wp:extent cx="1215758" cy="1261483"/>
                  <wp:effectExtent l="0" t="0" r="0" b="0"/>
                  <wp:docPr id="106433717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337177" name="Picture 2">
                            <a:extLst>
                              <a:ext uri="{C183D7F6-B498-43B3-948B-1728B52AA6E4}">
                                <adec:decorative xmlns:adec="http://schemas.microsoft.com/office/drawing/2017/decorative" val="1"/>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215758" cy="1261483"/>
                          </a:xfrm>
                          <a:prstGeom prst="rect">
                            <a:avLst/>
                          </a:prstGeom>
                          <a:noFill/>
                          <a:ln>
                            <a:noFill/>
                          </a:ln>
                        </pic:spPr>
                      </pic:pic>
                    </a:graphicData>
                  </a:graphic>
                </wp:inline>
              </w:drawing>
            </w:r>
          </w:p>
        </w:tc>
        <w:tc>
          <w:tcPr>
            <w:tcW w:w="2340" w:type="dxa"/>
          </w:tcPr>
          <w:p w14:paraId="3494F994" w14:textId="4BFEF27C" w:rsidR="00512901" w:rsidRDefault="00802BE4" w:rsidP="00512901">
            <w:pPr>
              <w:pStyle w:val="BodyText"/>
              <w:jc w:val="center"/>
              <w:rPr>
                <w:b/>
                <w:bCs/>
                <w:sz w:val="22"/>
                <w:szCs w:val="24"/>
              </w:rPr>
            </w:pPr>
            <w:r>
              <w:rPr>
                <w:b/>
                <w:bCs/>
                <w:noProof/>
                <w:color w:val="auto"/>
                <w:sz w:val="22"/>
                <w:szCs w:val="24"/>
              </w:rPr>
              <w:drawing>
                <wp:inline distT="0" distB="0" distL="0" distR="0" wp14:anchorId="0EA96298" wp14:editId="17D4CCC2">
                  <wp:extent cx="1215758" cy="1261483"/>
                  <wp:effectExtent l="0" t="0" r="0" b="0"/>
                  <wp:docPr id="138178271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82716" name="Picture 2">
                            <a:extLst>
                              <a:ext uri="{C183D7F6-B498-43B3-948B-1728B52AA6E4}">
                                <adec:decorative xmlns:adec="http://schemas.microsoft.com/office/drawing/2017/decorative" val="1"/>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1215758" cy="1261483"/>
                          </a:xfrm>
                          <a:prstGeom prst="rect">
                            <a:avLst/>
                          </a:prstGeom>
                          <a:noFill/>
                          <a:ln>
                            <a:noFill/>
                          </a:ln>
                        </pic:spPr>
                      </pic:pic>
                    </a:graphicData>
                  </a:graphic>
                </wp:inline>
              </w:drawing>
            </w:r>
          </w:p>
        </w:tc>
        <w:tc>
          <w:tcPr>
            <w:tcW w:w="2340" w:type="dxa"/>
          </w:tcPr>
          <w:p w14:paraId="52376F0B" w14:textId="72E2C6EE" w:rsidR="00512901" w:rsidRDefault="00802BE4" w:rsidP="00512901">
            <w:pPr>
              <w:pStyle w:val="BodyText"/>
              <w:jc w:val="center"/>
              <w:rPr>
                <w:b/>
                <w:bCs/>
                <w:sz w:val="22"/>
                <w:szCs w:val="24"/>
              </w:rPr>
            </w:pPr>
            <w:r>
              <w:rPr>
                <w:b/>
                <w:bCs/>
                <w:noProof/>
                <w:color w:val="auto"/>
                <w:sz w:val="22"/>
                <w:szCs w:val="24"/>
              </w:rPr>
              <w:drawing>
                <wp:inline distT="0" distB="0" distL="0" distR="0" wp14:anchorId="00F6A029" wp14:editId="7AA7188D">
                  <wp:extent cx="1206230" cy="1251597"/>
                  <wp:effectExtent l="0" t="0" r="0" b="0"/>
                  <wp:docPr id="38387780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877808" name="Picture 2">
                            <a:extLst>
                              <a:ext uri="{C183D7F6-B498-43B3-948B-1728B52AA6E4}">
                                <adec:decorative xmlns:adec="http://schemas.microsoft.com/office/drawing/2017/decorative" val="1"/>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206230" cy="1251597"/>
                          </a:xfrm>
                          <a:prstGeom prst="rect">
                            <a:avLst/>
                          </a:prstGeom>
                          <a:noFill/>
                          <a:ln>
                            <a:noFill/>
                          </a:ln>
                        </pic:spPr>
                      </pic:pic>
                    </a:graphicData>
                  </a:graphic>
                </wp:inline>
              </w:drawing>
            </w:r>
          </w:p>
        </w:tc>
      </w:tr>
      <w:tr w:rsidR="00512901" w:rsidRPr="00D543CA" w14:paraId="0357476E" w14:textId="77777777" w:rsidTr="00512901">
        <w:trPr>
          <w:trHeight w:val="144"/>
        </w:trPr>
        <w:tc>
          <w:tcPr>
            <w:tcW w:w="2340" w:type="dxa"/>
          </w:tcPr>
          <w:p w14:paraId="613FF35C" w14:textId="77777777" w:rsidR="00512901" w:rsidRPr="008B0DC5" w:rsidRDefault="00512901" w:rsidP="00512901">
            <w:pPr>
              <w:pStyle w:val="BodyText"/>
              <w:spacing w:before="0" w:line="240" w:lineRule="auto"/>
              <w:jc w:val="center"/>
              <w:rPr>
                <w:b/>
                <w:color w:val="auto"/>
                <w:sz w:val="22"/>
                <w:szCs w:val="24"/>
              </w:rPr>
            </w:pPr>
            <w:r w:rsidRPr="008B0DC5">
              <w:rPr>
                <w:b/>
                <w:color w:val="auto"/>
                <w:sz w:val="22"/>
                <w:szCs w:val="24"/>
              </w:rPr>
              <w:t>Health and wellbeing</w:t>
            </w:r>
          </w:p>
        </w:tc>
        <w:tc>
          <w:tcPr>
            <w:tcW w:w="2340" w:type="dxa"/>
          </w:tcPr>
          <w:p w14:paraId="6D680DED" w14:textId="77777777" w:rsidR="00512901" w:rsidRPr="008B0DC5" w:rsidRDefault="00512901" w:rsidP="00512901">
            <w:pPr>
              <w:pStyle w:val="BodyText"/>
              <w:spacing w:before="0" w:line="240" w:lineRule="auto"/>
              <w:jc w:val="center"/>
              <w:rPr>
                <w:b/>
                <w:color w:val="auto"/>
                <w:sz w:val="22"/>
                <w:szCs w:val="24"/>
              </w:rPr>
            </w:pPr>
            <w:r w:rsidRPr="008B0DC5">
              <w:rPr>
                <w:b/>
                <w:color w:val="auto"/>
                <w:sz w:val="22"/>
                <w:szCs w:val="24"/>
              </w:rPr>
              <w:t>Education</w:t>
            </w:r>
          </w:p>
        </w:tc>
        <w:tc>
          <w:tcPr>
            <w:tcW w:w="2340" w:type="dxa"/>
          </w:tcPr>
          <w:p w14:paraId="4BEB2074" w14:textId="77777777" w:rsidR="00512901" w:rsidRPr="008B0DC5" w:rsidRDefault="00512901" w:rsidP="00512901">
            <w:pPr>
              <w:pStyle w:val="BodyText"/>
              <w:spacing w:before="0" w:line="240" w:lineRule="auto"/>
              <w:jc w:val="center"/>
              <w:rPr>
                <w:b/>
                <w:color w:val="auto"/>
                <w:sz w:val="22"/>
                <w:szCs w:val="24"/>
              </w:rPr>
            </w:pPr>
            <w:r w:rsidRPr="008B0DC5">
              <w:rPr>
                <w:b/>
                <w:color w:val="auto"/>
                <w:sz w:val="22"/>
                <w:szCs w:val="24"/>
              </w:rPr>
              <w:t>General community</w:t>
            </w:r>
          </w:p>
        </w:tc>
        <w:tc>
          <w:tcPr>
            <w:tcW w:w="2340" w:type="dxa"/>
          </w:tcPr>
          <w:p w14:paraId="1648D670" w14:textId="77777777" w:rsidR="00512901" w:rsidRPr="008B0DC5" w:rsidRDefault="00512901" w:rsidP="00512901">
            <w:pPr>
              <w:pStyle w:val="BodyText"/>
              <w:spacing w:before="0" w:line="240" w:lineRule="auto"/>
              <w:jc w:val="center"/>
              <w:rPr>
                <w:b/>
                <w:color w:val="auto"/>
                <w:sz w:val="22"/>
                <w:szCs w:val="24"/>
              </w:rPr>
            </w:pPr>
            <w:r w:rsidRPr="008B0DC5">
              <w:rPr>
                <w:b/>
                <w:color w:val="auto"/>
                <w:sz w:val="22"/>
                <w:szCs w:val="24"/>
              </w:rPr>
              <w:t>Open space</w:t>
            </w:r>
          </w:p>
        </w:tc>
      </w:tr>
      <w:tr w:rsidR="00512901" w14:paraId="14C6085A" w14:textId="77777777" w:rsidTr="00512901">
        <w:trPr>
          <w:trHeight w:val="1744"/>
        </w:trPr>
        <w:tc>
          <w:tcPr>
            <w:tcW w:w="2340" w:type="dxa"/>
          </w:tcPr>
          <w:p w14:paraId="465BF80A" w14:textId="77777777" w:rsidR="00512901" w:rsidRPr="00733DBA" w:rsidRDefault="00512901" w:rsidP="00512901">
            <w:pPr>
              <w:pStyle w:val="TableBodyText"/>
              <w:jc w:val="center"/>
            </w:pPr>
            <w:r w:rsidRPr="00733DBA">
              <w:t>Maternal and child health</w:t>
            </w:r>
          </w:p>
          <w:p w14:paraId="5147707F" w14:textId="77777777" w:rsidR="00512901" w:rsidRPr="00733DBA" w:rsidRDefault="00512901" w:rsidP="00512901">
            <w:pPr>
              <w:pStyle w:val="TableBodyText"/>
              <w:jc w:val="center"/>
            </w:pPr>
            <w:r w:rsidRPr="00733DBA">
              <w:t>Family services</w:t>
            </w:r>
          </w:p>
          <w:p w14:paraId="3CB3A250" w14:textId="77777777" w:rsidR="00512901" w:rsidRPr="00733DBA" w:rsidRDefault="00512901" w:rsidP="00512901">
            <w:pPr>
              <w:pStyle w:val="TableBodyText"/>
              <w:jc w:val="center"/>
            </w:pPr>
            <w:r>
              <w:t>Space</w:t>
            </w:r>
            <w:r w:rsidRPr="00733DBA">
              <w:t xml:space="preserve"> for older people</w:t>
            </w:r>
          </w:p>
          <w:p w14:paraId="5266994C" w14:textId="77777777" w:rsidR="00512901" w:rsidRDefault="00512901" w:rsidP="00512901">
            <w:pPr>
              <w:pStyle w:val="TableBodyText"/>
              <w:jc w:val="center"/>
            </w:pPr>
            <w:r w:rsidRPr="00733DBA">
              <w:t>Space for young people</w:t>
            </w:r>
          </w:p>
          <w:p w14:paraId="4513E854" w14:textId="395C8302" w:rsidR="00512901" w:rsidRPr="00A842F3" w:rsidRDefault="00512901" w:rsidP="00512901">
            <w:pPr>
              <w:pStyle w:val="TableBodyText"/>
              <w:jc w:val="center"/>
            </w:pPr>
            <w:r w:rsidRPr="00A842F3">
              <w:t>Space for community health services</w:t>
            </w:r>
          </w:p>
        </w:tc>
        <w:tc>
          <w:tcPr>
            <w:tcW w:w="2340" w:type="dxa"/>
          </w:tcPr>
          <w:p w14:paraId="27C4B1B0" w14:textId="77777777" w:rsidR="00512901" w:rsidRPr="00733DBA" w:rsidRDefault="00512901" w:rsidP="00512901">
            <w:pPr>
              <w:pStyle w:val="TableBodyText"/>
              <w:jc w:val="center"/>
            </w:pPr>
            <w:r w:rsidRPr="00733DBA">
              <w:t>Long day care</w:t>
            </w:r>
          </w:p>
          <w:p w14:paraId="3FE1783E" w14:textId="77777777" w:rsidR="00512901" w:rsidRPr="00733DBA" w:rsidRDefault="00512901" w:rsidP="00512901">
            <w:pPr>
              <w:pStyle w:val="TableBodyText"/>
              <w:jc w:val="center"/>
            </w:pPr>
            <w:r w:rsidRPr="00733DBA">
              <w:t>Kindergarten</w:t>
            </w:r>
          </w:p>
          <w:p w14:paraId="47CEAB0E" w14:textId="77777777" w:rsidR="00512901" w:rsidRPr="00733DBA" w:rsidRDefault="00512901" w:rsidP="00512901">
            <w:pPr>
              <w:pStyle w:val="TableBodyText"/>
              <w:jc w:val="center"/>
            </w:pPr>
            <w:r w:rsidRPr="00733DBA">
              <w:t>Playgroup</w:t>
            </w:r>
          </w:p>
          <w:p w14:paraId="5E850B54" w14:textId="77777777" w:rsidR="00512901" w:rsidRDefault="00512901" w:rsidP="00512901">
            <w:pPr>
              <w:pStyle w:val="TableBodyText"/>
              <w:jc w:val="center"/>
            </w:pPr>
            <w:r w:rsidRPr="00733DBA">
              <w:t>Toy library</w:t>
            </w:r>
          </w:p>
          <w:p w14:paraId="31108E27" w14:textId="77777777" w:rsidR="00512901" w:rsidRPr="00A842F3" w:rsidRDefault="00512901" w:rsidP="00512901">
            <w:pPr>
              <w:pStyle w:val="TableBodyText"/>
              <w:jc w:val="center"/>
            </w:pPr>
            <w:r w:rsidRPr="00A842F3">
              <w:t>Primary school</w:t>
            </w:r>
          </w:p>
          <w:p w14:paraId="632A3293" w14:textId="77777777" w:rsidR="00512901" w:rsidRPr="00733DBA" w:rsidRDefault="00512901" w:rsidP="00512901">
            <w:pPr>
              <w:pStyle w:val="TableBodyText"/>
              <w:jc w:val="center"/>
            </w:pPr>
            <w:r w:rsidRPr="00A842F3">
              <w:t>Secondary school</w:t>
            </w:r>
          </w:p>
        </w:tc>
        <w:tc>
          <w:tcPr>
            <w:tcW w:w="2340" w:type="dxa"/>
          </w:tcPr>
          <w:p w14:paraId="64E32B62" w14:textId="77777777" w:rsidR="00512901" w:rsidRPr="00733DBA" w:rsidRDefault="00512901" w:rsidP="00512901">
            <w:pPr>
              <w:pStyle w:val="TableBodyText"/>
              <w:jc w:val="center"/>
            </w:pPr>
            <w:r w:rsidRPr="00733DBA">
              <w:t>Community kitchen</w:t>
            </w:r>
          </w:p>
          <w:p w14:paraId="7A0443B6" w14:textId="77777777" w:rsidR="00512901" w:rsidRPr="00733DBA" w:rsidRDefault="00512901" w:rsidP="00512901">
            <w:pPr>
              <w:pStyle w:val="TableBodyText"/>
              <w:jc w:val="center"/>
            </w:pPr>
            <w:r w:rsidRPr="00733DBA">
              <w:t>Community garden</w:t>
            </w:r>
          </w:p>
          <w:p w14:paraId="10A699A7" w14:textId="77777777" w:rsidR="00512901" w:rsidRPr="00733DBA" w:rsidRDefault="00512901" w:rsidP="00512901">
            <w:pPr>
              <w:pStyle w:val="TableBodyText"/>
              <w:jc w:val="center"/>
            </w:pPr>
            <w:r w:rsidRPr="00733DBA">
              <w:t>Makerspace</w:t>
            </w:r>
          </w:p>
          <w:p w14:paraId="62614ACC" w14:textId="77777777" w:rsidR="00512901" w:rsidRPr="00733DBA" w:rsidRDefault="00512901" w:rsidP="00512901">
            <w:pPr>
              <w:pStyle w:val="TableBodyText"/>
              <w:jc w:val="center"/>
            </w:pPr>
            <w:r w:rsidRPr="00733DBA">
              <w:t>Library</w:t>
            </w:r>
          </w:p>
          <w:p w14:paraId="1DB1224A" w14:textId="77777777" w:rsidR="00512901" w:rsidRDefault="00512901" w:rsidP="00512901">
            <w:pPr>
              <w:pStyle w:val="TableBodyText"/>
              <w:jc w:val="center"/>
            </w:pPr>
            <w:r w:rsidRPr="00733DBA">
              <w:t>Community space</w:t>
            </w:r>
          </w:p>
          <w:p w14:paraId="497F579D" w14:textId="0BE42890" w:rsidR="000252EE" w:rsidRPr="00733DBA" w:rsidRDefault="000252EE" w:rsidP="00512901">
            <w:pPr>
              <w:pStyle w:val="TableBodyText"/>
              <w:jc w:val="center"/>
            </w:pPr>
            <w:r>
              <w:t>Neighbourhood house</w:t>
            </w:r>
          </w:p>
        </w:tc>
        <w:tc>
          <w:tcPr>
            <w:tcW w:w="2340" w:type="dxa"/>
          </w:tcPr>
          <w:p w14:paraId="35510444" w14:textId="77777777" w:rsidR="00512901" w:rsidRDefault="00512901" w:rsidP="00512901">
            <w:pPr>
              <w:pStyle w:val="TableBodyText"/>
              <w:jc w:val="center"/>
            </w:pPr>
            <w:r>
              <w:t>Capital city</w:t>
            </w:r>
          </w:p>
          <w:p w14:paraId="001D8391" w14:textId="77777777" w:rsidR="00512901" w:rsidRDefault="00512901" w:rsidP="00512901">
            <w:pPr>
              <w:pStyle w:val="TableBodyText"/>
              <w:jc w:val="center"/>
            </w:pPr>
            <w:r>
              <w:t>State</w:t>
            </w:r>
          </w:p>
          <w:p w14:paraId="074D0382" w14:textId="77777777" w:rsidR="00512901" w:rsidRDefault="00512901" w:rsidP="00512901">
            <w:pPr>
              <w:pStyle w:val="TableBodyText"/>
              <w:jc w:val="center"/>
            </w:pPr>
            <w:r>
              <w:t>Regional</w:t>
            </w:r>
          </w:p>
          <w:p w14:paraId="308C3DB0" w14:textId="77777777" w:rsidR="00512901" w:rsidRDefault="00512901" w:rsidP="00512901">
            <w:pPr>
              <w:pStyle w:val="TableBodyText"/>
              <w:jc w:val="center"/>
            </w:pPr>
            <w:r>
              <w:t>Municipal</w:t>
            </w:r>
          </w:p>
          <w:p w14:paraId="0F275848" w14:textId="77777777" w:rsidR="00512901" w:rsidRDefault="00512901" w:rsidP="00512901">
            <w:pPr>
              <w:pStyle w:val="TableBodyText"/>
              <w:jc w:val="center"/>
            </w:pPr>
            <w:r>
              <w:t>Neighbourhood</w:t>
            </w:r>
          </w:p>
          <w:p w14:paraId="73727418" w14:textId="77777777" w:rsidR="00512901" w:rsidRDefault="00512901" w:rsidP="00512901">
            <w:pPr>
              <w:pStyle w:val="TableBodyText"/>
              <w:jc w:val="center"/>
            </w:pPr>
            <w:r>
              <w:t>Local</w:t>
            </w:r>
          </w:p>
          <w:p w14:paraId="08DCAC2E" w14:textId="77777777" w:rsidR="00512901" w:rsidRPr="00733DBA" w:rsidRDefault="00512901" w:rsidP="00512901">
            <w:pPr>
              <w:pStyle w:val="TableBodyText"/>
              <w:jc w:val="center"/>
            </w:pPr>
            <w:r>
              <w:t>Small Local</w:t>
            </w:r>
          </w:p>
        </w:tc>
      </w:tr>
      <w:tr w:rsidR="00512901" w14:paraId="49129A39" w14:textId="77777777" w:rsidTr="003B1A65">
        <w:trPr>
          <w:trHeight w:val="727"/>
        </w:trPr>
        <w:tc>
          <w:tcPr>
            <w:tcW w:w="2340" w:type="dxa"/>
            <w:vAlign w:val="center"/>
          </w:tcPr>
          <w:p w14:paraId="0C3B1B8C" w14:textId="4D88D321" w:rsidR="00512901" w:rsidRPr="000A61AD" w:rsidRDefault="00802BE4" w:rsidP="00512901">
            <w:pPr>
              <w:pStyle w:val="BodyText"/>
              <w:spacing w:before="0" w:after="60"/>
              <w:jc w:val="center"/>
              <w:rPr>
                <w:b/>
                <w:bCs/>
                <w:color w:val="auto"/>
                <w:sz w:val="22"/>
                <w:szCs w:val="24"/>
              </w:rPr>
            </w:pPr>
            <w:r>
              <w:rPr>
                <w:b/>
                <w:bCs/>
                <w:noProof/>
                <w:color w:val="auto"/>
                <w:sz w:val="22"/>
                <w:szCs w:val="24"/>
              </w:rPr>
              <w:drawing>
                <wp:inline distT="0" distB="0" distL="0" distR="0" wp14:anchorId="15188989" wp14:editId="1AEDABEC">
                  <wp:extent cx="1215758" cy="1261483"/>
                  <wp:effectExtent l="0" t="0" r="0" b="0"/>
                  <wp:docPr id="126210919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109199" name="Picture 2">
                            <a:extLst>
                              <a:ext uri="{C183D7F6-B498-43B3-948B-1728B52AA6E4}">
                                <adec:decorative xmlns:adec="http://schemas.microsoft.com/office/drawing/2017/decorative" val="1"/>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215758" cy="1261483"/>
                          </a:xfrm>
                          <a:prstGeom prst="rect">
                            <a:avLst/>
                          </a:prstGeom>
                          <a:noFill/>
                          <a:ln>
                            <a:noFill/>
                          </a:ln>
                        </pic:spPr>
                      </pic:pic>
                    </a:graphicData>
                  </a:graphic>
                </wp:inline>
              </w:drawing>
            </w:r>
          </w:p>
        </w:tc>
        <w:tc>
          <w:tcPr>
            <w:tcW w:w="2340" w:type="dxa"/>
            <w:vAlign w:val="center"/>
          </w:tcPr>
          <w:p w14:paraId="529C7BD6" w14:textId="77777777" w:rsidR="00512901" w:rsidRPr="000A61AD" w:rsidRDefault="00512901" w:rsidP="00512901">
            <w:pPr>
              <w:pStyle w:val="BodyText"/>
              <w:spacing w:before="0" w:after="60"/>
              <w:jc w:val="center"/>
              <w:rPr>
                <w:b/>
                <w:bCs/>
                <w:color w:val="auto"/>
                <w:sz w:val="22"/>
                <w:szCs w:val="24"/>
              </w:rPr>
            </w:pPr>
            <w:r>
              <w:rPr>
                <w:b/>
                <w:bCs/>
                <w:noProof/>
                <w:color w:val="auto"/>
                <w:sz w:val="22"/>
                <w:szCs w:val="24"/>
              </w:rPr>
              <w:drawing>
                <wp:inline distT="0" distB="0" distL="0" distR="0" wp14:anchorId="40A1FDF9" wp14:editId="1BE7A543">
                  <wp:extent cx="1215758" cy="1261483"/>
                  <wp:effectExtent l="0" t="0" r="0" b="0"/>
                  <wp:docPr id="21395759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57596" name="Picture 2">
                            <a:extLst>
                              <a:ext uri="{C183D7F6-B498-43B3-948B-1728B52AA6E4}">
                                <adec:decorative xmlns:adec="http://schemas.microsoft.com/office/drawing/2017/decorative" val="1"/>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215758" cy="1261483"/>
                          </a:xfrm>
                          <a:prstGeom prst="rect">
                            <a:avLst/>
                          </a:prstGeom>
                          <a:noFill/>
                          <a:ln>
                            <a:noFill/>
                          </a:ln>
                        </pic:spPr>
                      </pic:pic>
                    </a:graphicData>
                  </a:graphic>
                </wp:inline>
              </w:drawing>
            </w:r>
          </w:p>
        </w:tc>
        <w:tc>
          <w:tcPr>
            <w:tcW w:w="2340" w:type="dxa"/>
            <w:vAlign w:val="center"/>
          </w:tcPr>
          <w:p w14:paraId="5847A080" w14:textId="31D96BEF" w:rsidR="00512901" w:rsidRPr="000A61AD" w:rsidRDefault="00802BE4" w:rsidP="00512901">
            <w:pPr>
              <w:pStyle w:val="BodyText"/>
              <w:spacing w:before="0" w:after="60"/>
              <w:jc w:val="center"/>
              <w:rPr>
                <w:b/>
                <w:bCs/>
                <w:color w:val="auto"/>
                <w:sz w:val="22"/>
                <w:szCs w:val="24"/>
              </w:rPr>
            </w:pPr>
            <w:r>
              <w:rPr>
                <w:b/>
                <w:bCs/>
                <w:noProof/>
                <w:color w:val="auto"/>
                <w:sz w:val="22"/>
                <w:szCs w:val="24"/>
              </w:rPr>
              <w:drawing>
                <wp:inline distT="0" distB="0" distL="0" distR="0" wp14:anchorId="7D0E7162" wp14:editId="45A1C19F">
                  <wp:extent cx="1215758" cy="1261483"/>
                  <wp:effectExtent l="0" t="0" r="0" b="0"/>
                  <wp:docPr id="34741676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16769" name="Picture 2">
                            <a:extLst>
                              <a:ext uri="{C183D7F6-B498-43B3-948B-1728B52AA6E4}">
                                <adec:decorative xmlns:adec="http://schemas.microsoft.com/office/drawing/2017/decorative" val="1"/>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215758" cy="1261483"/>
                          </a:xfrm>
                          <a:prstGeom prst="rect">
                            <a:avLst/>
                          </a:prstGeom>
                          <a:noFill/>
                          <a:ln>
                            <a:noFill/>
                          </a:ln>
                        </pic:spPr>
                      </pic:pic>
                    </a:graphicData>
                  </a:graphic>
                </wp:inline>
              </w:drawing>
            </w:r>
          </w:p>
        </w:tc>
        <w:tc>
          <w:tcPr>
            <w:tcW w:w="2340" w:type="dxa"/>
            <w:vAlign w:val="center"/>
          </w:tcPr>
          <w:p w14:paraId="4EE52D95" w14:textId="3A922517" w:rsidR="00512901" w:rsidRPr="000A61AD" w:rsidRDefault="00802BE4" w:rsidP="00512901">
            <w:pPr>
              <w:pStyle w:val="BodyText"/>
              <w:spacing w:before="0" w:after="0"/>
              <w:rPr>
                <w:b/>
                <w:color w:val="auto"/>
                <w:sz w:val="22"/>
                <w:szCs w:val="22"/>
              </w:rPr>
            </w:pPr>
            <w:r>
              <w:rPr>
                <w:b/>
                <w:bCs/>
                <w:noProof/>
                <w:color w:val="auto"/>
                <w:sz w:val="22"/>
                <w:szCs w:val="24"/>
              </w:rPr>
              <w:drawing>
                <wp:inline distT="0" distB="0" distL="0" distR="0" wp14:anchorId="13A5C8BD" wp14:editId="48027E3F">
                  <wp:extent cx="1215758" cy="1261483"/>
                  <wp:effectExtent l="0" t="0" r="0" b="0"/>
                  <wp:docPr id="86102270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22705" name="Picture 2">
                            <a:extLst>
                              <a:ext uri="{C183D7F6-B498-43B3-948B-1728B52AA6E4}">
                                <adec:decorative xmlns:adec="http://schemas.microsoft.com/office/drawing/2017/decorative" val="1"/>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215758" cy="1261483"/>
                          </a:xfrm>
                          <a:prstGeom prst="rect">
                            <a:avLst/>
                          </a:prstGeom>
                          <a:noFill/>
                          <a:ln>
                            <a:noFill/>
                          </a:ln>
                        </pic:spPr>
                      </pic:pic>
                    </a:graphicData>
                  </a:graphic>
                </wp:inline>
              </w:drawing>
            </w:r>
          </w:p>
        </w:tc>
      </w:tr>
      <w:tr w:rsidR="00512901" w14:paraId="01DA338F" w14:textId="77777777" w:rsidTr="00512901">
        <w:trPr>
          <w:trHeight w:val="552"/>
        </w:trPr>
        <w:tc>
          <w:tcPr>
            <w:tcW w:w="2340" w:type="dxa"/>
          </w:tcPr>
          <w:p w14:paraId="69B36887" w14:textId="77777777" w:rsidR="00512901" w:rsidRPr="000A61AD" w:rsidRDefault="00512901" w:rsidP="00512901">
            <w:pPr>
              <w:pStyle w:val="BodyText"/>
              <w:spacing w:before="0" w:after="60" w:line="240" w:lineRule="auto"/>
              <w:jc w:val="center"/>
              <w:rPr>
                <w:b/>
                <w:bCs/>
                <w:color w:val="auto"/>
                <w:sz w:val="22"/>
                <w:szCs w:val="24"/>
              </w:rPr>
            </w:pPr>
            <w:r w:rsidRPr="000A61AD">
              <w:rPr>
                <w:b/>
                <w:bCs/>
                <w:color w:val="auto"/>
                <w:sz w:val="22"/>
                <w:szCs w:val="24"/>
              </w:rPr>
              <w:t>Aboriginal and Traditional Owner</w:t>
            </w:r>
          </w:p>
        </w:tc>
        <w:tc>
          <w:tcPr>
            <w:tcW w:w="2340" w:type="dxa"/>
          </w:tcPr>
          <w:p w14:paraId="22BDEB7F" w14:textId="65468683" w:rsidR="00512901" w:rsidRPr="000A61AD" w:rsidRDefault="00512901" w:rsidP="00512901">
            <w:pPr>
              <w:pStyle w:val="BodyText"/>
              <w:spacing w:before="0" w:after="60" w:line="240" w:lineRule="auto"/>
              <w:jc w:val="center"/>
              <w:rPr>
                <w:b/>
                <w:bCs/>
                <w:color w:val="auto"/>
                <w:sz w:val="22"/>
                <w:szCs w:val="24"/>
              </w:rPr>
            </w:pPr>
            <w:r w:rsidRPr="008B0DC5">
              <w:rPr>
                <w:b/>
                <w:bCs/>
                <w:color w:val="auto"/>
                <w:sz w:val="22"/>
                <w:szCs w:val="24"/>
              </w:rPr>
              <w:t>Sport</w:t>
            </w:r>
            <w:r w:rsidR="006845B1" w:rsidRPr="008B0DC5">
              <w:rPr>
                <w:b/>
                <w:bCs/>
                <w:color w:val="auto"/>
                <w:sz w:val="22"/>
                <w:szCs w:val="24"/>
              </w:rPr>
              <w:t>s</w:t>
            </w:r>
            <w:r w:rsidRPr="000A61AD">
              <w:rPr>
                <w:b/>
                <w:bCs/>
                <w:color w:val="auto"/>
                <w:sz w:val="22"/>
                <w:szCs w:val="24"/>
              </w:rPr>
              <w:t xml:space="preserve"> and recreation</w:t>
            </w:r>
          </w:p>
        </w:tc>
        <w:tc>
          <w:tcPr>
            <w:tcW w:w="2340" w:type="dxa"/>
          </w:tcPr>
          <w:p w14:paraId="6B00228D" w14:textId="77777777" w:rsidR="00512901" w:rsidRPr="000A61AD" w:rsidRDefault="00512901" w:rsidP="00512901">
            <w:pPr>
              <w:pStyle w:val="BodyText"/>
              <w:spacing w:before="0" w:after="60" w:line="240" w:lineRule="auto"/>
              <w:jc w:val="center"/>
              <w:rPr>
                <w:b/>
                <w:bCs/>
                <w:color w:val="auto"/>
                <w:sz w:val="22"/>
                <w:szCs w:val="24"/>
              </w:rPr>
            </w:pPr>
            <w:r w:rsidRPr="000A61AD">
              <w:rPr>
                <w:b/>
                <w:bCs/>
                <w:color w:val="auto"/>
                <w:sz w:val="22"/>
                <w:szCs w:val="24"/>
              </w:rPr>
              <w:t>Arts and culture</w:t>
            </w:r>
          </w:p>
        </w:tc>
        <w:tc>
          <w:tcPr>
            <w:tcW w:w="2340" w:type="dxa"/>
          </w:tcPr>
          <w:p w14:paraId="7F3A7CFF" w14:textId="77777777" w:rsidR="00512901" w:rsidRPr="000A61AD" w:rsidRDefault="00512901" w:rsidP="00512901">
            <w:pPr>
              <w:pStyle w:val="BodyText"/>
              <w:spacing w:before="0" w:after="0" w:line="240" w:lineRule="auto"/>
              <w:jc w:val="center"/>
              <w:rPr>
                <w:b/>
                <w:bCs/>
                <w:color w:val="auto"/>
                <w:sz w:val="22"/>
                <w:szCs w:val="24"/>
              </w:rPr>
            </w:pPr>
            <w:r w:rsidRPr="000A61AD">
              <w:rPr>
                <w:b/>
                <w:bCs/>
                <w:color w:val="auto"/>
                <w:sz w:val="22"/>
                <w:szCs w:val="24"/>
              </w:rPr>
              <w:t>Affordable housing</w:t>
            </w:r>
            <w:r>
              <w:rPr>
                <w:b/>
                <w:bCs/>
                <w:color w:val="auto"/>
                <w:sz w:val="22"/>
                <w:szCs w:val="24"/>
              </w:rPr>
              <w:t xml:space="preserve"> </w:t>
            </w:r>
            <w:r w:rsidRPr="008B0DC5">
              <w:rPr>
                <w:b/>
                <w:color w:val="auto"/>
                <w:sz w:val="22"/>
                <w:szCs w:val="24"/>
              </w:rPr>
              <w:t>and homelessness</w:t>
            </w:r>
          </w:p>
        </w:tc>
      </w:tr>
      <w:tr w:rsidR="00512901" w14:paraId="436CD130" w14:textId="77777777" w:rsidTr="00512901">
        <w:trPr>
          <w:trHeight w:val="1575"/>
        </w:trPr>
        <w:tc>
          <w:tcPr>
            <w:tcW w:w="2340" w:type="dxa"/>
          </w:tcPr>
          <w:p w14:paraId="2AF89E3C" w14:textId="73094AB0" w:rsidR="00512901" w:rsidRDefault="00512901" w:rsidP="00512901">
            <w:pPr>
              <w:pStyle w:val="TableBodyText"/>
              <w:jc w:val="center"/>
            </w:pPr>
            <w:r>
              <w:t>Spaces for Aboriginal or Aboriginal</w:t>
            </w:r>
            <w:r w:rsidR="00537B4E">
              <w:t>-</w:t>
            </w:r>
            <w:r>
              <w:t>focused organisations and services</w:t>
            </w:r>
          </w:p>
          <w:p w14:paraId="1EDB40DD" w14:textId="77777777" w:rsidR="00512901" w:rsidRPr="00733DBA" w:rsidRDefault="00512901" w:rsidP="00512901">
            <w:pPr>
              <w:pStyle w:val="TableBodyText"/>
              <w:jc w:val="center"/>
            </w:pPr>
            <w:r>
              <w:t>Ceremonial</w:t>
            </w:r>
          </w:p>
        </w:tc>
        <w:tc>
          <w:tcPr>
            <w:tcW w:w="2340" w:type="dxa"/>
          </w:tcPr>
          <w:p w14:paraId="5C541954" w14:textId="77777777" w:rsidR="00512901" w:rsidRDefault="00512901" w:rsidP="00512901">
            <w:pPr>
              <w:pStyle w:val="TableBodyText"/>
              <w:jc w:val="center"/>
            </w:pPr>
            <w:r>
              <w:t>Organised sport</w:t>
            </w:r>
          </w:p>
          <w:p w14:paraId="215C8A74" w14:textId="77777777" w:rsidR="00512901" w:rsidRDefault="00512901" w:rsidP="00512901">
            <w:pPr>
              <w:pStyle w:val="TableBodyText"/>
              <w:jc w:val="center"/>
            </w:pPr>
            <w:r>
              <w:t>Community pavilion</w:t>
            </w:r>
          </w:p>
          <w:p w14:paraId="76383CEF" w14:textId="77777777" w:rsidR="00512901" w:rsidRDefault="00512901" w:rsidP="00512901">
            <w:pPr>
              <w:pStyle w:val="TableBodyText"/>
              <w:jc w:val="center"/>
            </w:pPr>
            <w:r>
              <w:t>Aquatic centre</w:t>
            </w:r>
          </w:p>
          <w:p w14:paraId="668690E3" w14:textId="77777777" w:rsidR="00512901" w:rsidRDefault="00512901" w:rsidP="00512901">
            <w:pPr>
              <w:pStyle w:val="TableBodyText"/>
              <w:jc w:val="center"/>
            </w:pPr>
            <w:r>
              <w:t>Recreation centre</w:t>
            </w:r>
          </w:p>
          <w:p w14:paraId="53713C3D" w14:textId="77777777" w:rsidR="00512901" w:rsidRPr="00F802D9" w:rsidRDefault="00512901" w:rsidP="00512901">
            <w:pPr>
              <w:pStyle w:val="TableBodyText"/>
              <w:jc w:val="center"/>
              <w:rPr>
                <w:szCs w:val="18"/>
              </w:rPr>
            </w:pPr>
            <w:r w:rsidRPr="00F802D9">
              <w:rPr>
                <w:szCs w:val="18"/>
              </w:rPr>
              <w:t>Boating facilities</w:t>
            </w:r>
          </w:p>
          <w:p w14:paraId="3A20DFF4" w14:textId="77777777" w:rsidR="00512901" w:rsidRPr="00733DBA" w:rsidRDefault="00512901" w:rsidP="00512901">
            <w:pPr>
              <w:pStyle w:val="TableBodyText"/>
              <w:jc w:val="center"/>
            </w:pPr>
            <w:r>
              <w:t>Unstructured sport</w:t>
            </w:r>
          </w:p>
        </w:tc>
        <w:tc>
          <w:tcPr>
            <w:tcW w:w="2340" w:type="dxa"/>
          </w:tcPr>
          <w:p w14:paraId="1A3C6DC8" w14:textId="77777777" w:rsidR="00512901" w:rsidRDefault="00512901" w:rsidP="00512901">
            <w:pPr>
              <w:pStyle w:val="TableBodyText"/>
              <w:jc w:val="center"/>
            </w:pPr>
            <w:r>
              <w:t>Performance</w:t>
            </w:r>
          </w:p>
          <w:p w14:paraId="1B4C58D7" w14:textId="77777777" w:rsidR="00512901" w:rsidRPr="00733DBA" w:rsidRDefault="00512901" w:rsidP="00512901">
            <w:pPr>
              <w:pStyle w:val="TableBodyText"/>
              <w:jc w:val="center"/>
            </w:pPr>
            <w:r>
              <w:t>Exhibition</w:t>
            </w:r>
            <w:r>
              <w:br/>
              <w:t>Production</w:t>
            </w:r>
          </w:p>
        </w:tc>
        <w:tc>
          <w:tcPr>
            <w:tcW w:w="2340" w:type="dxa"/>
          </w:tcPr>
          <w:p w14:paraId="5AF8F902" w14:textId="77777777" w:rsidR="00512901" w:rsidRDefault="00512901" w:rsidP="00512901">
            <w:pPr>
              <w:pStyle w:val="TableBodyText"/>
              <w:jc w:val="center"/>
            </w:pPr>
            <w:r>
              <w:t>Public housing</w:t>
            </w:r>
          </w:p>
          <w:p w14:paraId="1C75B7D1" w14:textId="77777777" w:rsidR="00512901" w:rsidRDefault="00512901" w:rsidP="00512901">
            <w:pPr>
              <w:pStyle w:val="TableBodyText"/>
              <w:jc w:val="center"/>
            </w:pPr>
            <w:r>
              <w:t>Community housing</w:t>
            </w:r>
          </w:p>
          <w:p w14:paraId="6B198A97" w14:textId="77777777" w:rsidR="00512901" w:rsidRDefault="00512901" w:rsidP="00512901">
            <w:pPr>
              <w:pStyle w:val="TableBodyText"/>
              <w:jc w:val="center"/>
            </w:pPr>
            <w:r>
              <w:t>Subsidised market housing</w:t>
            </w:r>
          </w:p>
          <w:p w14:paraId="4DE6AF80" w14:textId="77777777" w:rsidR="00512901" w:rsidRPr="00A842F3" w:rsidRDefault="00512901" w:rsidP="00512901">
            <w:pPr>
              <w:pStyle w:val="TableBodyText"/>
              <w:jc w:val="center"/>
            </w:pPr>
            <w:r w:rsidRPr="00A842F3">
              <w:t>Space for homelessness support services</w:t>
            </w:r>
          </w:p>
          <w:p w14:paraId="25E7A9E1" w14:textId="77777777" w:rsidR="00512901" w:rsidRPr="00733DBA" w:rsidRDefault="00512901" w:rsidP="00512901">
            <w:pPr>
              <w:pStyle w:val="TableBodyText"/>
              <w:jc w:val="center"/>
            </w:pPr>
            <w:r w:rsidRPr="00A842F3">
              <w:t>Transition housing</w:t>
            </w:r>
          </w:p>
        </w:tc>
      </w:tr>
    </w:tbl>
    <w:p w14:paraId="53E6B761" w14:textId="77777777" w:rsidR="004479BC" w:rsidRPr="004479BC" w:rsidRDefault="004479BC" w:rsidP="004479BC">
      <w:pPr>
        <w:pStyle w:val="BodyText"/>
      </w:pPr>
      <w:bookmarkStart w:id="28" w:name="_Toc198820730"/>
      <w:bookmarkStart w:id="29" w:name="_Toc328490786"/>
    </w:p>
    <w:p w14:paraId="200EB788" w14:textId="5C7D507A" w:rsidR="004B1A38" w:rsidRDefault="004B1A38" w:rsidP="00097D1A">
      <w:pPr>
        <w:pStyle w:val="Heading5"/>
      </w:pPr>
      <w:r>
        <w:t>Community hubs</w:t>
      </w:r>
    </w:p>
    <w:p w14:paraId="6FA9D613" w14:textId="32F50415" w:rsidR="367A8892" w:rsidRPr="004B1A38" w:rsidRDefault="00FA21EB" w:rsidP="27054CA2">
      <w:pPr>
        <w:pStyle w:val="BodyText"/>
      </w:pPr>
      <w:r>
        <w:t>The</w:t>
      </w:r>
      <w:r w:rsidR="00AB7BA0">
        <w:t xml:space="preserve"> Plan</w:t>
      </w:r>
      <w:r w:rsidR="009F0E33">
        <w:t xml:space="preserve"> refers to </w:t>
      </w:r>
      <w:r w:rsidR="00474093">
        <w:t xml:space="preserve">the individual spaces that make up </w:t>
      </w:r>
      <w:r w:rsidR="00F06002">
        <w:t xml:space="preserve">community </w:t>
      </w:r>
      <w:r w:rsidR="00D00747">
        <w:t>infrastructure</w:t>
      </w:r>
      <w:r w:rsidR="00F06002">
        <w:t>,</w:t>
      </w:r>
      <w:r w:rsidR="00D00747">
        <w:t xml:space="preserve"> </w:t>
      </w:r>
      <w:r>
        <w:t>however</w:t>
      </w:r>
      <w:r w:rsidR="00D00747">
        <w:t xml:space="preserve"> these spaces are </w:t>
      </w:r>
      <w:r w:rsidR="00F06002">
        <w:t xml:space="preserve">often co-located within a facility </w:t>
      </w:r>
      <w:r w:rsidR="00CC35FB">
        <w:t>that delivers multiple services</w:t>
      </w:r>
      <w:r w:rsidR="00EC1AF5">
        <w:t xml:space="preserve"> and offerings</w:t>
      </w:r>
      <w:r w:rsidR="00CC35FB">
        <w:t>, referred to as a ‘community hub’.</w:t>
      </w:r>
      <w:r w:rsidR="00E25BE4">
        <w:t xml:space="preserve"> This arrangement makes </w:t>
      </w:r>
      <w:r w:rsidR="00CC35FB">
        <w:t>it easier for the community to access a range of activities and programs</w:t>
      </w:r>
      <w:r w:rsidR="00E25BE4">
        <w:t xml:space="preserve"> and can be a more cost-effective way </w:t>
      </w:r>
      <w:r w:rsidR="00CC35FB">
        <w:t>to operate facilities and deliver services.</w:t>
      </w:r>
      <w:r w:rsidR="00AB7BA0">
        <w:t xml:space="preserve"> </w:t>
      </w:r>
      <w:r w:rsidR="00434E32">
        <w:t>Community hubs:</w:t>
      </w:r>
    </w:p>
    <w:p w14:paraId="25705E77" w14:textId="20A28124" w:rsidR="00434E32" w:rsidRDefault="00F56EA1" w:rsidP="006573B1">
      <w:pPr>
        <w:pStyle w:val="ListBullet"/>
        <w:numPr>
          <w:ilvl w:val="0"/>
          <w:numId w:val="16"/>
        </w:numPr>
      </w:pPr>
      <w:r>
        <w:t>m</w:t>
      </w:r>
      <w:r w:rsidR="00434E32">
        <w:t xml:space="preserve">ay be a single building or several buildings </w:t>
      </w:r>
      <w:r w:rsidR="0040736C">
        <w:t>close to</w:t>
      </w:r>
      <w:r w:rsidR="00434E32">
        <w:t xml:space="preserve"> each other</w:t>
      </w:r>
      <w:r w:rsidR="0040736C">
        <w:t xml:space="preserve"> that share resources</w:t>
      </w:r>
      <w:r w:rsidR="001407EC">
        <w:t>.</w:t>
      </w:r>
    </w:p>
    <w:p w14:paraId="524392BF" w14:textId="4822F078" w:rsidR="00434E32" w:rsidRDefault="00F56EA1" w:rsidP="006573B1">
      <w:pPr>
        <w:pStyle w:val="ListBullet"/>
        <w:numPr>
          <w:ilvl w:val="0"/>
          <w:numId w:val="16"/>
        </w:numPr>
      </w:pPr>
      <w:r>
        <w:t>p</w:t>
      </w:r>
      <w:r w:rsidR="0431C5A6">
        <w:t>rovide multi-purpose spaces used by a variety of community organisations, agencies and groups or individuals on a semi-permanent and</w:t>
      </w:r>
      <w:r>
        <w:t xml:space="preserve"> </w:t>
      </w:r>
      <w:r w:rsidR="0431C5A6">
        <w:t>/</w:t>
      </w:r>
      <w:r>
        <w:t xml:space="preserve"> </w:t>
      </w:r>
      <w:r w:rsidR="0431C5A6">
        <w:t>or casual basis</w:t>
      </w:r>
      <w:r w:rsidR="46B79103">
        <w:t>.</w:t>
      </w:r>
      <w:r w:rsidR="79F2F49E" w:rsidRPr="006A3D7B">
        <w:rPr>
          <w:noProof/>
        </w:rPr>
        <w:t xml:space="preserve"> </w:t>
      </w:r>
    </w:p>
    <w:p w14:paraId="7EFD57BF" w14:textId="46ACD5A3" w:rsidR="27054CA2" w:rsidRDefault="00F56EA1" w:rsidP="006573B1">
      <w:pPr>
        <w:pStyle w:val="ListBullet"/>
        <w:numPr>
          <w:ilvl w:val="0"/>
          <w:numId w:val="16"/>
        </w:numPr>
      </w:pPr>
      <w:r>
        <w:t>e</w:t>
      </w:r>
      <w:r w:rsidR="00434E32">
        <w:t>ncourage the design and development of community facilities as part of other neighbourhood centres such as retail precincts, plazas and squares.</w:t>
      </w:r>
    </w:p>
    <w:p w14:paraId="5314DBF8" w14:textId="6C50147B" w:rsidR="006D4677" w:rsidRDefault="00F56EA1" w:rsidP="006573B1">
      <w:pPr>
        <w:pStyle w:val="ListBullet"/>
        <w:numPr>
          <w:ilvl w:val="0"/>
          <w:numId w:val="16"/>
        </w:numPr>
      </w:pPr>
      <w:r>
        <w:t>s</w:t>
      </w:r>
      <w:r w:rsidR="006D4677">
        <w:t xml:space="preserve">upport flexibility in use as </w:t>
      </w:r>
      <w:r w:rsidR="00E15DA7">
        <w:t>community needs, technology and service delivery change.</w:t>
      </w:r>
    </w:p>
    <w:p w14:paraId="44CCE64C" w14:textId="0D833AD2" w:rsidR="00221A82" w:rsidRDefault="00FB1A2F" w:rsidP="00434E32">
      <w:pPr>
        <w:pStyle w:val="BodyText"/>
      </w:pPr>
      <w:r>
        <w:t>T</w:t>
      </w:r>
      <w:r w:rsidR="00AB7BA0">
        <w:t>he Plan encourages community hubs as the primary infrastructure model for responding to future needs.</w:t>
      </w:r>
      <w:r w:rsidR="00221A82" w:rsidRPr="00522C8D">
        <w:t xml:space="preserve"> </w:t>
      </w:r>
    </w:p>
    <w:p w14:paraId="1CA32176" w14:textId="1FDE1875" w:rsidR="00A62EC4" w:rsidRDefault="00FC2878" w:rsidP="00474093">
      <w:pPr>
        <w:pStyle w:val="BodyText"/>
        <w:jc w:val="center"/>
      </w:pPr>
      <w:r>
        <w:rPr>
          <w:noProof/>
        </w:rPr>
        <w:drawing>
          <wp:inline distT="0" distB="0" distL="0" distR="0" wp14:anchorId="38FDB24D" wp14:editId="43DC200E">
            <wp:extent cx="5787324" cy="4638475"/>
            <wp:effectExtent l="0" t="0" r="0" b="0"/>
            <wp:docPr id="918840175" name="Picture 1" descr="Sketch of a community hub with labelled areas for each categ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40175" name="Picture 1" descr="Sketch of a community hub with labelled areas for each category."/>
                    <pic:cNvPicPr>
                      <a:picLocks noChangeAspect="1" noChangeArrowheads="1"/>
                    </pic:cNvPicPr>
                  </pic:nvPicPr>
                  <pic:blipFill>
                    <a:blip r:embed="rId31" cstate="print">
                      <a:extLst>
                        <a:ext uri="{28A0092B-C50C-407E-A947-70E740481C1C}">
                          <a14:useLocalDpi xmlns:a14="http://schemas.microsoft.com/office/drawing/2010/main" val="0"/>
                        </a:ext>
                      </a:extLst>
                    </a:blip>
                    <a:srcRect l="5882" r="5882"/>
                    <a:stretch>
                      <a:fillRect/>
                    </a:stretch>
                  </pic:blipFill>
                  <pic:spPr bwMode="auto">
                    <a:xfrm>
                      <a:off x="0" y="0"/>
                      <a:ext cx="5787324" cy="4638475"/>
                    </a:xfrm>
                    <a:prstGeom prst="rect">
                      <a:avLst/>
                    </a:prstGeom>
                    <a:noFill/>
                    <a:ln>
                      <a:noFill/>
                    </a:ln>
                    <a:extLst>
                      <a:ext uri="{53640926-AAD7-44D8-BBD7-CCE9431645EC}">
                        <a14:shadowObscured xmlns:a14="http://schemas.microsoft.com/office/drawing/2010/main"/>
                      </a:ext>
                    </a:extLst>
                  </pic:spPr>
                </pic:pic>
              </a:graphicData>
            </a:graphic>
          </wp:inline>
        </w:drawing>
      </w:r>
    </w:p>
    <w:p w14:paraId="05892419" w14:textId="77777777" w:rsidR="00383B4A" w:rsidRDefault="00383B4A" w:rsidP="00474093">
      <w:pPr>
        <w:pStyle w:val="BodyText"/>
        <w:jc w:val="center"/>
      </w:pPr>
    </w:p>
    <w:p w14:paraId="283EA0B3" w14:textId="6610688C" w:rsidR="00A61079" w:rsidRPr="00522C8D" w:rsidRDefault="0063404B" w:rsidP="0063404B">
      <w:pPr>
        <w:pStyle w:val="BodyText"/>
        <w:jc w:val="center"/>
      </w:pPr>
      <w:r>
        <w:rPr>
          <w:noProof/>
        </w:rPr>
        <mc:AlternateContent>
          <mc:Choice Requires="wps">
            <w:drawing>
              <wp:anchor distT="0" distB="0" distL="114300" distR="114300" simplePos="0" relativeHeight="251658255" behindDoc="1" locked="0" layoutInCell="1" allowOverlap="1" wp14:anchorId="0DD149CA" wp14:editId="6A51C5D4">
                <wp:simplePos x="0" y="0"/>
                <wp:positionH relativeFrom="margin">
                  <wp:align>left</wp:align>
                </wp:positionH>
                <wp:positionV relativeFrom="paragraph">
                  <wp:posOffset>8077200</wp:posOffset>
                </wp:positionV>
                <wp:extent cx="5934075" cy="635"/>
                <wp:effectExtent l="0" t="0" r="0" b="1905"/>
                <wp:wrapNone/>
                <wp:docPr id="793559445" name="Text Box 1" descr="Map showing all City of Melbourne-owned and managed community infrastructure locations."/>
                <wp:cNvGraphicFramePr/>
                <a:graphic xmlns:a="http://schemas.openxmlformats.org/drawingml/2006/main">
                  <a:graphicData uri="http://schemas.microsoft.com/office/word/2010/wordprocessingShape">
                    <wps:wsp>
                      <wps:cNvSpPr txBox="1"/>
                      <wps:spPr>
                        <a:xfrm>
                          <a:off x="0" y="0"/>
                          <a:ext cx="5934075" cy="635"/>
                        </a:xfrm>
                        <a:prstGeom prst="rect">
                          <a:avLst/>
                        </a:prstGeom>
                        <a:solidFill>
                          <a:prstClr val="white"/>
                        </a:solidFill>
                        <a:ln>
                          <a:noFill/>
                        </a:ln>
                      </wps:spPr>
                      <wps:txbx>
                        <w:txbxContent>
                          <w:p w14:paraId="078CBCB8" w14:textId="0BFB2BE1" w:rsidR="00651BA4" w:rsidRPr="00406E53" w:rsidRDefault="00651BA4" w:rsidP="00651BA4">
                            <w:pPr>
                              <w:pStyle w:val="Caption"/>
                              <w:rPr>
                                <w:sz w:val="16"/>
                                <w:szCs w:val="16"/>
                              </w:rPr>
                            </w:pPr>
                            <w:bookmarkStart w:id="30" w:name="_Ref211348331"/>
                            <w:bookmarkStart w:id="31" w:name="_Toc215731841"/>
                            <w:r>
                              <w:t xml:space="preserve">Figure </w:t>
                            </w:r>
                            <w:r w:rsidR="00EA33D1">
                              <w:fldChar w:fldCharType="begin"/>
                            </w:r>
                            <w:r w:rsidR="00EA33D1">
                              <w:instrText xml:space="preserve"> SEQ Figure \* ARABIC </w:instrText>
                            </w:r>
                            <w:r w:rsidR="00EA33D1">
                              <w:fldChar w:fldCharType="separate"/>
                            </w:r>
                            <w:r w:rsidR="00A97D5A">
                              <w:rPr>
                                <w:noProof/>
                              </w:rPr>
                              <w:t>3</w:t>
                            </w:r>
                            <w:r w:rsidR="00EA33D1">
                              <w:rPr>
                                <w:noProof/>
                              </w:rPr>
                              <w:fldChar w:fldCharType="end"/>
                            </w:r>
                            <w:bookmarkEnd w:id="30"/>
                            <w:r>
                              <w:t xml:space="preserve">: </w:t>
                            </w:r>
                            <w:r w:rsidRPr="00553DCE">
                              <w:t>City of Melbourne owned and managed community infrastructure</w:t>
                            </w:r>
                            <w:bookmarkEnd w:id="3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DD149CA" id="_x0000_s1029" type="#_x0000_t202" alt="Map showing all City of Melbourne-owned and managed community infrastructure locations." style="position:absolute;left:0;text-align:left;margin-left:0;margin-top:636pt;width:467.25pt;height:.05pt;z-index:-251658225;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" stroked="f">
                <v:textbox style="mso-fit-shape-to-text:t" inset="0,0,0,0">
                  <w:txbxContent>
                    <w:p w14:paraId="078CBCB8" w14:textId="0BFB2BE1" w:rsidR="00651BA4" w:rsidRPr="00406E53" w:rsidRDefault="00651BA4" w:rsidP="00651BA4">
                      <w:pPr>
                        <w:pStyle w:val="Caption"/>
                        <w:rPr>
                          <w:sz w:val="16"/>
                          <w:szCs w:val="16"/>
                        </w:rPr>
                      </w:pPr>
                      <w:bookmarkStart w:id="32" w:name="_Ref211348331"/>
                      <w:bookmarkStart w:id="33" w:name="_Toc215731841"/>
                      <w:r>
                        <w:t xml:space="preserve">Figure </w:t>
                      </w:r>
                      <w:r w:rsidR="00EA33D1">
                        <w:fldChar w:fldCharType="begin"/>
                      </w:r>
                      <w:r w:rsidR="00EA33D1">
                        <w:instrText xml:space="preserve"> SEQ Figure \* ARABIC </w:instrText>
                      </w:r>
                      <w:r w:rsidR="00EA33D1">
                        <w:fldChar w:fldCharType="separate"/>
                      </w:r>
                      <w:r w:rsidR="00A97D5A">
                        <w:rPr>
                          <w:noProof/>
                        </w:rPr>
                        <w:t>3</w:t>
                      </w:r>
                      <w:r w:rsidR="00EA33D1">
                        <w:rPr>
                          <w:noProof/>
                        </w:rPr>
                        <w:fldChar w:fldCharType="end"/>
                      </w:r>
                      <w:bookmarkEnd w:id="32"/>
                      <w:r>
                        <w:t xml:space="preserve">: </w:t>
                      </w:r>
                      <w:r w:rsidRPr="00553DCE">
                        <w:t>City of Melbourne owned and managed community infrastructure</w:t>
                      </w:r>
                      <w:bookmarkEnd w:id="33"/>
                    </w:p>
                  </w:txbxContent>
                </v:textbox>
                <w10:wrap anchorx="margin"/>
              </v:shape>
            </w:pict>
          </mc:Fallback>
        </mc:AlternateContent>
      </w:r>
      <w:r w:rsidR="009A1FF5" w:rsidRPr="009A1FF5">
        <w:rPr>
          <w:noProof/>
        </w:rPr>
        <w:t xml:space="preserve"> </w:t>
      </w:r>
      <w:r>
        <w:rPr>
          <w:noProof/>
        </w:rPr>
        <w:br/>
      </w:r>
      <w:r w:rsidR="00AF7548">
        <w:rPr>
          <w:noProof/>
        </w:rPr>
        <w:drawing>
          <wp:inline distT="0" distB="0" distL="0" distR="0" wp14:anchorId="657FC5C5" wp14:editId="32F93079">
            <wp:extent cx="5943600" cy="7229475"/>
            <wp:effectExtent l="0" t="0" r="0" b="9525"/>
            <wp:docPr id="1546931212" name="Picture 2" descr="Figure shows the location of all community infrastructure owned and managed by the 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931212" name="Picture 2" descr="Figure shows the location of all community infrastructure owned and managed by the City of Melbourn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7229475"/>
                    </a:xfrm>
                    <a:prstGeom prst="rect">
                      <a:avLst/>
                    </a:prstGeom>
                    <a:noFill/>
                    <a:ln>
                      <a:noFill/>
                    </a:ln>
                  </pic:spPr>
                </pic:pic>
              </a:graphicData>
            </a:graphic>
          </wp:inline>
        </w:drawing>
      </w:r>
      <w:r w:rsidR="00651BA4">
        <w:br w:type="page"/>
      </w:r>
    </w:p>
    <w:p w14:paraId="4986DF76" w14:textId="3E65722D" w:rsidR="00194760" w:rsidRDefault="00194760" w:rsidP="00194760">
      <w:pPr>
        <w:pStyle w:val="Heading2"/>
      </w:pPr>
      <w:bookmarkStart w:id="34" w:name="_Toc215731803"/>
      <w:bookmarkStart w:id="35" w:name="_Toc198738281"/>
      <w:bookmarkStart w:id="36" w:name="_Toc198820724"/>
      <w:r>
        <w:t>What is our role?</w:t>
      </w:r>
      <w:bookmarkEnd w:id="34"/>
    </w:p>
    <w:p w14:paraId="56379BE4" w14:textId="1B1CF728" w:rsidR="00194760" w:rsidRDefault="00194760" w:rsidP="00194760">
      <w:pPr>
        <w:pStyle w:val="BodyText"/>
      </w:pPr>
      <w:r>
        <w:t xml:space="preserve">The City of Melbourne has many roles in delivering and maintaining our community infrastructure network, as described </w:t>
      </w:r>
      <w:r w:rsidRPr="00CC36DF">
        <w:t>in</w:t>
      </w:r>
      <w:r w:rsidR="00D31041">
        <w:t xml:space="preserve"> </w:t>
      </w:r>
      <w:r w:rsidR="00D31041" w:rsidRPr="00522C8D">
        <w:fldChar w:fldCharType="begin"/>
      </w:r>
      <w:r w:rsidR="00D31041" w:rsidRPr="00522C8D">
        <w:instrText xml:space="preserve"> REF _Ref209459295 \h </w:instrText>
      </w:r>
      <w:r w:rsidR="00522C8D">
        <w:instrText xml:space="preserve"> \* MERGEFORMAT </w:instrText>
      </w:r>
      <w:r w:rsidR="00D31041" w:rsidRPr="00522C8D">
        <w:fldChar w:fldCharType="separate"/>
      </w:r>
      <w:r w:rsidR="00A97D5A">
        <w:t xml:space="preserve">Table </w:t>
      </w:r>
      <w:r w:rsidR="00A97D5A">
        <w:rPr>
          <w:noProof/>
        </w:rPr>
        <w:t>2</w:t>
      </w:r>
      <w:r w:rsidR="00D31041" w:rsidRPr="00522C8D">
        <w:fldChar w:fldCharType="end"/>
      </w:r>
      <w:r w:rsidRPr="00522C8D">
        <w:t>.</w:t>
      </w:r>
      <w:r>
        <w:t xml:space="preserve"> </w:t>
      </w:r>
      <w:r w:rsidR="00242279">
        <w:t>F</w:t>
      </w:r>
      <w:r>
        <w:t xml:space="preserve">actors </w:t>
      </w:r>
      <w:r w:rsidR="00242279">
        <w:t>that</w:t>
      </w:r>
      <w:r>
        <w:t xml:space="preserve"> shape what we do</w:t>
      </w:r>
      <w:r w:rsidR="00242279">
        <w:t>, include</w:t>
      </w:r>
      <w:r>
        <w:t>:</w:t>
      </w:r>
    </w:p>
    <w:p w14:paraId="2E64547E" w14:textId="655C94CD" w:rsidR="00194760" w:rsidRPr="0034078E" w:rsidRDefault="00194760" w:rsidP="00912E35">
      <w:pPr>
        <w:pStyle w:val="BodyText"/>
        <w:numPr>
          <w:ilvl w:val="0"/>
          <w:numId w:val="64"/>
        </w:numPr>
      </w:pPr>
      <w:r w:rsidRPr="00FA21EB">
        <w:rPr>
          <w:b/>
          <w:bCs/>
        </w:rPr>
        <w:t>Government requirements.</w:t>
      </w:r>
      <w:r>
        <w:t xml:space="preserve"> We coordinate our service delivery and community infrastructure provision and work with neighbouring </w:t>
      </w:r>
      <w:r w:rsidR="00FA7AB9">
        <w:t>c</w:t>
      </w:r>
      <w:r>
        <w:t xml:space="preserve">ouncils to respond to </w:t>
      </w:r>
      <w:r w:rsidR="00242279">
        <w:t>government</w:t>
      </w:r>
      <w:r>
        <w:t xml:space="preserve"> policy and legislation. Other levels of government influence our role </w:t>
      </w:r>
      <w:r w:rsidR="003F16DA">
        <w:t xml:space="preserve">by </w:t>
      </w:r>
      <w:r>
        <w:t>partner</w:t>
      </w:r>
      <w:r w:rsidR="003F16DA">
        <w:t>ing</w:t>
      </w:r>
      <w:r>
        <w:t xml:space="preserve"> and funding opportunities and directing service delivery responsibilities.</w:t>
      </w:r>
    </w:p>
    <w:p w14:paraId="5A0A375E" w14:textId="01158DBA" w:rsidR="00194760" w:rsidRDefault="00194760" w:rsidP="00912E35">
      <w:pPr>
        <w:pStyle w:val="BodyText"/>
        <w:numPr>
          <w:ilvl w:val="0"/>
          <w:numId w:val="64"/>
        </w:numPr>
      </w:pPr>
      <w:r w:rsidRPr="00FA21EB">
        <w:rPr>
          <w:b/>
          <w:bCs/>
        </w:rPr>
        <w:t>Other service providers.</w:t>
      </w:r>
      <w:r>
        <w:t xml:space="preserve"> Local specialist and </w:t>
      </w:r>
      <w:r w:rsidRPr="0034078E">
        <w:t xml:space="preserve">non-government organisations </w:t>
      </w:r>
      <w:r>
        <w:t>provide programs and spaces</w:t>
      </w:r>
      <w:r w:rsidRPr="0034078E">
        <w:t xml:space="preserve"> where C</w:t>
      </w:r>
      <w:r>
        <w:t>ity of Melbourne</w:t>
      </w:r>
      <w:r w:rsidRPr="0034078E">
        <w:t xml:space="preserve"> or </w:t>
      </w:r>
      <w:r>
        <w:t xml:space="preserve">other </w:t>
      </w:r>
      <w:r w:rsidRPr="0034078E">
        <w:t>government services are limited</w:t>
      </w:r>
      <w:r>
        <w:t xml:space="preserve"> or less able to respond.</w:t>
      </w:r>
    </w:p>
    <w:p w14:paraId="54FB09EF" w14:textId="1151019C" w:rsidR="00194760" w:rsidRDefault="00194760" w:rsidP="00912E35">
      <w:pPr>
        <w:pStyle w:val="BodyText"/>
        <w:numPr>
          <w:ilvl w:val="0"/>
          <w:numId w:val="64"/>
        </w:numPr>
      </w:pPr>
      <w:r w:rsidRPr="00576FB3">
        <w:rPr>
          <w:b/>
          <w:bCs/>
        </w:rPr>
        <w:t>Market conditions and private sector.</w:t>
      </w:r>
      <w:r>
        <w:t xml:space="preserve"> </w:t>
      </w:r>
      <w:r w:rsidRPr="00FA21EB">
        <w:t>Where the</w:t>
      </w:r>
      <w:r w:rsidR="006526C9">
        <w:t xml:space="preserve"> </w:t>
      </w:r>
      <w:r>
        <w:t>private sector deliver</w:t>
      </w:r>
      <w:r w:rsidR="006526C9">
        <w:t>s</w:t>
      </w:r>
      <w:r>
        <w:t xml:space="preserve"> services and spaces</w:t>
      </w:r>
      <w:r w:rsidR="006526C9">
        <w:t>,</w:t>
      </w:r>
      <w:r w:rsidRPr="00FA21EB">
        <w:t xml:space="preserve"> </w:t>
      </w:r>
      <w:r>
        <w:t>our</w:t>
      </w:r>
      <w:r w:rsidRPr="00FA21EB">
        <w:t xml:space="preserve"> role may reduce. Conversely, where </w:t>
      </w:r>
      <w:r w:rsidR="001C7F55">
        <w:t>alternative</w:t>
      </w:r>
      <w:r>
        <w:t xml:space="preserve"> service </w:t>
      </w:r>
      <w:r w:rsidR="00B23CFF">
        <w:t>provision</w:t>
      </w:r>
      <w:r w:rsidR="00D15740">
        <w:t xml:space="preserve"> is </w:t>
      </w:r>
      <w:r>
        <w:t xml:space="preserve">limited </w:t>
      </w:r>
      <w:r w:rsidR="00B07043">
        <w:t>and unable</w:t>
      </w:r>
      <w:r>
        <w:t xml:space="preserve"> to respond to community needs</w:t>
      </w:r>
      <w:r w:rsidRPr="00FA21EB">
        <w:t xml:space="preserve">, </w:t>
      </w:r>
      <w:r>
        <w:t>we</w:t>
      </w:r>
      <w:r w:rsidRPr="00FA21EB">
        <w:t xml:space="preserve"> </w:t>
      </w:r>
      <w:r w:rsidR="00D959FD">
        <w:t>have</w:t>
      </w:r>
      <w:r w:rsidR="00AC69B7">
        <w:t xml:space="preserve"> </w:t>
      </w:r>
      <w:r>
        <w:t>a more direct role</w:t>
      </w:r>
      <w:r w:rsidRPr="00FA21EB">
        <w:t>.</w:t>
      </w:r>
    </w:p>
    <w:p w14:paraId="3DB8E82C" w14:textId="4E5B67B0" w:rsidR="00D31041" w:rsidRDefault="00194760" w:rsidP="00912E35">
      <w:pPr>
        <w:pStyle w:val="BodyText"/>
        <w:numPr>
          <w:ilvl w:val="0"/>
          <w:numId w:val="64"/>
        </w:numPr>
      </w:pPr>
      <w:r w:rsidRPr="00576FB3">
        <w:rPr>
          <w:b/>
          <w:bCs/>
        </w:rPr>
        <w:t>Changing community needs.</w:t>
      </w:r>
      <w:r>
        <w:t xml:space="preserve"> </w:t>
      </w:r>
      <w:r w:rsidR="00995DC9">
        <w:t>E</w:t>
      </w:r>
      <w:r>
        <w:t xml:space="preserve">volving community priorities including use of existing services, future users and supporting community to </w:t>
      </w:r>
      <w:r w:rsidR="00B77ED2">
        <w:t>find</w:t>
      </w:r>
      <w:r>
        <w:t xml:space="preserve"> space</w:t>
      </w:r>
      <w:r w:rsidR="00B77ED2">
        <w:t>s</w:t>
      </w:r>
      <w:r>
        <w:t xml:space="preserve"> for their own programs.</w:t>
      </w:r>
    </w:p>
    <w:p w14:paraId="3A11B1EE" w14:textId="6599F2EB" w:rsidR="00D31041" w:rsidRDefault="00D31041" w:rsidP="00D31041">
      <w:pPr>
        <w:pStyle w:val="Caption"/>
      </w:pPr>
      <w:bookmarkStart w:id="37" w:name="_Ref209459295"/>
      <w:bookmarkStart w:id="38" w:name="_Toc215731829"/>
      <w:r>
        <w:t xml:space="preserve">Table </w:t>
      </w:r>
      <w:r w:rsidR="00EA33D1">
        <w:fldChar w:fldCharType="begin"/>
      </w:r>
      <w:r w:rsidR="00EA33D1">
        <w:instrText xml:space="preserve"> SEQ Table \* ARABIC </w:instrText>
      </w:r>
      <w:r w:rsidR="00EA33D1">
        <w:fldChar w:fldCharType="separate"/>
      </w:r>
      <w:r w:rsidR="00A97D5A">
        <w:rPr>
          <w:noProof/>
        </w:rPr>
        <w:t>2</w:t>
      </w:r>
      <w:r w:rsidR="00EA33D1">
        <w:rPr>
          <w:noProof/>
        </w:rPr>
        <w:fldChar w:fldCharType="end"/>
      </w:r>
      <w:bookmarkEnd w:id="37"/>
      <w:r w:rsidR="003D5CDC">
        <w:t>:</w:t>
      </w:r>
      <w:r>
        <w:t xml:space="preserve"> </w:t>
      </w:r>
      <w:r w:rsidRPr="00B161DA">
        <w:t>City of Melbourne's role</w:t>
      </w:r>
      <w:bookmarkEnd w:id="38"/>
    </w:p>
    <w:tbl>
      <w:tblPr>
        <w:tblStyle w:val="TableGrid"/>
        <w:tblW w:w="0" w:type="auto"/>
        <w:tblLook w:val="04A0" w:firstRow="1" w:lastRow="0" w:firstColumn="1" w:lastColumn="0" w:noHBand="0" w:noVBand="1"/>
      </w:tblPr>
      <w:tblGrid>
        <w:gridCol w:w="1483"/>
        <w:gridCol w:w="7517"/>
      </w:tblGrid>
      <w:tr w:rsidR="009A1FF5" w14:paraId="2DD121C6" w14:textId="77777777">
        <w:trPr>
          <w:cnfStyle w:val="100000000000" w:firstRow="1" w:lastRow="0" w:firstColumn="0" w:lastColumn="0" w:oddVBand="0" w:evenVBand="0" w:oddHBand="0" w:evenHBand="0" w:firstRowFirstColumn="0" w:firstRowLastColumn="0" w:lastRowFirstColumn="0" w:lastRowLastColumn="0"/>
        </w:trPr>
        <w:tc>
          <w:tcPr>
            <w:tcW w:w="1483" w:type="dxa"/>
            <w:shd w:val="clear" w:color="auto" w:fill="277BB4" w:themeFill="text2"/>
          </w:tcPr>
          <w:p w14:paraId="0E2DB556" w14:textId="77777777" w:rsidR="009A1FF5" w:rsidRPr="001864BB" w:rsidRDefault="009A1FF5" w:rsidP="00603058">
            <w:pPr>
              <w:pStyle w:val="ListBullet"/>
              <w:numPr>
                <w:ilvl w:val="0"/>
                <w:numId w:val="0"/>
              </w:numPr>
              <w:spacing w:before="100" w:beforeAutospacing="1"/>
              <w:jc w:val="both"/>
              <w:rPr>
                <w:b/>
                <w:bCs/>
                <w:color w:val="FFFFFF" w:themeColor="background1"/>
              </w:rPr>
            </w:pPr>
            <w:r w:rsidRPr="001864BB">
              <w:rPr>
                <w:b/>
                <w:bCs/>
                <w:color w:val="FFFFFF" w:themeColor="background1"/>
              </w:rPr>
              <w:t>Our role</w:t>
            </w:r>
          </w:p>
        </w:tc>
        <w:tc>
          <w:tcPr>
            <w:tcW w:w="7517" w:type="dxa"/>
            <w:shd w:val="clear" w:color="auto" w:fill="277BB4" w:themeFill="text2"/>
          </w:tcPr>
          <w:p w14:paraId="0A9268F4" w14:textId="77777777" w:rsidR="009A1FF5" w:rsidRPr="001864BB" w:rsidRDefault="009A1FF5" w:rsidP="00603058">
            <w:pPr>
              <w:pStyle w:val="ListBullet"/>
              <w:numPr>
                <w:ilvl w:val="0"/>
                <w:numId w:val="0"/>
              </w:numPr>
              <w:spacing w:before="100" w:beforeAutospacing="1"/>
              <w:rPr>
                <w:b/>
                <w:bCs/>
                <w:color w:val="FFFFFF" w:themeColor="background1"/>
              </w:rPr>
            </w:pPr>
            <w:r w:rsidRPr="001864BB">
              <w:rPr>
                <w:b/>
                <w:bCs/>
                <w:color w:val="FFFFFF" w:themeColor="background1"/>
              </w:rPr>
              <w:t>Description</w:t>
            </w:r>
          </w:p>
        </w:tc>
      </w:tr>
      <w:tr w:rsidR="009A1FF5" w14:paraId="2A9A72CA" w14:textId="77777777">
        <w:tc>
          <w:tcPr>
            <w:tcW w:w="1483" w:type="dxa"/>
            <w:shd w:val="clear" w:color="auto" w:fill="CFE5F4" w:themeFill="text2" w:themeFillTint="33"/>
          </w:tcPr>
          <w:p w14:paraId="4B096732" w14:textId="77777777" w:rsidR="009A1FF5" w:rsidRPr="00375864" w:rsidRDefault="009A1FF5" w:rsidP="00362A08">
            <w:pPr>
              <w:pStyle w:val="ListBullet"/>
              <w:numPr>
                <w:ilvl w:val="0"/>
                <w:numId w:val="0"/>
              </w:numPr>
              <w:spacing w:before="100" w:beforeAutospacing="1"/>
              <w:rPr>
                <w:b/>
                <w:bCs/>
              </w:rPr>
            </w:pPr>
            <w:r w:rsidRPr="00375864">
              <w:rPr>
                <w:b/>
                <w:bCs/>
              </w:rPr>
              <w:t>Plan</w:t>
            </w:r>
          </w:p>
        </w:tc>
        <w:tc>
          <w:tcPr>
            <w:tcW w:w="7517" w:type="dxa"/>
          </w:tcPr>
          <w:p w14:paraId="42C8C0D5" w14:textId="77777777" w:rsidR="009A1FF5" w:rsidRPr="001864BB" w:rsidRDefault="009A1FF5">
            <w:pPr>
              <w:rPr>
                <w:szCs w:val="18"/>
                <w:lang w:val="en-US"/>
              </w:rPr>
            </w:pPr>
            <w:r w:rsidRPr="00081217">
              <w:rPr>
                <w:szCs w:val="18"/>
                <w:lang w:val="en-US"/>
              </w:rPr>
              <w:t xml:space="preserve">We </w:t>
            </w:r>
            <w:r>
              <w:rPr>
                <w:szCs w:val="18"/>
                <w:lang w:val="en-US"/>
              </w:rPr>
              <w:t xml:space="preserve">plan and design community infrastructure, </w:t>
            </w:r>
            <w:r w:rsidRPr="00081217">
              <w:rPr>
                <w:szCs w:val="18"/>
                <w:lang w:val="en-GB"/>
              </w:rPr>
              <w:t xml:space="preserve">undertake research and set the long-term vision for our municipality. </w:t>
            </w:r>
          </w:p>
        </w:tc>
      </w:tr>
      <w:tr w:rsidR="009A1FF5" w14:paraId="251883D1" w14:textId="77777777">
        <w:tc>
          <w:tcPr>
            <w:tcW w:w="1483" w:type="dxa"/>
            <w:shd w:val="clear" w:color="auto" w:fill="CFE5F4" w:themeFill="text2" w:themeFillTint="33"/>
          </w:tcPr>
          <w:p w14:paraId="023266D5" w14:textId="77777777" w:rsidR="009A1FF5" w:rsidRPr="00375864" w:rsidRDefault="009A1FF5" w:rsidP="00362A08">
            <w:pPr>
              <w:pStyle w:val="ListBullet"/>
              <w:numPr>
                <w:ilvl w:val="0"/>
                <w:numId w:val="0"/>
              </w:numPr>
              <w:spacing w:before="100" w:beforeAutospacing="1"/>
              <w:rPr>
                <w:b/>
                <w:bCs/>
              </w:rPr>
            </w:pPr>
            <w:r w:rsidRPr="00375864">
              <w:rPr>
                <w:b/>
                <w:bCs/>
              </w:rPr>
              <w:t>Provide</w:t>
            </w:r>
          </w:p>
        </w:tc>
        <w:tc>
          <w:tcPr>
            <w:tcW w:w="7517" w:type="dxa"/>
          </w:tcPr>
          <w:p w14:paraId="629FBCBD" w14:textId="77777777" w:rsidR="009A1FF5" w:rsidRDefault="009A1FF5">
            <w:pPr>
              <w:pStyle w:val="TableBodyText"/>
            </w:pPr>
            <w:r w:rsidRPr="00AB7BA0">
              <w:rPr>
                <w:lang w:val="en-GB"/>
              </w:rPr>
              <w:t xml:space="preserve">We construct, operate and maintain a network of </w:t>
            </w:r>
            <w:r>
              <w:rPr>
                <w:lang w:val="en-GB"/>
              </w:rPr>
              <w:t>community infrastructure,</w:t>
            </w:r>
            <w:r w:rsidRPr="00AB7BA0">
              <w:rPr>
                <w:lang w:val="en-GB"/>
              </w:rPr>
              <w:t xml:space="preserve"> and deliver a range of services.</w:t>
            </w:r>
          </w:p>
        </w:tc>
      </w:tr>
      <w:tr w:rsidR="009A1FF5" w14:paraId="2FBFE127" w14:textId="77777777">
        <w:tc>
          <w:tcPr>
            <w:tcW w:w="1483" w:type="dxa"/>
            <w:shd w:val="clear" w:color="auto" w:fill="CFE5F4" w:themeFill="text2" w:themeFillTint="33"/>
          </w:tcPr>
          <w:p w14:paraId="3885BBA6" w14:textId="77777777" w:rsidR="009A1FF5" w:rsidRPr="00375864" w:rsidRDefault="009A1FF5" w:rsidP="00362A08">
            <w:pPr>
              <w:pStyle w:val="ListBullet"/>
              <w:numPr>
                <w:ilvl w:val="0"/>
                <w:numId w:val="0"/>
              </w:numPr>
              <w:spacing w:before="100" w:beforeAutospacing="1"/>
              <w:rPr>
                <w:b/>
                <w:bCs/>
              </w:rPr>
            </w:pPr>
            <w:r w:rsidRPr="00375864">
              <w:rPr>
                <w:b/>
                <w:bCs/>
              </w:rPr>
              <w:t>Partner</w:t>
            </w:r>
          </w:p>
        </w:tc>
        <w:tc>
          <w:tcPr>
            <w:tcW w:w="7517" w:type="dxa"/>
          </w:tcPr>
          <w:p w14:paraId="7D7C9728" w14:textId="1110CD3E" w:rsidR="009A1FF5" w:rsidRDefault="009A1FF5">
            <w:pPr>
              <w:pStyle w:val="TableBodyText"/>
            </w:pPr>
            <w:r w:rsidRPr="00AB7BA0">
              <w:rPr>
                <w:lang w:val="en-US"/>
              </w:rPr>
              <w:t xml:space="preserve">We work with others </w:t>
            </w:r>
            <w:r>
              <w:rPr>
                <w:lang w:val="en-US"/>
              </w:rPr>
              <w:t>through leases, contributions, grants and partnerships.</w:t>
            </w:r>
          </w:p>
        </w:tc>
      </w:tr>
      <w:tr w:rsidR="009A1FF5" w14:paraId="100B3448" w14:textId="77777777">
        <w:tc>
          <w:tcPr>
            <w:tcW w:w="1483" w:type="dxa"/>
            <w:shd w:val="clear" w:color="auto" w:fill="CFE5F4" w:themeFill="text2" w:themeFillTint="33"/>
          </w:tcPr>
          <w:p w14:paraId="6F2D6650" w14:textId="4C9E884F" w:rsidR="009A1FF5" w:rsidRPr="00375864" w:rsidRDefault="009A1FF5" w:rsidP="00362A08">
            <w:pPr>
              <w:pStyle w:val="ListBullet"/>
              <w:numPr>
                <w:ilvl w:val="0"/>
                <w:numId w:val="0"/>
              </w:numPr>
              <w:spacing w:before="100" w:beforeAutospacing="1"/>
              <w:rPr>
                <w:b/>
                <w:bCs/>
              </w:rPr>
            </w:pPr>
            <w:r w:rsidRPr="00375864">
              <w:rPr>
                <w:b/>
                <w:bCs/>
              </w:rPr>
              <w:t>Advocate</w:t>
            </w:r>
          </w:p>
        </w:tc>
        <w:tc>
          <w:tcPr>
            <w:tcW w:w="7517" w:type="dxa"/>
          </w:tcPr>
          <w:p w14:paraId="3BBB0067" w14:textId="77777777" w:rsidR="009A1FF5" w:rsidRDefault="009A1FF5">
            <w:pPr>
              <w:pStyle w:val="TableBodyText"/>
            </w:pPr>
            <w:r w:rsidRPr="00AB7BA0">
              <w:rPr>
                <w:lang w:val="en-GB"/>
              </w:rPr>
              <w:t>We advocate</w:t>
            </w:r>
            <w:r>
              <w:rPr>
                <w:lang w:val="en-GB"/>
              </w:rPr>
              <w:t xml:space="preserve"> to other levels of government and stakeholders</w:t>
            </w:r>
            <w:r w:rsidRPr="00AB7BA0">
              <w:rPr>
                <w:lang w:val="en-GB"/>
              </w:rPr>
              <w:t xml:space="preserve"> for the best outcomes for our community</w:t>
            </w:r>
            <w:r>
              <w:rPr>
                <w:lang w:val="en-GB"/>
              </w:rPr>
              <w:t>.</w:t>
            </w:r>
            <w:r w:rsidRPr="00AB7BA0">
              <w:rPr>
                <w:lang w:val="en-US"/>
              </w:rPr>
              <w:t xml:space="preserve"> </w:t>
            </w:r>
          </w:p>
        </w:tc>
      </w:tr>
      <w:tr w:rsidR="009A1FF5" w14:paraId="558F811D" w14:textId="77777777">
        <w:tc>
          <w:tcPr>
            <w:tcW w:w="1483" w:type="dxa"/>
            <w:shd w:val="clear" w:color="auto" w:fill="CFE5F4" w:themeFill="text2" w:themeFillTint="33"/>
          </w:tcPr>
          <w:p w14:paraId="18E15EDD" w14:textId="77777777" w:rsidR="009A1FF5" w:rsidRPr="00375864" w:rsidRDefault="009A1FF5" w:rsidP="00362A08">
            <w:pPr>
              <w:pStyle w:val="ListBullet"/>
              <w:numPr>
                <w:ilvl w:val="0"/>
                <w:numId w:val="0"/>
              </w:numPr>
              <w:spacing w:before="100" w:beforeAutospacing="1"/>
              <w:rPr>
                <w:b/>
                <w:bCs/>
              </w:rPr>
            </w:pPr>
            <w:r w:rsidRPr="00375864">
              <w:rPr>
                <w:b/>
                <w:bCs/>
              </w:rPr>
              <w:t>Facilitate</w:t>
            </w:r>
          </w:p>
        </w:tc>
        <w:tc>
          <w:tcPr>
            <w:tcW w:w="7517" w:type="dxa"/>
          </w:tcPr>
          <w:p w14:paraId="1900FA50" w14:textId="77777777" w:rsidR="009A1FF5" w:rsidRDefault="009A1FF5">
            <w:pPr>
              <w:pStyle w:val="TableBodyText"/>
            </w:pPr>
            <w:r w:rsidRPr="00AB7BA0">
              <w:rPr>
                <w:lang w:val="en-US"/>
              </w:rPr>
              <w:t xml:space="preserve">We </w:t>
            </w:r>
            <w:r>
              <w:rPr>
                <w:lang w:val="en-US"/>
              </w:rPr>
              <w:t xml:space="preserve">regulate development, </w:t>
            </w:r>
            <w:r w:rsidRPr="00AB7BA0">
              <w:rPr>
                <w:lang w:val="en-US"/>
              </w:rPr>
              <w:t>broker partnerships</w:t>
            </w:r>
            <w:r>
              <w:rPr>
                <w:lang w:val="en-US"/>
              </w:rPr>
              <w:t xml:space="preserve"> and connect people with spaces</w:t>
            </w:r>
            <w:r>
              <w:rPr>
                <w:lang w:val="en-GB"/>
              </w:rPr>
              <w:t>.</w:t>
            </w:r>
          </w:p>
        </w:tc>
      </w:tr>
    </w:tbl>
    <w:p w14:paraId="39BD4500" w14:textId="77777777" w:rsidR="00710B0D" w:rsidRDefault="00710B0D" w:rsidP="00603058">
      <w:pPr>
        <w:pStyle w:val="ListBullet"/>
        <w:numPr>
          <w:ilvl w:val="0"/>
          <w:numId w:val="0"/>
        </w:numPr>
        <w:spacing w:before="100" w:beforeAutospacing="1"/>
        <w:ind w:left="360"/>
      </w:pPr>
    </w:p>
    <w:p w14:paraId="6C69B4C7" w14:textId="6264DC5C" w:rsidR="00056C0D" w:rsidRPr="001864BB" w:rsidRDefault="00056C0D" w:rsidP="00056C0D">
      <w:pPr>
        <w:pStyle w:val="ListBullet"/>
        <w:tabs>
          <w:tab w:val="clear" w:pos="360"/>
        </w:tabs>
        <w:spacing w:before="100" w:beforeAutospacing="1"/>
        <w:rPr>
          <w:b/>
          <w:bCs/>
        </w:rPr>
      </w:pPr>
      <w:r>
        <w:br w:type="page"/>
      </w:r>
    </w:p>
    <w:p w14:paraId="6F43DBB6" w14:textId="1935B305" w:rsidR="001314D4" w:rsidRDefault="001314D4" w:rsidP="001314D4">
      <w:pPr>
        <w:pStyle w:val="Heading2"/>
        <w:rPr>
          <w:noProof/>
        </w:rPr>
      </w:pPr>
      <w:bookmarkStart w:id="39" w:name="_Toc215731804"/>
      <w:r>
        <w:rPr>
          <w:noProof/>
        </w:rPr>
        <w:t xml:space="preserve">Developing the </w:t>
      </w:r>
      <w:bookmarkEnd w:id="35"/>
      <w:bookmarkEnd w:id="36"/>
      <w:r w:rsidR="00AB7BA0">
        <w:rPr>
          <w:noProof/>
        </w:rPr>
        <w:t>Plan</w:t>
      </w:r>
      <w:bookmarkEnd w:id="39"/>
    </w:p>
    <w:p w14:paraId="27771614" w14:textId="6F3515A2" w:rsidR="00B67EC7" w:rsidRPr="00214E09" w:rsidRDefault="00331468" w:rsidP="00FA7AB9">
      <w:pPr>
        <w:pStyle w:val="Heading3"/>
      </w:pPr>
      <w:r>
        <w:t>Integrated planning and performance</w:t>
      </w:r>
      <w:r w:rsidR="00B67EC7">
        <w:t xml:space="preserve"> framework</w:t>
      </w:r>
    </w:p>
    <w:p w14:paraId="3DED9A4A" w14:textId="27824760" w:rsidR="00A65BED" w:rsidRDefault="00B67EC7" w:rsidP="00662A7D">
      <w:pPr>
        <w:pStyle w:val="BodyText"/>
        <w:tabs>
          <w:tab w:val="left" w:pos="3828"/>
        </w:tabs>
        <w:rPr>
          <w:noProof/>
        </w:rPr>
      </w:pPr>
      <w:r>
        <w:rPr>
          <w:noProof/>
        </w:rPr>
        <w:t xml:space="preserve">The </w:t>
      </w:r>
      <w:r w:rsidR="00AB7BA0">
        <w:rPr>
          <w:noProof/>
        </w:rPr>
        <w:t>Plan</w:t>
      </w:r>
      <w:r>
        <w:rPr>
          <w:noProof/>
        </w:rPr>
        <w:t xml:space="preserve"> </w:t>
      </w:r>
      <w:r w:rsidR="00B242C4">
        <w:rPr>
          <w:noProof/>
        </w:rPr>
        <w:t>sit</w:t>
      </w:r>
      <w:r w:rsidR="009506F7">
        <w:rPr>
          <w:noProof/>
        </w:rPr>
        <w:t>s</w:t>
      </w:r>
      <w:r>
        <w:rPr>
          <w:noProof/>
        </w:rPr>
        <w:t xml:space="preserve"> within </w:t>
      </w:r>
      <w:r w:rsidR="009506F7">
        <w:rPr>
          <w:noProof/>
        </w:rPr>
        <w:t xml:space="preserve">our </w:t>
      </w:r>
      <w:r>
        <w:rPr>
          <w:noProof/>
        </w:rPr>
        <w:t xml:space="preserve">broader integrated planning and </w:t>
      </w:r>
      <w:r w:rsidR="002E7DFF">
        <w:rPr>
          <w:noProof/>
        </w:rPr>
        <w:t xml:space="preserve">performance </w:t>
      </w:r>
      <w:r>
        <w:rPr>
          <w:noProof/>
        </w:rPr>
        <w:t xml:space="preserve">framework, </w:t>
      </w:r>
      <w:r w:rsidR="00043A40">
        <w:rPr>
          <w:noProof/>
        </w:rPr>
        <w:t xml:space="preserve">as </w:t>
      </w:r>
      <w:r w:rsidR="00B242C4">
        <w:rPr>
          <w:noProof/>
        </w:rPr>
        <w:t xml:space="preserve">an endorsed strategy </w:t>
      </w:r>
      <w:r w:rsidR="00A65BED">
        <w:rPr>
          <w:noProof/>
        </w:rPr>
        <w:t>(see</w:t>
      </w:r>
      <w:r w:rsidR="00662A7D">
        <w:rPr>
          <w:noProof/>
        </w:rPr>
        <w:t xml:space="preserve"> </w:t>
      </w:r>
      <w:r w:rsidR="00662A7D" w:rsidRPr="00522C8D">
        <w:rPr>
          <w:noProof/>
        </w:rPr>
        <w:fldChar w:fldCharType="begin"/>
      </w:r>
      <w:r w:rsidR="00662A7D" w:rsidRPr="00522C8D">
        <w:rPr>
          <w:noProof/>
        </w:rPr>
        <w:instrText xml:space="preserve"> REF _Ref209100683 \h </w:instrText>
      </w:r>
      <w:r w:rsidR="00522C8D">
        <w:rPr>
          <w:noProof/>
        </w:rPr>
        <w:instrText xml:space="preserve"> \* MERGEFORMAT </w:instrText>
      </w:r>
      <w:r w:rsidR="00662A7D" w:rsidRPr="00522C8D">
        <w:rPr>
          <w:noProof/>
        </w:rPr>
      </w:r>
      <w:r w:rsidR="00662A7D" w:rsidRPr="00522C8D">
        <w:rPr>
          <w:noProof/>
        </w:rPr>
        <w:fldChar w:fldCharType="separate"/>
      </w:r>
      <w:r w:rsidR="00A97D5A" w:rsidRPr="00DD57A7">
        <w:t xml:space="preserve">Figure </w:t>
      </w:r>
      <w:r w:rsidR="00A97D5A">
        <w:rPr>
          <w:noProof/>
        </w:rPr>
        <w:t>4</w:t>
      </w:r>
      <w:r w:rsidR="00662A7D" w:rsidRPr="00522C8D">
        <w:rPr>
          <w:noProof/>
        </w:rPr>
        <w:fldChar w:fldCharType="end"/>
      </w:r>
      <w:r w:rsidR="00A65BED">
        <w:rPr>
          <w:noProof/>
        </w:rPr>
        <w:t>)</w:t>
      </w:r>
      <w:r w:rsidRPr="00522C8D">
        <w:rPr>
          <w:noProof/>
        </w:rPr>
        <w:t>.</w:t>
      </w:r>
      <w:r>
        <w:rPr>
          <w:noProof/>
        </w:rPr>
        <w:t xml:space="preserve"> </w:t>
      </w:r>
      <w:r w:rsidR="00A65BED">
        <w:rPr>
          <w:noProof/>
        </w:rPr>
        <w:t>This</w:t>
      </w:r>
      <w:r w:rsidR="00E51B1A">
        <w:rPr>
          <w:noProof/>
        </w:rPr>
        <w:t xml:space="preserve"> </w:t>
      </w:r>
      <w:r w:rsidR="002E7DFF">
        <w:rPr>
          <w:noProof/>
        </w:rPr>
        <w:t xml:space="preserve">framework supports decision-making across the long term (10+ years), medium term (4+ years) and short term (1 year). </w:t>
      </w:r>
    </w:p>
    <w:p w14:paraId="0BD644EA" w14:textId="34C3ED1D" w:rsidR="00771B6D" w:rsidRDefault="00E51B1A" w:rsidP="00662A7D">
      <w:pPr>
        <w:pStyle w:val="BodyText"/>
        <w:tabs>
          <w:tab w:val="left" w:pos="3828"/>
        </w:tabs>
        <w:rPr>
          <w:noProof/>
        </w:rPr>
      </w:pPr>
      <w:r>
        <w:rPr>
          <w:noProof/>
        </w:rPr>
        <w:t>Reflecting this</w:t>
      </w:r>
      <w:r w:rsidR="00A65BED">
        <w:rPr>
          <w:noProof/>
        </w:rPr>
        <w:t xml:space="preserve"> structure</w:t>
      </w:r>
      <w:r>
        <w:rPr>
          <w:noProof/>
        </w:rPr>
        <w:t>, t</w:t>
      </w:r>
      <w:r w:rsidR="002E7DFF">
        <w:rPr>
          <w:noProof/>
        </w:rPr>
        <w:t>he Plan takes a long</w:t>
      </w:r>
      <w:r w:rsidR="00A65BED">
        <w:rPr>
          <w:noProof/>
        </w:rPr>
        <w:t>-</w:t>
      </w:r>
      <w:r w:rsidR="002E7DFF">
        <w:rPr>
          <w:noProof/>
        </w:rPr>
        <w:t>term view of community needs</w:t>
      </w:r>
      <w:r w:rsidR="00A65BED">
        <w:rPr>
          <w:noProof/>
        </w:rPr>
        <w:t xml:space="preserve">, guided </w:t>
      </w:r>
      <w:r w:rsidR="00533BAA">
        <w:rPr>
          <w:noProof/>
        </w:rPr>
        <w:t xml:space="preserve">by the </w:t>
      </w:r>
      <w:r w:rsidR="00C47142">
        <w:rPr>
          <w:noProof/>
        </w:rPr>
        <w:t xml:space="preserve">Melbourne 2050 </w:t>
      </w:r>
      <w:r w:rsidR="00533BAA">
        <w:rPr>
          <w:noProof/>
        </w:rPr>
        <w:t>Vision</w:t>
      </w:r>
      <w:r w:rsidR="00DC2E47">
        <w:rPr>
          <w:noProof/>
        </w:rPr>
        <w:t xml:space="preserve"> (M2050 Vision)</w:t>
      </w:r>
      <w:r w:rsidR="00A65BED">
        <w:rPr>
          <w:noProof/>
        </w:rPr>
        <w:t>. It identifies gaps in community infrastructure</w:t>
      </w:r>
      <w:r w:rsidR="0032657E">
        <w:rPr>
          <w:noProof/>
        </w:rPr>
        <w:t>, outlines</w:t>
      </w:r>
      <w:r w:rsidR="00A65BED">
        <w:rPr>
          <w:noProof/>
        </w:rPr>
        <w:t xml:space="preserve"> future </w:t>
      </w:r>
      <w:r w:rsidR="00771B6D">
        <w:rPr>
          <w:noProof/>
        </w:rPr>
        <w:t xml:space="preserve">opportunities to meet </w:t>
      </w:r>
      <w:r w:rsidR="00A65BED">
        <w:rPr>
          <w:noProof/>
        </w:rPr>
        <w:t xml:space="preserve">demand and informs </w:t>
      </w:r>
      <w:r w:rsidR="00771B6D" w:rsidRPr="00223475">
        <w:rPr>
          <w:noProof/>
        </w:rPr>
        <w:t xml:space="preserve">financial and asset </w:t>
      </w:r>
      <w:r w:rsidR="00771B6D">
        <w:rPr>
          <w:noProof/>
        </w:rPr>
        <w:t xml:space="preserve">planning </w:t>
      </w:r>
      <w:r w:rsidR="00A65BED">
        <w:rPr>
          <w:noProof/>
        </w:rPr>
        <w:t xml:space="preserve">to </w:t>
      </w:r>
      <w:r w:rsidR="0032657E">
        <w:rPr>
          <w:noProof/>
        </w:rPr>
        <w:t>guide</w:t>
      </w:r>
      <w:r w:rsidR="00C92408">
        <w:rPr>
          <w:noProof/>
        </w:rPr>
        <w:t xml:space="preserve"> </w:t>
      </w:r>
      <w:r w:rsidR="00771B6D">
        <w:rPr>
          <w:noProof/>
        </w:rPr>
        <w:t xml:space="preserve">investment </w:t>
      </w:r>
      <w:r w:rsidR="0032657E">
        <w:rPr>
          <w:noProof/>
        </w:rPr>
        <w:t>decisions</w:t>
      </w:r>
      <w:r w:rsidR="00771B6D">
        <w:rPr>
          <w:noProof/>
        </w:rPr>
        <w:t>.</w:t>
      </w:r>
    </w:p>
    <w:p w14:paraId="0B3542C5" w14:textId="7FCAF31F" w:rsidR="0080327A" w:rsidRDefault="00771B6D" w:rsidP="00662A7D">
      <w:pPr>
        <w:pStyle w:val="BodyText"/>
        <w:tabs>
          <w:tab w:val="left" w:pos="3828"/>
        </w:tabs>
        <w:rPr>
          <w:noProof/>
        </w:rPr>
      </w:pPr>
      <w:r>
        <w:rPr>
          <w:noProof/>
        </w:rPr>
        <w:t>In the medium term, the Plan</w:t>
      </w:r>
      <w:r w:rsidR="002E7DFF">
        <w:rPr>
          <w:noProof/>
        </w:rPr>
        <w:t xml:space="preserve"> </w:t>
      </w:r>
      <w:r w:rsidR="0032657E">
        <w:rPr>
          <w:noProof/>
        </w:rPr>
        <w:t>sets out</w:t>
      </w:r>
      <w:r>
        <w:rPr>
          <w:noProof/>
        </w:rPr>
        <w:t xml:space="preserve"> </w:t>
      </w:r>
      <w:r w:rsidR="007858EF">
        <w:rPr>
          <w:noProof/>
        </w:rPr>
        <w:t xml:space="preserve">key </w:t>
      </w:r>
      <w:r w:rsidR="00533BAA">
        <w:rPr>
          <w:noProof/>
        </w:rPr>
        <w:t>projects and activities</w:t>
      </w:r>
      <w:r w:rsidR="007858EF">
        <w:rPr>
          <w:noProof/>
        </w:rPr>
        <w:t xml:space="preserve"> to be delivered over </w:t>
      </w:r>
      <w:r>
        <w:rPr>
          <w:noProof/>
        </w:rPr>
        <w:t xml:space="preserve">the next four years </w:t>
      </w:r>
      <w:r w:rsidR="00960D2F">
        <w:rPr>
          <w:noProof/>
        </w:rPr>
        <w:t>to implement the</w:t>
      </w:r>
      <w:r w:rsidR="00533BAA">
        <w:rPr>
          <w:noProof/>
        </w:rPr>
        <w:t xml:space="preserve"> Council Plan</w:t>
      </w:r>
      <w:r w:rsidR="0080327A">
        <w:rPr>
          <w:noProof/>
        </w:rPr>
        <w:t>, Asset Plan and Financial Plan</w:t>
      </w:r>
      <w:r w:rsidR="00533BAA">
        <w:rPr>
          <w:noProof/>
        </w:rPr>
        <w:t>.</w:t>
      </w:r>
      <w:r>
        <w:rPr>
          <w:noProof/>
        </w:rPr>
        <w:t xml:space="preserve"> </w:t>
      </w:r>
    </w:p>
    <w:p w14:paraId="73DE3602" w14:textId="0B901659" w:rsidR="002E7DFF" w:rsidRDefault="0080327A" w:rsidP="00662A7D">
      <w:pPr>
        <w:pStyle w:val="BodyText"/>
        <w:tabs>
          <w:tab w:val="left" w:pos="3828"/>
        </w:tabs>
        <w:rPr>
          <w:noProof/>
        </w:rPr>
      </w:pPr>
      <w:r>
        <w:rPr>
          <w:noProof/>
        </w:rPr>
        <w:drawing>
          <wp:anchor distT="0" distB="0" distL="114300" distR="114300" simplePos="0" relativeHeight="251658253" behindDoc="0" locked="0" layoutInCell="1" allowOverlap="1" wp14:anchorId="1292F4E3" wp14:editId="0BC07B88">
            <wp:simplePos x="0" y="0"/>
            <wp:positionH relativeFrom="margin">
              <wp:posOffset>-612140</wp:posOffset>
            </wp:positionH>
            <wp:positionV relativeFrom="paragraph">
              <wp:posOffset>491067</wp:posOffset>
            </wp:positionV>
            <wp:extent cx="7167245" cy="4406265"/>
            <wp:effectExtent l="0" t="0" r="0" b="0"/>
            <wp:wrapSquare wrapText="bothSides"/>
            <wp:docPr id="1867141424" name="Picture 13" descr="Graphic showing how the Community Infrastructure Plan connects with other documents in the integrated planning and performance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141424" name="Picture 13" descr="Graphic showing how the Community Infrastructure Plan connects with other documents in the integrated planning and performance framework."/>
                    <pic:cNvPicPr>
                      <a:picLocks noChangeAspect="1" noChangeArrowheads="1"/>
                    </pic:cNvPicPr>
                  </pic:nvPicPr>
                  <pic:blipFill rotWithShape="1">
                    <a:blip r:embed="rId33">
                      <a:extLst>
                        <a:ext uri="{28A0092B-C50C-407E-A947-70E740481C1C}">
                          <a14:useLocalDpi xmlns:a14="http://schemas.microsoft.com/office/drawing/2010/main" val="0"/>
                        </a:ext>
                      </a:extLst>
                    </a:blip>
                    <a:srcRect t="49131" b="7415"/>
                    <a:stretch/>
                  </pic:blipFill>
                  <pic:spPr bwMode="auto">
                    <a:xfrm>
                      <a:off x="0" y="0"/>
                      <a:ext cx="7167245" cy="4406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t xml:space="preserve">Annual business and capital works planning support delivery and ensure ongoing progress toward our long-term goals. </w:t>
      </w:r>
    </w:p>
    <w:p w14:paraId="05B15DE4" w14:textId="1DC9372F" w:rsidR="00B67EC7" w:rsidRDefault="00B67EC7" w:rsidP="00FA7AB9">
      <w:pPr>
        <w:pStyle w:val="BodyText"/>
        <w:tabs>
          <w:tab w:val="left" w:pos="3828"/>
        </w:tabs>
      </w:pPr>
      <w:r w:rsidRPr="00223475">
        <w:rPr>
          <w:noProof/>
        </w:rPr>
        <w:t xml:space="preserve"> </w:t>
      </w:r>
      <w:r w:rsidR="451BC43A" w:rsidRPr="00DD57A7">
        <w:t xml:space="preserve"> </w:t>
      </w:r>
      <w:bookmarkStart w:id="40" w:name="_Ref200030773"/>
      <w:bookmarkStart w:id="41" w:name="_Ref209100683"/>
      <w:bookmarkStart w:id="42" w:name="_Toc215731842"/>
      <w:r w:rsidR="451BC43A" w:rsidRPr="00DD57A7">
        <w:t xml:space="preserve">Figure </w:t>
      </w:r>
      <w:r w:rsidR="00FA21EB" w:rsidRPr="006C0939">
        <w:fldChar w:fldCharType="begin"/>
      </w:r>
      <w:r w:rsidR="00FA21EB" w:rsidRPr="00DD57A7">
        <w:instrText xml:space="preserve"> SEQ Figure \* ARABIC </w:instrText>
      </w:r>
      <w:r w:rsidR="00FA21EB" w:rsidRPr="006C0939">
        <w:fldChar w:fldCharType="separate"/>
      </w:r>
      <w:r w:rsidR="00A97D5A">
        <w:rPr>
          <w:noProof/>
        </w:rPr>
        <w:t>4</w:t>
      </w:r>
      <w:r w:rsidR="00FA21EB" w:rsidRPr="006C0939">
        <w:fldChar w:fldCharType="end"/>
      </w:r>
      <w:bookmarkEnd w:id="40"/>
      <w:bookmarkEnd w:id="41"/>
      <w:r w:rsidR="451BC43A">
        <w:t>: City of Melbourne's integrated planning and reporting framework</w:t>
      </w:r>
      <w:bookmarkEnd w:id="42"/>
    </w:p>
    <w:p w14:paraId="10980D7D" w14:textId="7FC7D4E8" w:rsidR="005758C6" w:rsidRDefault="005758C6" w:rsidP="00B67EC7">
      <w:pPr>
        <w:pStyle w:val="BodyText"/>
      </w:pPr>
      <w:r>
        <w:br w:type="page"/>
      </w:r>
    </w:p>
    <w:p w14:paraId="37ACA285" w14:textId="498022CE" w:rsidR="00D04BDD" w:rsidRDefault="00DC777F" w:rsidP="00D04BDD">
      <w:pPr>
        <w:pStyle w:val="Heading3"/>
      </w:pPr>
      <w:r>
        <w:t>Development phases</w:t>
      </w:r>
    </w:p>
    <w:p w14:paraId="15D32311" w14:textId="3611CF12" w:rsidR="005758C6" w:rsidRDefault="006A2702" w:rsidP="00D04BDD">
      <w:pPr>
        <w:pStyle w:val="BodyText"/>
      </w:pPr>
      <w:r w:rsidRPr="00522C8D">
        <w:rPr>
          <w:noProof/>
        </w:rPr>
        <mc:AlternateContent>
          <mc:Choice Requires="wpg">
            <w:drawing>
              <wp:anchor distT="0" distB="0" distL="114300" distR="114300" simplePos="0" relativeHeight="251658250" behindDoc="0" locked="0" layoutInCell="1" allowOverlap="1" wp14:anchorId="32D2331E" wp14:editId="526F4910">
                <wp:simplePos x="0" y="0"/>
                <wp:positionH relativeFrom="margin">
                  <wp:align>center</wp:align>
                </wp:positionH>
                <wp:positionV relativeFrom="paragraph">
                  <wp:posOffset>205740</wp:posOffset>
                </wp:positionV>
                <wp:extent cx="6504940" cy="1922145"/>
                <wp:effectExtent l="0" t="0" r="0" b="1905"/>
                <wp:wrapTopAndBottom/>
                <wp:docPr id="1742743545" name="Group 20" descr="Timeline of plan development"/>
                <wp:cNvGraphicFramePr/>
                <a:graphic xmlns:a="http://schemas.openxmlformats.org/drawingml/2006/main">
                  <a:graphicData uri="http://schemas.microsoft.com/office/word/2010/wordprocessingGroup">
                    <wpg:wgp>
                      <wpg:cNvGrpSpPr/>
                      <wpg:grpSpPr>
                        <a:xfrm>
                          <a:off x="0" y="0"/>
                          <a:ext cx="6504940" cy="1922145"/>
                          <a:chOff x="0" y="0"/>
                          <a:chExt cx="6505574" cy="1922146"/>
                        </a:xfrm>
                      </wpg:grpSpPr>
                      <wpg:graphicFrame>
                        <wpg:cNvPr id="2001406179" name="Diagram 1" descr="Timeline for plan implementation.&#10;"/>
                        <wpg:cNvFrPr/>
                        <wpg:xfrm>
                          <a:off x="0" y="0"/>
                          <a:ext cx="6496050" cy="1847850"/>
                        </wpg:xfrm>
                        <a:graphic>
                          <a:graphicData uri="http://schemas.openxmlformats.org/drawingml/2006/diagram">
                            <dgm:relIds xmlns:dgm="http://schemas.openxmlformats.org/drawingml/2006/diagram" xmlns:r="http://schemas.openxmlformats.org/officeDocument/2006/relationships" r:dm="rId34" r:lo="rId35" r:qs="rId36" r:cs="rId37"/>
                          </a:graphicData>
                        </a:graphic>
                      </wpg:graphicFrame>
                      <wps:wsp>
                        <wps:cNvPr id="700080406" name="Text Box 1"/>
                        <wps:cNvSpPr txBox="1"/>
                        <wps:spPr>
                          <a:xfrm>
                            <a:off x="323849" y="1457326"/>
                            <a:ext cx="6181725" cy="464820"/>
                          </a:xfrm>
                          <a:prstGeom prst="rect">
                            <a:avLst/>
                          </a:prstGeom>
                          <a:solidFill>
                            <a:prstClr val="white"/>
                          </a:solidFill>
                          <a:ln>
                            <a:noFill/>
                          </a:ln>
                        </wps:spPr>
                        <wps:txbx>
                          <w:txbxContent>
                            <w:p w14:paraId="39F20C6A" w14:textId="62B3CF3F" w:rsidR="00D04BDD" w:rsidRPr="000F466E" w:rsidRDefault="00D04BDD" w:rsidP="00D04BDD">
                              <w:pPr>
                                <w:pStyle w:val="Caption"/>
                                <w:rPr>
                                  <w:noProof/>
                                  <w:sz w:val="20"/>
                                </w:rPr>
                              </w:pPr>
                              <w:bookmarkStart w:id="43" w:name="_Ref204597378"/>
                              <w:bookmarkStart w:id="44" w:name="_Ref209458770"/>
                              <w:bookmarkStart w:id="45" w:name="_Toc215731843"/>
                              <w:r w:rsidRPr="00CD6F6D">
                                <w:t xml:space="preserve">Figure </w:t>
                              </w:r>
                              <w:r>
                                <w:fldChar w:fldCharType="begin"/>
                              </w:r>
                              <w:r w:rsidRPr="00CD6F6D">
                                <w:instrText xml:space="preserve"> SEQ Figure \* ARABIC </w:instrText>
                              </w:r>
                              <w:r>
                                <w:fldChar w:fldCharType="separate"/>
                              </w:r>
                              <w:r w:rsidR="00A97D5A">
                                <w:rPr>
                                  <w:noProof/>
                                </w:rPr>
                                <w:t>5</w:t>
                              </w:r>
                              <w:r>
                                <w:fldChar w:fldCharType="end"/>
                              </w:r>
                              <w:bookmarkEnd w:id="43"/>
                              <w:r w:rsidR="003D5CDC">
                                <w:t>:</w:t>
                              </w:r>
                              <w:r>
                                <w:t xml:space="preserve"> </w:t>
                              </w:r>
                              <w:r w:rsidRPr="00112874">
                                <w:t>Develop</w:t>
                              </w:r>
                              <w:r w:rsidR="003B5B85">
                                <w:t>ing</w:t>
                              </w:r>
                              <w:r w:rsidRPr="00112874">
                                <w:t xml:space="preserve"> the Plan</w:t>
                              </w:r>
                              <w:bookmarkEnd w:id="44"/>
                              <w:bookmarkEnd w:id="4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D2331E" id="Group 20" o:spid="_x0000_s1030" alt="Timeline of plan development" style="position:absolute;margin-left:0;margin-top:16.2pt;width:512.2pt;height:151.35pt;z-index:251658250;mso-position-horizontal:center;mso-position-horizontal-relative:margin;mso-width-relative:margin;mso-height-relative:margin" coordsize="65055,19221"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1" o:spid="_x0000_s1031" type="#_x0000_t75" alt="Timeline for plan implementation.&#10;" style="position:absolute;left:2316;top:3962;width:62368;height:105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">
                  <v:imagedata r:id="rId39" o:title=""/>
                  <o:lock v:ext="edit" aspectratio="f"/>
                </v:shape>
                <v:shape id="_x0000_s1032" type="#_x0000_t202" style="position:absolute;left:3238;top:14573;width:61817;height:4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" stroked="f">
                  <v:textbox inset="0,0,0,0">
                    <w:txbxContent>
                      <w:p w14:paraId="39F20C6A" w14:textId="62B3CF3F" w:rsidR="00D04BDD" w:rsidRPr="000F466E" w:rsidRDefault="00D04BDD" w:rsidP="00D04BDD">
                        <w:pPr>
                          <w:pStyle w:val="Caption"/>
                          <w:rPr>
                            <w:noProof/>
                            <w:sz w:val="20"/>
                          </w:rPr>
                        </w:pPr>
                        <w:bookmarkStart w:id="46" w:name="_Ref204597378"/>
                        <w:bookmarkStart w:id="47" w:name="_Ref209458770"/>
                        <w:bookmarkStart w:id="48" w:name="_Toc215731843"/>
                        <w:r w:rsidRPr="00CD6F6D">
                          <w:t xml:space="preserve">Figure </w:t>
                        </w:r>
                        <w:r>
                          <w:fldChar w:fldCharType="begin"/>
                        </w:r>
                        <w:r w:rsidRPr="00CD6F6D">
                          <w:instrText xml:space="preserve"> SEQ Figure \* ARABIC </w:instrText>
                        </w:r>
                        <w:r>
                          <w:fldChar w:fldCharType="separate"/>
                        </w:r>
                        <w:r w:rsidR="00A97D5A">
                          <w:rPr>
                            <w:noProof/>
                          </w:rPr>
                          <w:t>5</w:t>
                        </w:r>
                        <w:r>
                          <w:fldChar w:fldCharType="end"/>
                        </w:r>
                        <w:bookmarkEnd w:id="46"/>
                        <w:r w:rsidR="003D5CDC">
                          <w:t>:</w:t>
                        </w:r>
                        <w:r>
                          <w:t xml:space="preserve"> </w:t>
                        </w:r>
                        <w:r w:rsidRPr="00112874">
                          <w:t>Develop</w:t>
                        </w:r>
                        <w:r w:rsidR="003B5B85">
                          <w:t>ing</w:t>
                        </w:r>
                        <w:r w:rsidRPr="00112874">
                          <w:t xml:space="preserve"> the Plan</w:t>
                        </w:r>
                        <w:bookmarkEnd w:id="47"/>
                        <w:bookmarkEnd w:id="48"/>
                      </w:p>
                    </w:txbxContent>
                  </v:textbox>
                </v:shape>
                <w10:wrap type="topAndBottom" anchorx="margin"/>
              </v:group>
            </w:pict>
          </mc:Fallback>
        </mc:AlternateContent>
      </w:r>
      <w:r w:rsidR="0009178B">
        <w:t>The Plan was developed over six phases</w:t>
      </w:r>
      <w:r>
        <w:t xml:space="preserve"> as shown in </w:t>
      </w:r>
      <w:r w:rsidRPr="00522C8D">
        <w:fldChar w:fldCharType="begin"/>
      </w:r>
      <w:r w:rsidRPr="00522C8D">
        <w:instrText xml:space="preserve"> REF _Ref204597378 \h </w:instrText>
      </w:r>
      <w:r w:rsidR="00522C8D">
        <w:instrText xml:space="preserve"> \* MERGEFORMAT </w:instrText>
      </w:r>
      <w:r w:rsidRPr="00522C8D">
        <w:fldChar w:fldCharType="separate"/>
      </w:r>
      <w:r w:rsidR="00A97D5A" w:rsidRPr="00CD6F6D">
        <w:t xml:space="preserve">Figure </w:t>
      </w:r>
      <w:r w:rsidR="00A97D5A">
        <w:rPr>
          <w:noProof/>
        </w:rPr>
        <w:t>5</w:t>
      </w:r>
      <w:r w:rsidRPr="00522C8D">
        <w:fldChar w:fldCharType="end"/>
      </w:r>
      <w:r>
        <w:t>.</w:t>
      </w:r>
    </w:p>
    <w:p w14:paraId="5FF4ED82" w14:textId="77777777" w:rsidR="00D04BDD" w:rsidRDefault="00D04BDD" w:rsidP="006C618B">
      <w:pPr>
        <w:pStyle w:val="Heading5"/>
      </w:pPr>
      <w:r>
        <w:t>Needs assessment</w:t>
      </w:r>
    </w:p>
    <w:p w14:paraId="5248861E" w14:textId="1092CE9A" w:rsidR="00D04BDD" w:rsidRPr="00FA21EB" w:rsidRDefault="00FA231A" w:rsidP="00D04BDD">
      <w:pPr>
        <w:pStyle w:val="BodyText"/>
      </w:pPr>
      <w:r>
        <w:t>The Plan is underpinned by t</w:t>
      </w:r>
      <w:r w:rsidR="006A2702">
        <w:t xml:space="preserve">he </w:t>
      </w:r>
      <w:r w:rsidR="006A2702" w:rsidRPr="4A20887D">
        <w:rPr>
          <w:i/>
          <w:iCs/>
        </w:rPr>
        <w:t>Municipal Community Infrastructure Needs Assessment</w:t>
      </w:r>
      <w:r w:rsidR="006A2702">
        <w:t xml:space="preserve"> (needs assessment)</w:t>
      </w:r>
      <w:r w:rsidR="00052FDA">
        <w:t xml:space="preserve">. The needs assessment </w:t>
      </w:r>
      <w:r w:rsidR="006D4489">
        <w:t xml:space="preserve">is </w:t>
      </w:r>
      <w:r w:rsidR="00052FDA">
        <w:t xml:space="preserve">an independent </w:t>
      </w:r>
      <w:r w:rsidR="00F12645">
        <w:t>assessment</w:t>
      </w:r>
      <w:r>
        <w:t xml:space="preserve"> prepared</w:t>
      </w:r>
      <w:r w:rsidR="006A2702">
        <w:t xml:space="preserve"> by Cred Consulting in 2024. </w:t>
      </w:r>
      <w:r w:rsidR="00D04BDD">
        <w:t>The needs assessment analysed the current supply</w:t>
      </w:r>
      <w:r w:rsidR="00DA2D57">
        <w:t>,</w:t>
      </w:r>
      <w:r w:rsidR="00D04BDD">
        <w:t xml:space="preserve"> and existing and future demand for community infrastructure to 2043, based on </w:t>
      </w:r>
      <w:r w:rsidR="000721DA">
        <w:t xml:space="preserve">our </w:t>
      </w:r>
      <w:r w:rsidR="00D04BDD">
        <w:t xml:space="preserve">forecast population. </w:t>
      </w:r>
      <w:r w:rsidR="00250088">
        <w:t xml:space="preserve">The needs assessment is tailored to </w:t>
      </w:r>
      <w:r w:rsidR="00D04BDD">
        <w:t xml:space="preserve">the City of Melbourne’s </w:t>
      </w:r>
      <w:r w:rsidR="00250088">
        <w:t xml:space="preserve">context, including </w:t>
      </w:r>
      <w:r w:rsidR="00D05777">
        <w:t>role, service</w:t>
      </w:r>
      <w:r w:rsidR="00ED6D50">
        <w:t xml:space="preserve"> delivery </w:t>
      </w:r>
      <w:r w:rsidR="00D05777">
        <w:t xml:space="preserve">and </w:t>
      </w:r>
      <w:r w:rsidR="00FE59FB">
        <w:t xml:space="preserve">population standards that reflect </w:t>
      </w:r>
      <w:r w:rsidR="00ED6D50">
        <w:t>our</w:t>
      </w:r>
      <w:r w:rsidR="00FE59FB">
        <w:t xml:space="preserve"> capital city context. </w:t>
      </w:r>
      <w:r w:rsidR="00D04BDD" w:rsidRPr="00FA21EB">
        <w:t xml:space="preserve">Community infrastructure need represents the number of spaces required to support community activities, services and programs. </w:t>
      </w:r>
      <w:r w:rsidR="00FB1D11">
        <w:t>Th</w:t>
      </w:r>
      <w:r w:rsidR="009D5354">
        <w:t>is</w:t>
      </w:r>
      <w:r w:rsidR="00FB1D11">
        <w:t xml:space="preserve"> n</w:t>
      </w:r>
      <w:r w:rsidR="00D04BDD" w:rsidRPr="00FA21EB">
        <w:t xml:space="preserve">eed </w:t>
      </w:r>
      <w:r w:rsidR="00A165DE">
        <w:t>is</w:t>
      </w:r>
      <w:r w:rsidR="00101A54">
        <w:t xml:space="preserve"> </w:t>
      </w:r>
      <w:r w:rsidR="00FB1D11">
        <w:t>determined by</w:t>
      </w:r>
      <w:r w:rsidR="00D04BDD">
        <w:t>:</w:t>
      </w:r>
    </w:p>
    <w:p w14:paraId="434E0A56" w14:textId="0179D124" w:rsidR="00D04BDD" w:rsidRPr="007C7959" w:rsidRDefault="009D5354" w:rsidP="006573B1">
      <w:pPr>
        <w:pStyle w:val="ListBullet"/>
        <w:numPr>
          <w:ilvl w:val="0"/>
          <w:numId w:val="17"/>
        </w:numPr>
      </w:pPr>
      <w:r>
        <w:t>p</w:t>
      </w:r>
      <w:r w:rsidR="00D04BDD" w:rsidRPr="00FA21EB">
        <w:t>rovision</w:t>
      </w:r>
      <w:r w:rsidR="00D04BDD">
        <w:t xml:space="preserve"> and planning</w:t>
      </w:r>
      <w:r w:rsidR="00D04BDD" w:rsidRPr="0035066D">
        <w:t xml:space="preserve"> standards</w:t>
      </w:r>
      <w:r w:rsidR="00D04BDD">
        <w:t xml:space="preserve"> for each community infrastructure type.</w:t>
      </w:r>
    </w:p>
    <w:p w14:paraId="23EF4C20" w14:textId="131F3044" w:rsidR="00D04BDD" w:rsidRPr="00326777" w:rsidRDefault="009D5354" w:rsidP="006573B1">
      <w:pPr>
        <w:pStyle w:val="ListBullet"/>
        <w:numPr>
          <w:ilvl w:val="0"/>
          <w:numId w:val="17"/>
        </w:numPr>
      </w:pPr>
      <w:r>
        <w:t>d</w:t>
      </w:r>
      <w:r w:rsidR="00D04BDD" w:rsidRPr="00F845A3">
        <w:t>emographic characteristics and for</w:t>
      </w:r>
      <w:r w:rsidR="00D04BDD" w:rsidRPr="00326777">
        <w:t>ecasts for resident</w:t>
      </w:r>
      <w:r w:rsidR="00C2120E">
        <w:t>s</w:t>
      </w:r>
      <w:r w:rsidR="00D04BDD" w:rsidRPr="00326777">
        <w:t xml:space="preserve"> and worker</w:t>
      </w:r>
      <w:r w:rsidR="00C2120E">
        <w:t>s</w:t>
      </w:r>
      <w:r w:rsidR="00D04BDD" w:rsidRPr="00326777">
        <w:t>.</w:t>
      </w:r>
    </w:p>
    <w:p w14:paraId="2E483B06" w14:textId="4C7F787F" w:rsidR="00D04BDD" w:rsidRPr="00326777" w:rsidRDefault="009D5354" w:rsidP="006573B1">
      <w:pPr>
        <w:pStyle w:val="ListBullet"/>
        <w:numPr>
          <w:ilvl w:val="0"/>
          <w:numId w:val="17"/>
        </w:numPr>
      </w:pPr>
      <w:r>
        <w:t>t</w:t>
      </w:r>
      <w:r w:rsidR="00D04BDD" w:rsidRPr="00326777">
        <w:t>he location of existing C</w:t>
      </w:r>
      <w:r w:rsidR="00D04BDD">
        <w:t>ity of Melbourne</w:t>
      </w:r>
      <w:r w:rsidR="00D04BDD" w:rsidRPr="00326777">
        <w:t xml:space="preserve">-owned spaces and, subject to data availability, </w:t>
      </w:r>
      <w:r w:rsidR="00560AB4">
        <w:t>spaces</w:t>
      </w:r>
      <w:r w:rsidR="00D04BDD" w:rsidRPr="00326777">
        <w:t xml:space="preserve"> provided by </w:t>
      </w:r>
      <w:r w:rsidR="00F90371" w:rsidRPr="00326777" w:rsidDel="00560AB4">
        <w:t>others</w:t>
      </w:r>
      <w:r w:rsidR="00D04BDD" w:rsidRPr="00326777">
        <w:t xml:space="preserve">. </w:t>
      </w:r>
    </w:p>
    <w:p w14:paraId="240D0F07" w14:textId="53856147" w:rsidR="00D04BDD" w:rsidRDefault="009D5354" w:rsidP="006573B1">
      <w:pPr>
        <w:pStyle w:val="ListBullet"/>
        <w:numPr>
          <w:ilvl w:val="0"/>
          <w:numId w:val="17"/>
        </w:numPr>
      </w:pPr>
      <w:r>
        <w:t>t</w:t>
      </w:r>
      <w:r w:rsidR="00D04BDD">
        <w:t xml:space="preserve">he </w:t>
      </w:r>
      <w:r w:rsidR="00777DAB">
        <w:t>performance</w:t>
      </w:r>
      <w:r w:rsidR="00D04BDD">
        <w:t xml:space="preserve"> of existing spaces</w:t>
      </w:r>
      <w:r w:rsidR="00777DAB">
        <w:t xml:space="preserve"> for community use</w:t>
      </w:r>
      <w:r w:rsidR="00D04BDD">
        <w:t xml:space="preserve">. </w:t>
      </w:r>
    </w:p>
    <w:p w14:paraId="24063BB6" w14:textId="522AAC46" w:rsidR="00D04BDD" w:rsidRPr="005433E4" w:rsidRDefault="009D5354" w:rsidP="006573B1">
      <w:pPr>
        <w:pStyle w:val="ListBullet"/>
        <w:numPr>
          <w:ilvl w:val="0"/>
          <w:numId w:val="17"/>
        </w:numPr>
      </w:pPr>
      <w:r>
        <w:t>s</w:t>
      </w:r>
      <w:r w:rsidR="00D04BDD" w:rsidRPr="005433E4">
        <w:t>ervice standards and delivery models.</w:t>
      </w:r>
    </w:p>
    <w:p w14:paraId="0320C4F9" w14:textId="4F7E7BDB" w:rsidR="00A165DE" w:rsidRDefault="00BD77D1" w:rsidP="006573B1">
      <w:pPr>
        <w:pStyle w:val="ListBullet"/>
        <w:numPr>
          <w:ilvl w:val="0"/>
          <w:numId w:val="17"/>
        </w:numPr>
      </w:pPr>
      <w:r>
        <w:t>co</w:t>
      </w:r>
      <w:r w:rsidR="00D04BDD">
        <w:t>mmunity priorities and preferences.</w:t>
      </w:r>
    </w:p>
    <w:p w14:paraId="12F93889" w14:textId="77777777" w:rsidR="00A165DE" w:rsidRDefault="00A165DE" w:rsidP="00603058">
      <w:pPr>
        <w:pStyle w:val="ListBullet"/>
        <w:numPr>
          <w:ilvl w:val="0"/>
          <w:numId w:val="0"/>
        </w:numPr>
        <w:ind w:left="360"/>
      </w:pPr>
    </w:p>
    <w:p w14:paraId="26EAD3A5" w14:textId="40C9A62F" w:rsidR="001E6B06" w:rsidRDefault="001E6B06" w:rsidP="00A165DE">
      <w:pPr>
        <w:pStyle w:val="ListBullet"/>
        <w:tabs>
          <w:tab w:val="clear" w:pos="360"/>
        </w:tabs>
      </w:pPr>
      <w:r>
        <w:br w:type="page"/>
      </w:r>
    </w:p>
    <w:p w14:paraId="63EC8F95" w14:textId="46F07198" w:rsidR="00D04BDD" w:rsidRPr="00ED75E9" w:rsidRDefault="00D42B73" w:rsidP="00D04BDD">
      <w:pPr>
        <w:pStyle w:val="Heading3"/>
      </w:pPr>
      <w:r w:rsidRPr="00522C8D">
        <w:rPr>
          <w:noProof/>
        </w:rPr>
        <w:drawing>
          <wp:anchor distT="0" distB="0" distL="114300" distR="114300" simplePos="0" relativeHeight="251658251" behindDoc="0" locked="0" layoutInCell="1" allowOverlap="1" wp14:anchorId="3926BC96" wp14:editId="1253EFEF">
            <wp:simplePos x="0" y="0"/>
            <wp:positionH relativeFrom="margin">
              <wp:posOffset>2475865</wp:posOffset>
            </wp:positionH>
            <wp:positionV relativeFrom="paragraph">
              <wp:posOffset>340</wp:posOffset>
            </wp:positionV>
            <wp:extent cx="3642995" cy="3326130"/>
            <wp:effectExtent l="0" t="0" r="0" b="7620"/>
            <wp:wrapSquare wrapText="bothSides"/>
            <wp:docPr id="494522112" name="Diagram 1" descr="Graphic highlighting all community and stakeholder engagement: Melbourne 2050 Summit and survey, People's Panel, First Nations and Youth Roundtables, Internal staff workshops, Councillor briefings, Past engagement, Council Plan engagement outcome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14:sizeRelH relativeFrom="margin">
              <wp14:pctWidth>0</wp14:pctWidth>
            </wp14:sizeRelH>
            <wp14:sizeRelV relativeFrom="margin">
              <wp14:pctHeight>0</wp14:pctHeight>
            </wp14:sizeRelV>
          </wp:anchor>
        </w:drawing>
      </w:r>
      <w:r w:rsidR="00D04BDD">
        <w:t>Engagement</w:t>
      </w:r>
    </w:p>
    <w:p w14:paraId="3873B27E" w14:textId="0CFE8450" w:rsidR="00D04BDD" w:rsidRDefault="1EC1B97A" w:rsidP="00741053">
      <w:pPr>
        <w:pStyle w:val="BodyText"/>
      </w:pPr>
      <w:r>
        <w:t xml:space="preserve">The Plan has been informed by </w:t>
      </w:r>
      <w:r w:rsidR="00741053">
        <w:t>analysis of community and stakeholder feedback</w:t>
      </w:r>
      <w:r w:rsidR="00AB7FB8">
        <w:t>, including</w:t>
      </w:r>
      <w:r w:rsidR="008F4C42">
        <w:t xml:space="preserve"> </w:t>
      </w:r>
      <w:r w:rsidR="00741053">
        <w:t xml:space="preserve">on </w:t>
      </w:r>
      <w:r w:rsidR="00DC2E47">
        <w:t>the M2050 Vision</w:t>
      </w:r>
      <w:r w:rsidR="00AE3192">
        <w:t xml:space="preserve"> </w:t>
      </w:r>
      <w:r w:rsidR="00741053">
        <w:t>and Council Plan</w:t>
      </w:r>
      <w:r w:rsidR="008F4C42">
        <w:t xml:space="preserve">. </w:t>
      </w:r>
      <w:r w:rsidR="009772C9">
        <w:t>Engagement activities</w:t>
      </w:r>
      <w:r w:rsidR="00097D1A">
        <w:t xml:space="preserve"> included</w:t>
      </w:r>
      <w:r>
        <w:t xml:space="preserve"> </w:t>
      </w:r>
      <w:r w:rsidR="008F4C42">
        <w:t>the</w:t>
      </w:r>
      <w:r>
        <w:t xml:space="preserve"> M</w:t>
      </w:r>
      <w:r w:rsidR="002F063E">
        <w:t xml:space="preserve">2050 </w:t>
      </w:r>
      <w:r>
        <w:t>Summit, Youth Roundtable, First Nations Roundtable, People’s Panel, and an online survey.</w:t>
      </w:r>
      <w:r w:rsidR="003E219A">
        <w:t xml:space="preserve"> </w:t>
      </w:r>
      <w:r w:rsidR="002B27C3">
        <w:t>Appendix B</w:t>
      </w:r>
      <w:r w:rsidR="003E219A">
        <w:t xml:space="preserve"> su</w:t>
      </w:r>
      <w:r w:rsidR="00097D1A">
        <w:t>mmarises</w:t>
      </w:r>
      <w:r w:rsidR="005C4113">
        <w:t xml:space="preserve"> </w:t>
      </w:r>
      <w:r w:rsidR="00DC2E47">
        <w:t>M</w:t>
      </w:r>
      <w:r w:rsidR="005C4113">
        <w:t>2050</w:t>
      </w:r>
      <w:r w:rsidR="00DC2E47">
        <w:t xml:space="preserve"> Vision</w:t>
      </w:r>
      <w:r w:rsidR="000C7163">
        <w:t xml:space="preserve"> </w:t>
      </w:r>
      <w:r w:rsidR="005C4113">
        <w:t xml:space="preserve">and Council Plan </w:t>
      </w:r>
      <w:r w:rsidR="000C7163">
        <w:t xml:space="preserve">engagement outcomes </w:t>
      </w:r>
      <w:r w:rsidR="00651D7B">
        <w:t>relevant</w:t>
      </w:r>
      <w:r w:rsidR="00097D1A">
        <w:t xml:space="preserve"> to community infrastructure.</w:t>
      </w:r>
      <w:r>
        <w:t xml:space="preserve"> </w:t>
      </w:r>
    </w:p>
    <w:tbl>
      <w:tblPr>
        <w:tblStyle w:val="TableGrid"/>
        <w:tblpPr w:leftFromText="180" w:rightFromText="180" w:vertAnchor="text" w:horzAnchor="margin" w:tblpY="221"/>
        <w:tblW w:w="0" w:type="auto"/>
        <w:tblCellMar>
          <w:left w:w="57" w:type="dxa"/>
          <w:bottom w:w="57" w:type="dxa"/>
          <w:right w:w="57" w:type="dxa"/>
        </w:tblCellMar>
        <w:tblLook w:val="04A0" w:firstRow="1" w:lastRow="0" w:firstColumn="1" w:lastColumn="0" w:noHBand="0" w:noVBand="1"/>
      </w:tblPr>
      <w:tblGrid>
        <w:gridCol w:w="3544"/>
      </w:tblGrid>
      <w:tr w:rsidR="00331468" w14:paraId="1A09F4B9" w14:textId="77777777" w:rsidTr="00331468">
        <w:trPr>
          <w:cnfStyle w:val="100000000000" w:firstRow="1" w:lastRow="0" w:firstColumn="0" w:lastColumn="0" w:oddVBand="0" w:evenVBand="0" w:oddHBand="0" w:evenHBand="0" w:firstRowFirstColumn="0" w:firstRowLastColumn="0" w:lastRowFirstColumn="0" w:lastRowLastColumn="0"/>
        </w:trPr>
        <w:tc>
          <w:tcPr>
            <w:tcW w:w="3544" w:type="dxa"/>
            <w:shd w:val="clear" w:color="auto" w:fill="CFE5F4" w:themeFill="accent1" w:themeFillTint="33"/>
          </w:tcPr>
          <w:p w14:paraId="66D87B95" w14:textId="77777777" w:rsidR="00331468" w:rsidRDefault="00331468" w:rsidP="00331468">
            <w:pPr>
              <w:pStyle w:val="BodyText"/>
              <w:spacing w:before="120" w:after="120"/>
            </w:pPr>
            <w:r>
              <w:t xml:space="preserve">Consultation on the draft Plan will occur between December 2025 and February 2026. </w:t>
            </w:r>
          </w:p>
        </w:tc>
      </w:tr>
    </w:tbl>
    <w:p w14:paraId="65D33C0D" w14:textId="77777777" w:rsidR="00331468" w:rsidRDefault="00331468" w:rsidP="00741053">
      <w:pPr>
        <w:pStyle w:val="BodyText"/>
      </w:pPr>
    </w:p>
    <w:p w14:paraId="1436317E" w14:textId="7386BCD1" w:rsidR="00E66AB3" w:rsidRDefault="00E66AB3" w:rsidP="00F3221E">
      <w:pPr>
        <w:pStyle w:val="Heading2"/>
        <w:rPr>
          <w:szCs w:val="22"/>
          <w:lang w:val="en-US"/>
        </w:rPr>
      </w:pPr>
      <w:r w:rsidRPr="00E66AB3">
        <w:rPr>
          <w:lang w:val="en-US"/>
        </w:rPr>
        <w:t xml:space="preserve"> </w:t>
      </w:r>
      <w:bookmarkStart w:id="49" w:name="_Toc215731805"/>
      <w:r>
        <w:rPr>
          <w:lang w:val="en-US"/>
        </w:rPr>
        <w:t>Implement</w:t>
      </w:r>
      <w:r w:rsidR="00F3221E">
        <w:rPr>
          <w:lang w:val="en-US"/>
        </w:rPr>
        <w:t xml:space="preserve">ing the </w:t>
      </w:r>
      <w:r w:rsidR="008857FA">
        <w:rPr>
          <w:lang w:val="en-US"/>
        </w:rPr>
        <w:t>P</w:t>
      </w:r>
      <w:r w:rsidR="00F3221E">
        <w:rPr>
          <w:lang w:val="en-US"/>
        </w:rPr>
        <w:t>lan</w:t>
      </w:r>
      <w:bookmarkEnd w:id="49"/>
    </w:p>
    <w:p w14:paraId="7BAE5465" w14:textId="5EB0544F" w:rsidR="00D11E63" w:rsidRPr="005A5511" w:rsidRDefault="00A177AB" w:rsidP="00E66AB3">
      <w:pPr>
        <w:pStyle w:val="BodyText"/>
      </w:pPr>
      <w:r>
        <w:t>M</w:t>
      </w:r>
      <w:r w:rsidR="00D11E63" w:rsidRPr="005A5511">
        <w:t xml:space="preserve">unicipal initiatives and planned projects will be delivered through </w:t>
      </w:r>
      <w:r w:rsidR="002655C3">
        <w:t>our</w:t>
      </w:r>
      <w:r w:rsidR="00D11E63" w:rsidRPr="005A5511">
        <w:t xml:space="preserve"> </w:t>
      </w:r>
      <w:r w:rsidR="002F1FA5">
        <w:t>business</w:t>
      </w:r>
      <w:r w:rsidR="009B735B">
        <w:t xml:space="preserve"> and capital works</w:t>
      </w:r>
      <w:r w:rsidR="002F1FA5">
        <w:t xml:space="preserve"> planning</w:t>
      </w:r>
      <w:r w:rsidR="009B735B">
        <w:t xml:space="preserve"> over the next four years</w:t>
      </w:r>
      <w:r w:rsidR="00D11E63" w:rsidRPr="005A5511">
        <w:t>.</w:t>
      </w:r>
    </w:p>
    <w:p w14:paraId="31CE3368" w14:textId="2EE992D1" w:rsidR="001C4CF1" w:rsidRPr="005A5511" w:rsidRDefault="00CE7377" w:rsidP="00E66AB3">
      <w:pPr>
        <w:pStyle w:val="BodyText"/>
      </w:pPr>
      <w:r>
        <w:t>Ideas for consideration in future planning</w:t>
      </w:r>
      <w:r w:rsidR="001C4CF1" w:rsidRPr="005A5511">
        <w:t xml:space="preserve"> will be </w:t>
      </w:r>
      <w:r w:rsidR="009B735B">
        <w:t>explored</w:t>
      </w:r>
      <w:r w:rsidR="009B735B" w:rsidRPr="005A5511">
        <w:t xml:space="preserve"> </w:t>
      </w:r>
      <w:r w:rsidR="003B386D">
        <w:t>by applying</w:t>
      </w:r>
      <w:r w:rsidR="009855D7" w:rsidRPr="005A5511">
        <w:t xml:space="preserve"> the Community Infrastructure Principles alongside community priorities and Council’s </w:t>
      </w:r>
      <w:r w:rsidR="001F3F0E" w:rsidRPr="005A5511">
        <w:t>strategic priorities</w:t>
      </w:r>
      <w:r w:rsidR="009855D7" w:rsidRPr="005A5511">
        <w:t xml:space="preserve">. </w:t>
      </w:r>
      <w:r>
        <w:t>The</w:t>
      </w:r>
      <w:r w:rsidR="009855D7" w:rsidRPr="005A5511">
        <w:t xml:space="preserve"> ideas that are </w:t>
      </w:r>
      <w:r w:rsidR="001F3F0E" w:rsidRPr="005A5511">
        <w:t>determined</w:t>
      </w:r>
      <w:r w:rsidR="009855D7" w:rsidRPr="005A5511">
        <w:t xml:space="preserve"> to have the greatest benefit will </w:t>
      </w:r>
      <w:r w:rsidR="00D14066">
        <w:t>be evaluated</w:t>
      </w:r>
      <w:r w:rsidR="009855D7" w:rsidRPr="005A5511">
        <w:t xml:space="preserve"> t</w:t>
      </w:r>
      <w:r w:rsidR="00B7743A" w:rsidRPr="005A5511">
        <w:t xml:space="preserve">hrough </w:t>
      </w:r>
      <w:r w:rsidR="00BE2CA3">
        <w:t>a more detailed project</w:t>
      </w:r>
      <w:r w:rsidR="001F3F0E" w:rsidRPr="005A5511">
        <w:t xml:space="preserve"> planning </w:t>
      </w:r>
      <w:r w:rsidR="00BE2CA3">
        <w:t>and assessment</w:t>
      </w:r>
      <w:r w:rsidR="001F3F0E" w:rsidRPr="005A5511">
        <w:t xml:space="preserve"> process</w:t>
      </w:r>
      <w:r w:rsidR="00ED698E">
        <w:t>. This will</w:t>
      </w:r>
      <w:r w:rsidR="00B7743A" w:rsidRPr="005A5511">
        <w:t xml:space="preserve"> </w:t>
      </w:r>
      <w:r>
        <w:t>help inform</w:t>
      </w:r>
      <w:r w:rsidR="00B7743A" w:rsidRPr="005A5511">
        <w:t xml:space="preserve"> long-term financial</w:t>
      </w:r>
      <w:r w:rsidR="001F3F0E" w:rsidRPr="005A5511">
        <w:t>, resource</w:t>
      </w:r>
      <w:r w:rsidR="00B7743A" w:rsidRPr="005A5511">
        <w:t xml:space="preserve"> and asset planning.</w:t>
      </w:r>
    </w:p>
    <w:p w14:paraId="3A03BF86" w14:textId="7ED31F69" w:rsidR="00D11E63" w:rsidRDefault="00D11E63" w:rsidP="00603058">
      <w:pPr>
        <w:pStyle w:val="ListBullet"/>
        <w:numPr>
          <w:ilvl w:val="0"/>
          <w:numId w:val="0"/>
        </w:numPr>
      </w:pPr>
      <w:r w:rsidRPr="005A5511">
        <w:t xml:space="preserve">The Plan will be reviewed every four years. </w:t>
      </w:r>
      <w:r w:rsidR="00383A19">
        <w:t>Initiatives and planned projects</w:t>
      </w:r>
      <w:r w:rsidRPr="005A5511">
        <w:t xml:space="preserve"> will be reviewed and reported on annually as part of </w:t>
      </w:r>
      <w:r w:rsidR="002F1FA5">
        <w:t>our</w:t>
      </w:r>
      <w:r w:rsidRPr="005A5511">
        <w:t xml:space="preserve"> planning and budgetary process.</w:t>
      </w:r>
    </w:p>
    <w:p w14:paraId="10B1E2E8" w14:textId="77777777" w:rsidR="00D11E63" w:rsidRPr="00522C8D" w:rsidRDefault="00D11E63" w:rsidP="00E66AB3">
      <w:pPr>
        <w:pStyle w:val="BodyText"/>
      </w:pPr>
    </w:p>
    <w:p w14:paraId="6F9C14F6" w14:textId="2CCBF75A" w:rsidR="00CC5E51" w:rsidRPr="00741053" w:rsidRDefault="00FA21EB" w:rsidP="00CC5E51">
      <w:pPr>
        <w:pStyle w:val="Heading1"/>
      </w:pPr>
      <w:bookmarkStart w:id="50" w:name="_Toc215731806"/>
      <w:r w:rsidRPr="00741053">
        <w:t>Vision and principles</w:t>
      </w:r>
      <w:bookmarkEnd w:id="50"/>
    </w:p>
    <w:p w14:paraId="77E13D85" w14:textId="3D72B88E" w:rsidR="00FA21EB" w:rsidRPr="007B71CB" w:rsidRDefault="00DC2E47" w:rsidP="00CC5E51">
      <w:pPr>
        <w:pStyle w:val="BodyText"/>
      </w:pPr>
      <w:r w:rsidRPr="007B71CB">
        <w:t>The M</w:t>
      </w:r>
      <w:r w:rsidR="00B31FDA" w:rsidRPr="007B71CB">
        <w:t xml:space="preserve">elbourne </w:t>
      </w:r>
      <w:r w:rsidRPr="007B71CB">
        <w:t xml:space="preserve">2050 </w:t>
      </w:r>
      <w:r w:rsidR="00B31FDA" w:rsidRPr="007B71CB">
        <w:t>(</w:t>
      </w:r>
      <w:r w:rsidRPr="007B71CB">
        <w:t>M2050</w:t>
      </w:r>
      <w:r w:rsidR="00B31FDA" w:rsidRPr="007B71CB">
        <w:t>)</w:t>
      </w:r>
      <w:r w:rsidRPr="007B71CB">
        <w:t xml:space="preserve"> Vision</w:t>
      </w:r>
      <w:r w:rsidR="00BC756F" w:rsidRPr="007B71CB">
        <w:t xml:space="preserve"> </w:t>
      </w:r>
      <w:r w:rsidR="002A3B4E" w:rsidRPr="007B71CB">
        <w:t>is:</w:t>
      </w:r>
    </w:p>
    <w:tbl>
      <w:tblPr>
        <w:tblStyle w:val="TableGrid"/>
        <w:tblW w:w="0" w:type="auto"/>
        <w:tblBorders>
          <w:top w:val="none" w:sz="0" w:space="0" w:color="auto"/>
          <w:bottom w:val="none" w:sz="0" w:space="0" w:color="auto"/>
          <w:insideH w:val="none" w:sz="0" w:space="0" w:color="auto"/>
        </w:tblBorders>
        <w:shd w:val="clear" w:color="auto" w:fill="CFE5F4" w:themeFill="text2" w:themeFillTint="33"/>
        <w:tblLook w:val="04A0" w:firstRow="1" w:lastRow="0" w:firstColumn="1" w:lastColumn="0" w:noHBand="0" w:noVBand="1"/>
      </w:tblPr>
      <w:tblGrid>
        <w:gridCol w:w="9360"/>
      </w:tblGrid>
      <w:tr w:rsidR="00741053" w:rsidRPr="007B71CB" w14:paraId="4D9AB902" w14:textId="77777777" w:rsidTr="00741053">
        <w:trPr>
          <w:cnfStyle w:val="100000000000" w:firstRow="1" w:lastRow="0" w:firstColumn="0" w:lastColumn="0" w:oddVBand="0" w:evenVBand="0" w:oddHBand="0" w:evenHBand="0" w:firstRowFirstColumn="0" w:firstRowLastColumn="0" w:lastRowFirstColumn="0" w:lastRowLastColumn="0"/>
        </w:trPr>
        <w:tc>
          <w:tcPr>
            <w:tcW w:w="9360" w:type="dxa"/>
            <w:shd w:val="clear" w:color="auto" w:fill="CFE5F4" w:themeFill="text2" w:themeFillTint="33"/>
          </w:tcPr>
          <w:p w14:paraId="57D2D0A2" w14:textId="3FD6D2F5" w:rsidR="00741053" w:rsidRPr="007B71CB" w:rsidRDefault="00741053" w:rsidP="00D14066">
            <w:pPr>
              <w:pStyle w:val="PullOutBoxHeading"/>
              <w:jc w:val="center"/>
              <w:rPr>
                <w:bCs/>
                <w:color w:val="277BB4" w:themeColor="accent1"/>
              </w:rPr>
            </w:pPr>
            <w:r w:rsidRPr="007B71CB">
              <w:rPr>
                <w:bCs/>
                <w:color w:val="277BB4" w:themeColor="accent1"/>
                <w:sz w:val="24"/>
                <w:szCs w:val="28"/>
              </w:rPr>
              <w:t>“</w:t>
            </w:r>
            <w:r w:rsidR="00B630C6" w:rsidRPr="007B71CB">
              <w:rPr>
                <w:bCs/>
                <w:color w:val="277BB4" w:themeColor="accent1"/>
                <w:sz w:val="24"/>
                <w:szCs w:val="28"/>
              </w:rPr>
              <w:t>Liveable Melbourne, growing stronger together</w:t>
            </w:r>
            <w:r w:rsidRPr="007B71CB">
              <w:rPr>
                <w:bCs/>
                <w:color w:val="277BB4" w:themeColor="accent1"/>
                <w:sz w:val="24"/>
                <w:szCs w:val="28"/>
              </w:rPr>
              <w:t>.”</w:t>
            </w:r>
          </w:p>
        </w:tc>
      </w:tr>
    </w:tbl>
    <w:p w14:paraId="32B3E255" w14:textId="3454067A" w:rsidR="00ED64C6" w:rsidRPr="007B71CB" w:rsidRDefault="00ED64C6" w:rsidP="00ED64C6">
      <w:pPr>
        <w:pStyle w:val="BodyText"/>
      </w:pPr>
      <w:r w:rsidRPr="007B71CB">
        <w:t xml:space="preserve">The </w:t>
      </w:r>
      <w:r w:rsidR="00DC2E47" w:rsidRPr="007B71CB">
        <w:t>M2050 Vision</w:t>
      </w:r>
      <w:r w:rsidRPr="007B71CB">
        <w:t xml:space="preserve"> reflects a shared aspiration for a future where people thrive together, supported by places that foster belonging, wellbeing and opportunity.</w:t>
      </w:r>
      <w:r w:rsidR="003C6B80" w:rsidRPr="007B71CB">
        <w:t xml:space="preserve"> Community aspirations underpin the vision, including that we “deliver for everyone,” meaning we design our city for equity, dignity and connection: to improve housing, health and wellbeing – no matter your life stage, cultural background, gender, ability or financial position. </w:t>
      </w:r>
    </w:p>
    <w:p w14:paraId="5D64673D" w14:textId="77777777" w:rsidR="00ED64C6" w:rsidRDefault="00ED64C6" w:rsidP="00ED64C6">
      <w:pPr>
        <w:pStyle w:val="BodyText"/>
      </w:pPr>
      <w:r w:rsidRPr="007B71CB">
        <w:t>Community infrastructure plays a vital role in realising this vision. Facilities such as libraries, early years hubs, arts and cultural centres, parks and</w:t>
      </w:r>
      <w:r>
        <w:t xml:space="preserve"> recreation spaces are essential to social connection, learning, creativity and inclusion. They strengthen local identity, support placemaking, and reflect the diverse stories of the communities that live, work, play and do business in the City of Melbourne. </w:t>
      </w:r>
    </w:p>
    <w:p w14:paraId="410E43B9" w14:textId="076139CD" w:rsidR="00FA21EB" w:rsidRPr="00D14066" w:rsidRDefault="00ED64C6" w:rsidP="00CC5E51">
      <w:pPr>
        <w:pStyle w:val="BodyText"/>
        <w:rPr>
          <w:highlight w:val="yellow"/>
        </w:rPr>
      </w:pPr>
      <w:r>
        <w:t xml:space="preserve">The Plan is shaped by five principles that ensure our community infrastructure is planned, delivered and managed in a way that aligns with the </w:t>
      </w:r>
      <w:r w:rsidR="00EE41BF">
        <w:t xml:space="preserve">eight underlying </w:t>
      </w:r>
      <w:r w:rsidR="009851AC">
        <w:t xml:space="preserve">aspirations of the </w:t>
      </w:r>
      <w:r w:rsidR="00290326">
        <w:t>M2050 Vision</w:t>
      </w:r>
      <w:r w:rsidR="00EE41BF">
        <w:t xml:space="preserve">. </w:t>
      </w:r>
    </w:p>
    <w:tbl>
      <w:tblPr>
        <w:tblStyle w:val="TableGrid"/>
        <w:tblW w:w="9498" w:type="dxa"/>
        <w:tblLayout w:type="fixed"/>
        <w:tblLook w:val="0620" w:firstRow="1" w:lastRow="0" w:firstColumn="0" w:lastColumn="0" w:noHBand="1" w:noVBand="1"/>
      </w:tblPr>
      <w:tblGrid>
        <w:gridCol w:w="2197"/>
        <w:gridCol w:w="5883"/>
        <w:gridCol w:w="1418"/>
      </w:tblGrid>
      <w:tr w:rsidR="00EE41BF" w:rsidRPr="00EE41BF" w14:paraId="746333BF" w14:textId="77777777" w:rsidTr="00D14066">
        <w:trPr>
          <w:cnfStyle w:val="100000000000" w:firstRow="1" w:lastRow="0" w:firstColumn="0" w:lastColumn="0" w:oddVBand="0" w:evenVBand="0" w:oddHBand="0" w:evenHBand="0" w:firstRowFirstColumn="0" w:firstRowLastColumn="0" w:lastRowFirstColumn="0" w:lastRowLastColumn="0"/>
        </w:trPr>
        <w:tc>
          <w:tcPr>
            <w:tcW w:w="2197" w:type="dxa"/>
            <w:shd w:val="clear" w:color="auto" w:fill="277BB4" w:themeFill="text2"/>
          </w:tcPr>
          <w:p w14:paraId="667B2C7F" w14:textId="75EE2B62" w:rsidR="00394E02" w:rsidRPr="00D14066" w:rsidRDefault="00394E02" w:rsidP="00394E02">
            <w:pPr>
              <w:pStyle w:val="BodyText"/>
              <w:spacing w:before="0" w:after="0"/>
              <w:rPr>
                <w:rFonts w:ascii="Arial" w:hAnsi="Arial" w:cs="Arial"/>
                <w:b/>
                <w:bCs/>
                <w:color w:val="FFFFFF" w:themeColor="background1"/>
                <w:szCs w:val="18"/>
              </w:rPr>
            </w:pPr>
            <w:r w:rsidRPr="00D14066">
              <w:rPr>
                <w:rFonts w:ascii="Arial" w:hAnsi="Arial" w:cs="Arial"/>
                <w:b/>
                <w:bCs/>
                <w:color w:val="FFFFFF" w:themeColor="background1"/>
                <w:szCs w:val="18"/>
              </w:rPr>
              <w:t>Principle</w:t>
            </w:r>
          </w:p>
        </w:tc>
        <w:tc>
          <w:tcPr>
            <w:tcW w:w="5883" w:type="dxa"/>
            <w:shd w:val="clear" w:color="auto" w:fill="277BB4" w:themeFill="text2"/>
          </w:tcPr>
          <w:p w14:paraId="1E66ED57" w14:textId="2CBFF3C3" w:rsidR="00394E02" w:rsidRPr="00D14066" w:rsidRDefault="00C758DA" w:rsidP="00394E02">
            <w:pPr>
              <w:pStyle w:val="BodyText"/>
              <w:spacing w:before="0" w:after="0"/>
              <w:rPr>
                <w:rFonts w:ascii="Arial" w:hAnsi="Arial" w:cs="Arial"/>
                <w:b/>
                <w:bCs/>
                <w:color w:val="FFFFFF" w:themeColor="background1"/>
                <w:szCs w:val="18"/>
              </w:rPr>
            </w:pPr>
            <w:r w:rsidRPr="00D14066">
              <w:rPr>
                <w:rFonts w:ascii="Arial" w:hAnsi="Arial" w:cs="Arial"/>
                <w:b/>
                <w:bCs/>
                <w:color w:val="FFFFFF" w:themeColor="background1"/>
                <w:szCs w:val="18"/>
              </w:rPr>
              <w:t>How we will achieve this</w:t>
            </w:r>
          </w:p>
        </w:tc>
        <w:tc>
          <w:tcPr>
            <w:tcW w:w="1418" w:type="dxa"/>
            <w:shd w:val="clear" w:color="auto" w:fill="277BB4" w:themeFill="text2"/>
          </w:tcPr>
          <w:p w14:paraId="6DABD6FA" w14:textId="5AF73BC8" w:rsidR="00394E02" w:rsidRPr="00D14066" w:rsidRDefault="00EE41BF" w:rsidP="00394E02">
            <w:pPr>
              <w:pStyle w:val="BodyText"/>
              <w:spacing w:before="0" w:after="0"/>
              <w:rPr>
                <w:rFonts w:ascii="Arial" w:hAnsi="Arial" w:cs="Arial"/>
                <w:b/>
                <w:bCs/>
                <w:color w:val="FFFFFF" w:themeColor="background1"/>
                <w:szCs w:val="18"/>
              </w:rPr>
            </w:pPr>
            <w:r>
              <w:rPr>
                <w:rFonts w:ascii="Arial" w:hAnsi="Arial" w:cs="Arial"/>
                <w:b/>
                <w:bCs/>
                <w:color w:val="FFFFFF" w:themeColor="background1"/>
                <w:szCs w:val="18"/>
              </w:rPr>
              <w:t>A</w:t>
            </w:r>
            <w:r w:rsidR="00B630C6" w:rsidRPr="00D14066">
              <w:rPr>
                <w:rFonts w:ascii="Arial" w:hAnsi="Arial" w:cs="Arial"/>
                <w:b/>
                <w:bCs/>
                <w:color w:val="FFFFFF" w:themeColor="background1"/>
                <w:szCs w:val="18"/>
              </w:rPr>
              <w:t>spirations</w:t>
            </w:r>
          </w:p>
        </w:tc>
      </w:tr>
      <w:tr w:rsidR="00EE41BF" w:rsidRPr="00EE41BF" w14:paraId="41001F37" w14:textId="77777777" w:rsidTr="00A20FF1">
        <w:trPr>
          <w:trHeight w:val="1469"/>
        </w:trPr>
        <w:tc>
          <w:tcPr>
            <w:tcW w:w="2197" w:type="dxa"/>
            <w:shd w:val="clear" w:color="auto" w:fill="CFE5F4" w:themeFill="text2" w:themeFillTint="33"/>
          </w:tcPr>
          <w:p w14:paraId="14D7D98D" w14:textId="0E75E773" w:rsidR="00394E02" w:rsidRPr="00D14066" w:rsidRDefault="00394E02" w:rsidP="00D14066">
            <w:pPr>
              <w:pStyle w:val="TableBodyText"/>
              <w:spacing w:before="0" w:afterLines="40" w:after="96" w:line="240" w:lineRule="auto"/>
              <w:rPr>
                <w:rFonts w:ascii="Arial" w:hAnsi="Arial" w:cs="Arial"/>
                <w:b/>
                <w:bCs/>
                <w:szCs w:val="18"/>
              </w:rPr>
            </w:pPr>
            <w:r w:rsidRPr="00D14066">
              <w:rPr>
                <w:rFonts w:ascii="Arial" w:hAnsi="Arial" w:cs="Arial"/>
                <w:b/>
                <w:bCs/>
                <w:szCs w:val="18"/>
              </w:rPr>
              <w:t xml:space="preserve">Integrated </w:t>
            </w:r>
          </w:p>
          <w:p w14:paraId="1CC51B0D" w14:textId="498AEB18" w:rsidR="00394E02" w:rsidRPr="00D14066" w:rsidRDefault="006600DA" w:rsidP="00D14066">
            <w:pPr>
              <w:pStyle w:val="TableBodyText"/>
              <w:spacing w:before="0" w:afterLines="40" w:after="96" w:line="240" w:lineRule="auto"/>
              <w:rPr>
                <w:rFonts w:ascii="Arial" w:hAnsi="Arial" w:cs="Arial"/>
                <w:szCs w:val="18"/>
              </w:rPr>
            </w:pPr>
            <w:r w:rsidRPr="00D14066">
              <w:rPr>
                <w:rFonts w:ascii="Arial" w:hAnsi="Arial" w:cs="Arial"/>
                <w:szCs w:val="18"/>
              </w:rPr>
              <w:t>We will create connected, multi-purpose community spaces that celebrate local identity and work together as a unified network.</w:t>
            </w:r>
          </w:p>
        </w:tc>
        <w:tc>
          <w:tcPr>
            <w:tcW w:w="5883" w:type="dxa"/>
          </w:tcPr>
          <w:p w14:paraId="58840824" w14:textId="0C3F3B6A" w:rsidR="00394E02" w:rsidRPr="00D14066" w:rsidRDefault="00394E02" w:rsidP="00D14066">
            <w:pPr>
              <w:pStyle w:val="TableListBullet"/>
              <w:numPr>
                <w:ilvl w:val="0"/>
                <w:numId w:val="38"/>
              </w:numPr>
              <w:spacing w:before="0" w:afterLines="20" w:after="48" w:line="240" w:lineRule="auto"/>
              <w:ind w:left="357" w:hanging="357"/>
              <w:rPr>
                <w:rFonts w:ascii="Arial" w:hAnsi="Arial" w:cs="Arial"/>
                <w:szCs w:val="18"/>
              </w:rPr>
            </w:pPr>
            <w:r w:rsidRPr="00D14066">
              <w:rPr>
                <w:rFonts w:ascii="Arial" w:hAnsi="Arial" w:cs="Arial"/>
                <w:szCs w:val="18"/>
                <w:lang w:val="en-US"/>
              </w:rPr>
              <w:t>Deliver community hubs</w:t>
            </w:r>
            <w:r w:rsidR="00A02B25" w:rsidRPr="00D14066">
              <w:rPr>
                <w:rFonts w:ascii="Arial" w:hAnsi="Arial" w:cs="Arial"/>
                <w:szCs w:val="18"/>
                <w:lang w:val="en-US"/>
              </w:rPr>
              <w:t xml:space="preserve"> that bring services together to </w:t>
            </w:r>
            <w:r w:rsidR="0002097A" w:rsidRPr="00D14066">
              <w:rPr>
                <w:rFonts w:ascii="Arial" w:hAnsi="Arial" w:cs="Arial"/>
                <w:szCs w:val="18"/>
                <w:lang w:val="en-US"/>
              </w:rPr>
              <w:t xml:space="preserve">improve experience and operations. </w:t>
            </w:r>
            <w:r w:rsidRPr="00D14066">
              <w:rPr>
                <w:rFonts w:ascii="Arial" w:hAnsi="Arial" w:cs="Arial"/>
                <w:szCs w:val="18"/>
                <w:lang w:val="en-US"/>
              </w:rPr>
              <w:t xml:space="preserve"> </w:t>
            </w:r>
          </w:p>
          <w:p w14:paraId="5C393141" w14:textId="597A3A7E" w:rsidR="00394E02" w:rsidRPr="00D14066" w:rsidRDefault="0002097A" w:rsidP="00D14066">
            <w:pPr>
              <w:pStyle w:val="TableListBullet"/>
              <w:numPr>
                <w:ilvl w:val="0"/>
                <w:numId w:val="38"/>
              </w:numPr>
              <w:spacing w:before="0" w:afterLines="20" w:after="48" w:line="240" w:lineRule="auto"/>
              <w:ind w:left="357" w:hanging="357"/>
              <w:rPr>
                <w:rFonts w:ascii="Arial" w:hAnsi="Arial" w:cs="Arial"/>
                <w:szCs w:val="18"/>
              </w:rPr>
            </w:pPr>
            <w:r w:rsidRPr="00D14066">
              <w:rPr>
                <w:rFonts w:ascii="Arial" w:hAnsi="Arial" w:cs="Arial"/>
                <w:szCs w:val="18"/>
                <w:lang w:val="en-US"/>
              </w:rPr>
              <w:t xml:space="preserve">Spread </w:t>
            </w:r>
            <w:r w:rsidR="00394E02" w:rsidRPr="00D14066">
              <w:rPr>
                <w:rFonts w:ascii="Arial" w:hAnsi="Arial" w:cs="Arial"/>
                <w:szCs w:val="18"/>
                <w:lang w:val="en-US"/>
              </w:rPr>
              <w:t xml:space="preserve">community infrastructure across our municipality </w:t>
            </w:r>
            <w:r w:rsidR="008F3BC0" w:rsidRPr="00D14066">
              <w:rPr>
                <w:rFonts w:ascii="Arial" w:hAnsi="Arial" w:cs="Arial"/>
                <w:szCs w:val="18"/>
                <w:lang w:val="en-US"/>
              </w:rPr>
              <w:t xml:space="preserve">so that everyone can access the services they need. </w:t>
            </w:r>
            <w:r w:rsidR="00394E02" w:rsidRPr="00D14066">
              <w:rPr>
                <w:rFonts w:ascii="Arial" w:hAnsi="Arial" w:cs="Arial"/>
                <w:szCs w:val="18"/>
                <w:lang w:val="en-US"/>
              </w:rPr>
              <w:t>​</w:t>
            </w:r>
          </w:p>
          <w:p w14:paraId="4EE77CFB" w14:textId="24B5A5F1" w:rsidR="00912636" w:rsidRPr="00D14066" w:rsidRDefault="0054077C" w:rsidP="00D14066">
            <w:pPr>
              <w:pStyle w:val="TableListBullet"/>
              <w:numPr>
                <w:ilvl w:val="0"/>
                <w:numId w:val="38"/>
              </w:numPr>
              <w:spacing w:before="0" w:afterLines="20" w:after="48" w:line="240" w:lineRule="auto"/>
              <w:ind w:left="357" w:hanging="357"/>
              <w:rPr>
                <w:rFonts w:ascii="Arial" w:hAnsi="Arial" w:cs="Arial"/>
                <w:szCs w:val="18"/>
              </w:rPr>
            </w:pPr>
            <w:r w:rsidRPr="00D14066">
              <w:rPr>
                <w:rFonts w:ascii="Arial" w:hAnsi="Arial" w:cs="Arial"/>
                <w:szCs w:val="18"/>
                <w:lang w:val="en-US"/>
              </w:rPr>
              <w:t xml:space="preserve">Pursue design excellence </w:t>
            </w:r>
            <w:r w:rsidR="000263BE" w:rsidRPr="00D14066">
              <w:rPr>
                <w:rFonts w:ascii="Arial" w:hAnsi="Arial" w:cs="Arial"/>
                <w:szCs w:val="18"/>
                <w:lang w:val="en-US"/>
              </w:rPr>
              <w:t>through</w:t>
            </w:r>
            <w:r w:rsidRPr="00D14066">
              <w:rPr>
                <w:rFonts w:ascii="Arial" w:hAnsi="Arial" w:cs="Arial"/>
                <w:szCs w:val="18"/>
                <w:lang w:val="en-US"/>
              </w:rPr>
              <w:t xml:space="preserve"> buildings that</w:t>
            </w:r>
            <w:r w:rsidR="008F3BC0" w:rsidRPr="00D14066">
              <w:rPr>
                <w:rFonts w:ascii="Arial" w:hAnsi="Arial" w:cs="Arial"/>
                <w:szCs w:val="18"/>
                <w:lang w:val="en-US"/>
              </w:rPr>
              <w:t xml:space="preserve"> connect </w:t>
            </w:r>
            <w:r w:rsidR="00F86130" w:rsidRPr="00D14066">
              <w:rPr>
                <w:rFonts w:ascii="Arial" w:hAnsi="Arial" w:cs="Arial"/>
                <w:szCs w:val="18"/>
                <w:lang w:val="en-US"/>
              </w:rPr>
              <w:t>to</w:t>
            </w:r>
            <w:r w:rsidR="008F3BC0" w:rsidRPr="00D14066">
              <w:rPr>
                <w:rFonts w:ascii="Arial" w:hAnsi="Arial" w:cs="Arial"/>
                <w:szCs w:val="18"/>
                <w:lang w:val="en-US"/>
              </w:rPr>
              <w:t xml:space="preserve"> the public realm</w:t>
            </w:r>
            <w:r w:rsidR="00F86130" w:rsidRPr="00D14066">
              <w:rPr>
                <w:rFonts w:ascii="Arial" w:hAnsi="Arial" w:cs="Arial"/>
                <w:szCs w:val="18"/>
                <w:lang w:val="en-US"/>
              </w:rPr>
              <w:t>, local identity and history</w:t>
            </w:r>
            <w:r w:rsidR="00912636" w:rsidRPr="00D14066">
              <w:rPr>
                <w:rFonts w:ascii="Arial" w:hAnsi="Arial" w:cs="Arial"/>
                <w:szCs w:val="18"/>
                <w:lang w:val="en-US"/>
              </w:rPr>
              <w:t>.</w:t>
            </w:r>
          </w:p>
          <w:p w14:paraId="50AB9485" w14:textId="3CB84F12" w:rsidR="00394E02" w:rsidRPr="00D14066" w:rsidRDefault="00E91FE2" w:rsidP="00D14066">
            <w:pPr>
              <w:pStyle w:val="TableListBullet"/>
              <w:numPr>
                <w:ilvl w:val="0"/>
                <w:numId w:val="38"/>
              </w:numPr>
              <w:spacing w:before="0" w:afterLines="20" w:after="48" w:line="240" w:lineRule="auto"/>
              <w:ind w:left="357" w:hanging="357"/>
              <w:rPr>
                <w:rFonts w:ascii="Arial" w:hAnsi="Arial" w:cs="Arial"/>
                <w:szCs w:val="18"/>
              </w:rPr>
            </w:pPr>
            <w:r w:rsidRPr="00D14066">
              <w:rPr>
                <w:rFonts w:ascii="Arial" w:hAnsi="Arial" w:cs="Arial"/>
                <w:szCs w:val="18"/>
              </w:rPr>
              <w:t>Plan transport and community infrastructure together, from the local to municipal scale, recognising our role as a capital city.</w:t>
            </w:r>
          </w:p>
        </w:tc>
        <w:tc>
          <w:tcPr>
            <w:tcW w:w="1418" w:type="dxa"/>
          </w:tcPr>
          <w:p w14:paraId="71DAF1BB" w14:textId="4C755D2A" w:rsidR="00576534" w:rsidRDefault="00576534" w:rsidP="00D14066">
            <w:pPr>
              <w:pStyle w:val="TableBodyText"/>
              <w:spacing w:before="0" w:afterLines="40" w:after="96" w:line="240" w:lineRule="auto"/>
              <w:rPr>
                <w:rFonts w:ascii="Arial" w:hAnsi="Arial" w:cs="Arial"/>
                <w:szCs w:val="18"/>
              </w:rPr>
            </w:pPr>
            <w:r w:rsidRPr="00D14066">
              <w:rPr>
                <w:rFonts w:ascii="Arial" w:hAnsi="Arial" w:cs="Arial"/>
                <w:szCs w:val="18"/>
              </w:rPr>
              <w:t>A city for people</w:t>
            </w:r>
          </w:p>
          <w:p w14:paraId="376AC17B" w14:textId="77777777" w:rsidR="002D3D25" w:rsidRPr="00D14066" w:rsidRDefault="002D3D25" w:rsidP="00D14066">
            <w:pPr>
              <w:pStyle w:val="TableBodyText"/>
              <w:spacing w:before="0" w:afterLines="40" w:after="96" w:line="240" w:lineRule="auto"/>
              <w:rPr>
                <w:rFonts w:ascii="Arial" w:hAnsi="Arial" w:cs="Arial"/>
                <w:szCs w:val="18"/>
              </w:rPr>
            </w:pPr>
          </w:p>
          <w:p w14:paraId="1B8835BC" w14:textId="3E573CC9" w:rsidR="00576534" w:rsidRPr="002D3D25" w:rsidRDefault="00576534" w:rsidP="00D14066">
            <w:pPr>
              <w:pStyle w:val="BodyText"/>
              <w:spacing w:before="0" w:afterLines="40" w:after="96" w:line="240" w:lineRule="auto"/>
              <w:rPr>
                <w:rFonts w:ascii="Arial" w:hAnsi="Arial" w:cs="Arial"/>
                <w:sz w:val="16"/>
                <w:szCs w:val="16"/>
              </w:rPr>
            </w:pPr>
            <w:r w:rsidRPr="002D3D25">
              <w:rPr>
                <w:rFonts w:ascii="Arial" w:hAnsi="Arial" w:cs="Arial"/>
                <w:szCs w:val="16"/>
              </w:rPr>
              <w:t>Building on our foundations</w:t>
            </w:r>
          </w:p>
          <w:p w14:paraId="616D8124" w14:textId="17787468" w:rsidR="00737D8C" w:rsidRPr="00D14066" w:rsidRDefault="00737D8C" w:rsidP="00D14066">
            <w:pPr>
              <w:pStyle w:val="BodyText"/>
              <w:spacing w:before="0" w:afterLines="40" w:after="96" w:line="240" w:lineRule="auto"/>
              <w:rPr>
                <w:rFonts w:ascii="Arial" w:hAnsi="Arial" w:cs="Arial"/>
                <w:szCs w:val="18"/>
              </w:rPr>
            </w:pPr>
          </w:p>
        </w:tc>
      </w:tr>
      <w:tr w:rsidR="00EE41BF" w:rsidRPr="00EE41BF" w14:paraId="5B2BAACA" w14:textId="77777777" w:rsidTr="00D14066">
        <w:tc>
          <w:tcPr>
            <w:tcW w:w="2197" w:type="dxa"/>
            <w:shd w:val="clear" w:color="auto" w:fill="CFE5F4" w:themeFill="text2" w:themeFillTint="33"/>
          </w:tcPr>
          <w:p w14:paraId="65590415" w14:textId="76CD6F9D" w:rsidR="00576534" w:rsidRPr="00D14066" w:rsidRDefault="00576534" w:rsidP="00D14066">
            <w:pPr>
              <w:pStyle w:val="TableBodyText"/>
              <w:spacing w:before="0" w:afterLines="40" w:after="96" w:line="240" w:lineRule="auto"/>
              <w:rPr>
                <w:rFonts w:ascii="Arial" w:hAnsi="Arial" w:cs="Arial"/>
                <w:b/>
                <w:bCs/>
                <w:szCs w:val="18"/>
              </w:rPr>
            </w:pPr>
            <w:r w:rsidRPr="00D14066">
              <w:rPr>
                <w:rFonts w:ascii="Arial" w:hAnsi="Arial" w:cs="Arial"/>
                <w:b/>
                <w:bCs/>
                <w:szCs w:val="18"/>
              </w:rPr>
              <w:t xml:space="preserve">Equitable </w:t>
            </w:r>
          </w:p>
          <w:p w14:paraId="3CBA525A" w14:textId="32BA4FA8" w:rsidR="00576534" w:rsidRPr="00D14066" w:rsidRDefault="00576534" w:rsidP="00D14066">
            <w:pPr>
              <w:pStyle w:val="TableBodyText"/>
              <w:spacing w:before="0" w:afterLines="40" w:after="96" w:line="240" w:lineRule="auto"/>
              <w:rPr>
                <w:rFonts w:ascii="Arial" w:hAnsi="Arial" w:cs="Arial"/>
                <w:szCs w:val="18"/>
              </w:rPr>
            </w:pPr>
            <w:r w:rsidRPr="00D14066">
              <w:rPr>
                <w:rFonts w:ascii="Arial" w:hAnsi="Arial" w:cs="Arial"/>
                <w:szCs w:val="18"/>
              </w:rPr>
              <w:t>We will ensure everyone can access welcoming, inclusive community infrastructure close to home, at every stage of life.</w:t>
            </w:r>
          </w:p>
        </w:tc>
        <w:tc>
          <w:tcPr>
            <w:tcW w:w="5883" w:type="dxa"/>
          </w:tcPr>
          <w:p w14:paraId="2AD7EA18" w14:textId="308EB65A" w:rsidR="00576534" w:rsidRPr="00D14066" w:rsidRDefault="00576534" w:rsidP="00D14066">
            <w:pPr>
              <w:pStyle w:val="TableBodyText"/>
              <w:numPr>
                <w:ilvl w:val="0"/>
                <w:numId w:val="39"/>
              </w:numPr>
              <w:spacing w:before="0" w:afterLines="20" w:after="48" w:line="240" w:lineRule="auto"/>
              <w:ind w:left="357" w:hanging="357"/>
              <w:rPr>
                <w:rFonts w:ascii="Arial" w:hAnsi="Arial" w:cs="Arial"/>
                <w:szCs w:val="18"/>
              </w:rPr>
            </w:pPr>
            <w:r w:rsidRPr="00D14066">
              <w:rPr>
                <w:rFonts w:ascii="Arial" w:hAnsi="Arial" w:cs="Arial"/>
                <w:szCs w:val="18"/>
              </w:rPr>
              <w:t xml:space="preserve">Focus investment on reducing social and gender inequity and </w:t>
            </w:r>
            <w:r w:rsidR="000700A6">
              <w:rPr>
                <w:rFonts w:ascii="Arial" w:hAnsi="Arial" w:cs="Arial"/>
                <w:szCs w:val="18"/>
              </w:rPr>
              <w:t>supporting communities experiencing disadvantage</w:t>
            </w:r>
            <w:r w:rsidRPr="00D14066">
              <w:rPr>
                <w:rFonts w:ascii="Arial" w:hAnsi="Arial" w:cs="Arial"/>
                <w:szCs w:val="18"/>
              </w:rPr>
              <w:t>.</w:t>
            </w:r>
          </w:p>
          <w:p w14:paraId="383C6D5E" w14:textId="6DF657C2" w:rsidR="00576534" w:rsidRPr="00D14066" w:rsidRDefault="000263BE" w:rsidP="00D14066">
            <w:pPr>
              <w:pStyle w:val="TableBodyText"/>
              <w:numPr>
                <w:ilvl w:val="0"/>
                <w:numId w:val="39"/>
              </w:numPr>
              <w:spacing w:before="0" w:afterLines="20" w:after="48" w:line="240" w:lineRule="auto"/>
              <w:ind w:left="357" w:hanging="357"/>
              <w:rPr>
                <w:rFonts w:ascii="Arial" w:hAnsi="Arial" w:cs="Arial"/>
                <w:szCs w:val="18"/>
              </w:rPr>
            </w:pPr>
            <w:r w:rsidRPr="00D14066">
              <w:rPr>
                <w:rFonts w:ascii="Arial" w:hAnsi="Arial" w:cs="Arial"/>
                <w:szCs w:val="18"/>
              </w:rPr>
              <w:t>Design spaces that are safe, inclusive and accessible for all ages and abilities</w:t>
            </w:r>
            <w:r w:rsidR="002017CE" w:rsidRPr="00D14066">
              <w:rPr>
                <w:rFonts w:ascii="Arial" w:hAnsi="Arial" w:cs="Arial"/>
                <w:szCs w:val="18"/>
              </w:rPr>
              <w:t xml:space="preserve"> and reflect </w:t>
            </w:r>
            <w:r w:rsidR="00C662A8" w:rsidRPr="00D14066">
              <w:rPr>
                <w:rFonts w:ascii="Arial" w:hAnsi="Arial" w:cs="Arial"/>
                <w:szCs w:val="18"/>
              </w:rPr>
              <w:t>the divers</w:t>
            </w:r>
            <w:r w:rsidR="000700A6">
              <w:rPr>
                <w:rFonts w:ascii="Arial" w:hAnsi="Arial" w:cs="Arial"/>
                <w:szCs w:val="18"/>
              </w:rPr>
              <w:t>ity and unique needs of our</w:t>
            </w:r>
            <w:r w:rsidR="00C662A8" w:rsidRPr="00D14066">
              <w:rPr>
                <w:rFonts w:ascii="Arial" w:hAnsi="Arial" w:cs="Arial"/>
                <w:szCs w:val="18"/>
              </w:rPr>
              <w:t xml:space="preserve"> communities.</w:t>
            </w:r>
          </w:p>
          <w:p w14:paraId="013C700A" w14:textId="1E91AF1B" w:rsidR="00576534" w:rsidRPr="00D14066" w:rsidRDefault="000263BE" w:rsidP="00D14066">
            <w:pPr>
              <w:pStyle w:val="TableBodyText"/>
              <w:numPr>
                <w:ilvl w:val="0"/>
                <w:numId w:val="39"/>
              </w:numPr>
              <w:spacing w:before="0" w:afterLines="20" w:after="48" w:line="240" w:lineRule="auto"/>
              <w:ind w:left="357" w:hanging="357"/>
              <w:rPr>
                <w:rFonts w:ascii="Arial" w:hAnsi="Arial" w:cs="Arial"/>
                <w:szCs w:val="18"/>
              </w:rPr>
            </w:pPr>
            <w:r w:rsidRPr="00D14066">
              <w:rPr>
                <w:rFonts w:ascii="Arial" w:hAnsi="Arial" w:cs="Arial"/>
                <w:szCs w:val="18"/>
              </w:rPr>
              <w:t xml:space="preserve">Use community priorities and data to guide decisions and meet needs. </w:t>
            </w:r>
          </w:p>
          <w:p w14:paraId="52F62A93" w14:textId="3FA07E50" w:rsidR="00576534" w:rsidRPr="00D14066" w:rsidRDefault="002017CE" w:rsidP="00D14066">
            <w:pPr>
              <w:pStyle w:val="TableBodyText"/>
              <w:numPr>
                <w:ilvl w:val="0"/>
                <w:numId w:val="39"/>
              </w:numPr>
              <w:spacing w:before="0" w:afterLines="20" w:after="48" w:line="240" w:lineRule="auto"/>
              <w:ind w:left="357" w:hanging="357"/>
              <w:rPr>
                <w:rFonts w:ascii="Arial" w:hAnsi="Arial" w:cs="Arial"/>
                <w:szCs w:val="18"/>
              </w:rPr>
            </w:pPr>
            <w:r w:rsidRPr="00D14066">
              <w:rPr>
                <w:rFonts w:ascii="Arial" w:hAnsi="Arial" w:cs="Arial"/>
                <w:szCs w:val="18"/>
              </w:rPr>
              <w:t xml:space="preserve">Recognise Country and language in the design, naming and location of community infrastructure to </w:t>
            </w:r>
            <w:r w:rsidR="000700A6">
              <w:rPr>
                <w:rFonts w:ascii="Arial" w:hAnsi="Arial" w:cs="Arial"/>
                <w:szCs w:val="18"/>
              </w:rPr>
              <w:t>support</w:t>
            </w:r>
            <w:r w:rsidRPr="00D14066">
              <w:rPr>
                <w:rFonts w:ascii="Arial" w:hAnsi="Arial" w:cs="Arial"/>
                <w:szCs w:val="18"/>
              </w:rPr>
              <w:t xml:space="preserve"> cultural continuity and connection</w:t>
            </w:r>
            <w:r w:rsidR="000700A6">
              <w:rPr>
                <w:rFonts w:ascii="Arial" w:hAnsi="Arial" w:cs="Arial"/>
                <w:szCs w:val="18"/>
              </w:rPr>
              <w:t>.</w:t>
            </w:r>
          </w:p>
        </w:tc>
        <w:tc>
          <w:tcPr>
            <w:tcW w:w="1418" w:type="dxa"/>
          </w:tcPr>
          <w:p w14:paraId="3503377B" w14:textId="3AA99FAC" w:rsidR="00576534" w:rsidRDefault="00B33C56" w:rsidP="00D14066">
            <w:pPr>
              <w:pStyle w:val="BodyText"/>
              <w:spacing w:before="0" w:afterLines="40" w:after="96" w:line="240" w:lineRule="auto"/>
              <w:rPr>
                <w:rFonts w:ascii="Arial" w:hAnsi="Arial" w:cs="Arial"/>
                <w:szCs w:val="18"/>
              </w:rPr>
            </w:pPr>
            <w:r w:rsidRPr="00D14066">
              <w:rPr>
                <w:rFonts w:ascii="Arial" w:hAnsi="Arial" w:cs="Arial"/>
                <w:szCs w:val="18"/>
              </w:rPr>
              <w:t>Delivering for everyone</w:t>
            </w:r>
          </w:p>
          <w:p w14:paraId="6835FC83" w14:textId="77777777" w:rsidR="002D3D25" w:rsidRPr="00D14066" w:rsidRDefault="002D3D25" w:rsidP="00D14066">
            <w:pPr>
              <w:pStyle w:val="BodyText"/>
              <w:spacing w:before="0" w:afterLines="40" w:after="96" w:line="240" w:lineRule="auto"/>
              <w:rPr>
                <w:rFonts w:ascii="Arial" w:hAnsi="Arial" w:cs="Arial"/>
                <w:szCs w:val="18"/>
              </w:rPr>
            </w:pPr>
          </w:p>
          <w:p w14:paraId="1B118EE5" w14:textId="2F509017" w:rsidR="00576534" w:rsidRPr="00D14066" w:rsidRDefault="00576534" w:rsidP="00D14066">
            <w:pPr>
              <w:pStyle w:val="BodyText"/>
              <w:spacing w:before="0" w:afterLines="40" w:after="96" w:line="240" w:lineRule="auto"/>
              <w:rPr>
                <w:rFonts w:ascii="Arial" w:hAnsi="Arial" w:cs="Arial"/>
                <w:szCs w:val="18"/>
              </w:rPr>
            </w:pPr>
            <w:r w:rsidRPr="00D14066">
              <w:rPr>
                <w:rFonts w:ascii="Arial" w:hAnsi="Arial" w:cs="Arial"/>
                <w:szCs w:val="18"/>
              </w:rPr>
              <w:t>Grounded in First Nations knowledge and culture</w:t>
            </w:r>
          </w:p>
          <w:p w14:paraId="48CC281D" w14:textId="185F4C53" w:rsidR="00576534" w:rsidRPr="00D14066" w:rsidRDefault="00576534" w:rsidP="00D14066">
            <w:pPr>
              <w:pStyle w:val="BodyText"/>
              <w:spacing w:before="0" w:afterLines="40" w:after="96" w:line="240" w:lineRule="auto"/>
              <w:rPr>
                <w:rFonts w:ascii="Arial" w:hAnsi="Arial" w:cs="Arial"/>
                <w:szCs w:val="18"/>
              </w:rPr>
            </w:pPr>
          </w:p>
        </w:tc>
      </w:tr>
      <w:tr w:rsidR="00EE41BF" w:rsidRPr="00EE41BF" w14:paraId="40551A52" w14:textId="77777777" w:rsidTr="00D14066">
        <w:tc>
          <w:tcPr>
            <w:tcW w:w="2197" w:type="dxa"/>
            <w:shd w:val="clear" w:color="auto" w:fill="CFE5F4" w:themeFill="text2" w:themeFillTint="33"/>
          </w:tcPr>
          <w:p w14:paraId="1B734A32" w14:textId="3A46C97A" w:rsidR="00576534" w:rsidRPr="00D14066" w:rsidRDefault="00576534" w:rsidP="00D14066">
            <w:pPr>
              <w:pStyle w:val="TableBodyText"/>
              <w:spacing w:before="0" w:afterLines="40" w:after="96" w:line="240" w:lineRule="auto"/>
              <w:rPr>
                <w:rFonts w:ascii="Arial" w:hAnsi="Arial" w:cs="Arial"/>
                <w:b/>
                <w:bCs/>
                <w:szCs w:val="18"/>
              </w:rPr>
            </w:pPr>
            <w:r w:rsidRPr="00D14066">
              <w:rPr>
                <w:rFonts w:ascii="Arial" w:hAnsi="Arial" w:cs="Arial"/>
                <w:b/>
                <w:bCs/>
                <w:szCs w:val="18"/>
              </w:rPr>
              <w:t xml:space="preserve">Adaptive and sustainable </w:t>
            </w:r>
          </w:p>
          <w:p w14:paraId="3543E173" w14:textId="2287D5F9" w:rsidR="00576534" w:rsidRPr="00D14066" w:rsidRDefault="00B65EB5" w:rsidP="00D14066">
            <w:pPr>
              <w:pStyle w:val="TableBodyText"/>
              <w:spacing w:before="0" w:afterLines="40" w:after="96" w:line="240" w:lineRule="auto"/>
              <w:rPr>
                <w:rFonts w:ascii="Arial" w:hAnsi="Arial" w:cs="Arial"/>
                <w:szCs w:val="18"/>
              </w:rPr>
            </w:pPr>
            <w:r w:rsidRPr="00D14066">
              <w:rPr>
                <w:rFonts w:ascii="Arial" w:hAnsi="Arial" w:cs="Arial"/>
                <w:szCs w:val="18"/>
              </w:rPr>
              <w:t>We will design flexible, future-ready infrastructure that makes the most of existing resources and supports a healthy environment.</w:t>
            </w:r>
          </w:p>
        </w:tc>
        <w:tc>
          <w:tcPr>
            <w:tcW w:w="5883" w:type="dxa"/>
          </w:tcPr>
          <w:p w14:paraId="3579D4AB" w14:textId="77777777" w:rsidR="00C662A8" w:rsidRPr="00D14066" w:rsidRDefault="00C662A8" w:rsidP="00D14066">
            <w:pPr>
              <w:pStyle w:val="TableBodyText"/>
              <w:numPr>
                <w:ilvl w:val="0"/>
                <w:numId w:val="40"/>
              </w:numPr>
              <w:spacing w:before="0" w:afterLines="20" w:after="48" w:line="240" w:lineRule="auto"/>
              <w:ind w:left="357" w:hanging="357"/>
              <w:rPr>
                <w:rFonts w:ascii="Arial" w:hAnsi="Arial" w:cs="Arial"/>
                <w:szCs w:val="18"/>
              </w:rPr>
            </w:pPr>
            <w:r w:rsidRPr="00D14066">
              <w:rPr>
                <w:rFonts w:ascii="Arial" w:hAnsi="Arial" w:cs="Arial"/>
                <w:szCs w:val="18"/>
              </w:rPr>
              <w:t xml:space="preserve">Create spaces that can adapt to changing needs, technologies and climate. </w:t>
            </w:r>
          </w:p>
          <w:p w14:paraId="796A43D7" w14:textId="77777777" w:rsidR="00BF0477" w:rsidRPr="00D14066" w:rsidRDefault="00C662A8" w:rsidP="00D14066">
            <w:pPr>
              <w:pStyle w:val="TableBodyText"/>
              <w:numPr>
                <w:ilvl w:val="0"/>
                <w:numId w:val="40"/>
              </w:numPr>
              <w:spacing w:before="0" w:afterLines="20" w:after="48" w:line="240" w:lineRule="auto"/>
              <w:ind w:left="357" w:hanging="357"/>
              <w:rPr>
                <w:rFonts w:ascii="Arial" w:hAnsi="Arial" w:cs="Arial"/>
                <w:szCs w:val="18"/>
              </w:rPr>
            </w:pPr>
            <w:r w:rsidRPr="00D14066">
              <w:rPr>
                <w:rFonts w:ascii="Arial" w:hAnsi="Arial" w:cs="Arial"/>
                <w:szCs w:val="18"/>
              </w:rPr>
              <w:t>Make the most of existing assets</w:t>
            </w:r>
            <w:r w:rsidR="00BF0477" w:rsidRPr="00D14066">
              <w:rPr>
                <w:rFonts w:ascii="Arial" w:hAnsi="Arial" w:cs="Arial"/>
                <w:szCs w:val="18"/>
              </w:rPr>
              <w:t xml:space="preserve"> before building new.</w:t>
            </w:r>
          </w:p>
          <w:p w14:paraId="367CBE83" w14:textId="77777777" w:rsidR="00BF0477" w:rsidRPr="00D14066" w:rsidRDefault="00BF0477" w:rsidP="00D14066">
            <w:pPr>
              <w:pStyle w:val="TableBodyText"/>
              <w:numPr>
                <w:ilvl w:val="0"/>
                <w:numId w:val="40"/>
              </w:numPr>
              <w:spacing w:before="0" w:afterLines="20" w:after="48" w:line="240" w:lineRule="auto"/>
              <w:ind w:left="357" w:hanging="357"/>
              <w:rPr>
                <w:rFonts w:ascii="Arial" w:hAnsi="Arial" w:cs="Arial"/>
                <w:szCs w:val="18"/>
              </w:rPr>
            </w:pPr>
            <w:r w:rsidRPr="00D14066">
              <w:rPr>
                <w:rFonts w:ascii="Arial" w:hAnsi="Arial" w:cs="Arial"/>
                <w:szCs w:val="18"/>
              </w:rPr>
              <w:t xml:space="preserve">Prioritise shared spaces that support different and multiple uses over time. </w:t>
            </w:r>
          </w:p>
          <w:p w14:paraId="082CB8FF" w14:textId="0131B31D" w:rsidR="00576534" w:rsidRPr="00D14066" w:rsidRDefault="00BF0477" w:rsidP="00D14066">
            <w:pPr>
              <w:pStyle w:val="TableBodyText"/>
              <w:numPr>
                <w:ilvl w:val="0"/>
                <w:numId w:val="40"/>
              </w:numPr>
              <w:spacing w:before="0" w:afterLines="20" w:after="48" w:line="240" w:lineRule="auto"/>
              <w:ind w:left="357" w:hanging="357"/>
              <w:rPr>
                <w:rFonts w:ascii="Arial" w:hAnsi="Arial" w:cs="Arial"/>
                <w:szCs w:val="18"/>
              </w:rPr>
            </w:pPr>
            <w:r w:rsidRPr="00D14066">
              <w:rPr>
                <w:rFonts w:ascii="Arial" w:hAnsi="Arial" w:cs="Arial"/>
                <w:szCs w:val="18"/>
              </w:rPr>
              <w:t xml:space="preserve">Design infrastructure that is fossil fuel free, climate resilient </w:t>
            </w:r>
            <w:r w:rsidR="000A2354" w:rsidRPr="00D14066">
              <w:rPr>
                <w:rFonts w:ascii="Arial" w:hAnsi="Arial" w:cs="Arial"/>
                <w:szCs w:val="18"/>
              </w:rPr>
              <w:t>and supports biodiversity</w:t>
            </w:r>
            <w:r w:rsidR="0077632D">
              <w:rPr>
                <w:rFonts w:ascii="Arial" w:hAnsi="Arial" w:cs="Arial"/>
                <w:szCs w:val="18"/>
              </w:rPr>
              <w:t>.</w:t>
            </w:r>
          </w:p>
        </w:tc>
        <w:tc>
          <w:tcPr>
            <w:tcW w:w="1418" w:type="dxa"/>
          </w:tcPr>
          <w:p w14:paraId="0189C61C" w14:textId="18BAC0FD" w:rsidR="00576534" w:rsidRDefault="00576534" w:rsidP="00D14066">
            <w:pPr>
              <w:pStyle w:val="TableBodyText"/>
              <w:spacing w:before="0" w:afterLines="40" w:after="96" w:line="240" w:lineRule="auto"/>
              <w:rPr>
                <w:rFonts w:ascii="Arial" w:hAnsi="Arial" w:cs="Arial"/>
                <w:szCs w:val="18"/>
              </w:rPr>
            </w:pPr>
            <w:r w:rsidRPr="00D14066">
              <w:rPr>
                <w:rFonts w:ascii="Arial" w:hAnsi="Arial" w:cs="Arial"/>
                <w:szCs w:val="18"/>
              </w:rPr>
              <w:t>Green and alive</w:t>
            </w:r>
          </w:p>
          <w:p w14:paraId="73A245FD" w14:textId="77777777" w:rsidR="002D3D25" w:rsidRPr="00D14066" w:rsidRDefault="002D3D25" w:rsidP="00D14066">
            <w:pPr>
              <w:pStyle w:val="TableBodyText"/>
              <w:spacing w:before="0" w:afterLines="40" w:after="96" w:line="240" w:lineRule="auto"/>
              <w:rPr>
                <w:rFonts w:ascii="Arial" w:hAnsi="Arial" w:cs="Arial"/>
                <w:szCs w:val="18"/>
              </w:rPr>
            </w:pPr>
          </w:p>
          <w:p w14:paraId="36C1B54D" w14:textId="2ECB1A7D" w:rsidR="00576534" w:rsidRPr="00D14066" w:rsidRDefault="00576534" w:rsidP="00D14066">
            <w:pPr>
              <w:pStyle w:val="TableBodyText"/>
              <w:spacing w:before="0" w:afterLines="40" w:after="96" w:line="240" w:lineRule="auto"/>
              <w:rPr>
                <w:rFonts w:ascii="Arial" w:hAnsi="Arial" w:cs="Arial"/>
                <w:szCs w:val="18"/>
              </w:rPr>
            </w:pPr>
            <w:r w:rsidRPr="00D14066">
              <w:rPr>
                <w:rFonts w:ascii="Arial" w:hAnsi="Arial" w:cs="Arial"/>
                <w:szCs w:val="18"/>
              </w:rPr>
              <w:t>Leading on climate action</w:t>
            </w:r>
          </w:p>
        </w:tc>
      </w:tr>
      <w:tr w:rsidR="00EE41BF" w:rsidRPr="00EE41BF" w14:paraId="49B144DA" w14:textId="77777777" w:rsidTr="00A20FF1">
        <w:trPr>
          <w:trHeight w:val="435"/>
        </w:trPr>
        <w:tc>
          <w:tcPr>
            <w:tcW w:w="2197" w:type="dxa"/>
            <w:shd w:val="clear" w:color="auto" w:fill="CFE5F4" w:themeFill="text2" w:themeFillTint="33"/>
          </w:tcPr>
          <w:p w14:paraId="4CAF11F4" w14:textId="77777777" w:rsidR="00576534" w:rsidRPr="00D14066" w:rsidRDefault="00576534" w:rsidP="00D14066">
            <w:pPr>
              <w:pStyle w:val="TableBodyText"/>
              <w:spacing w:before="0" w:afterLines="40" w:after="96" w:line="240" w:lineRule="auto"/>
              <w:rPr>
                <w:rFonts w:ascii="Arial" w:hAnsi="Arial" w:cs="Arial"/>
                <w:b/>
                <w:bCs/>
                <w:szCs w:val="18"/>
              </w:rPr>
            </w:pPr>
            <w:r w:rsidRPr="00D14066">
              <w:rPr>
                <w:rFonts w:ascii="Arial" w:hAnsi="Arial" w:cs="Arial"/>
                <w:b/>
                <w:bCs/>
                <w:szCs w:val="18"/>
              </w:rPr>
              <w:t>Financial stewardship</w:t>
            </w:r>
          </w:p>
          <w:p w14:paraId="1BDFA358" w14:textId="5CD15311" w:rsidR="00576534" w:rsidRPr="00D14066" w:rsidRDefault="00B65EB5" w:rsidP="00D14066">
            <w:pPr>
              <w:pStyle w:val="TableBodyText"/>
              <w:spacing w:before="0" w:afterLines="40" w:after="96" w:line="240" w:lineRule="auto"/>
              <w:rPr>
                <w:rFonts w:ascii="Arial" w:hAnsi="Arial" w:cs="Arial"/>
                <w:szCs w:val="18"/>
              </w:rPr>
            </w:pPr>
            <w:r w:rsidRPr="00D14066">
              <w:rPr>
                <w:rFonts w:ascii="Arial" w:hAnsi="Arial" w:cs="Arial"/>
                <w:szCs w:val="18"/>
              </w:rPr>
              <w:t>We will invest responsibly in infrastructure that delivers long-term value and is supported by sustainable funding and resource planning.</w:t>
            </w:r>
          </w:p>
        </w:tc>
        <w:tc>
          <w:tcPr>
            <w:tcW w:w="5883" w:type="dxa"/>
          </w:tcPr>
          <w:p w14:paraId="295EC9AE" w14:textId="2E1161F5" w:rsidR="00576534" w:rsidRPr="00D14066" w:rsidRDefault="00576534" w:rsidP="00D14066">
            <w:pPr>
              <w:pStyle w:val="TableBodyText"/>
              <w:numPr>
                <w:ilvl w:val="0"/>
                <w:numId w:val="41"/>
              </w:numPr>
              <w:spacing w:before="0" w:afterLines="20" w:after="48" w:line="240" w:lineRule="auto"/>
              <w:ind w:left="357" w:hanging="357"/>
              <w:rPr>
                <w:rFonts w:ascii="Arial" w:hAnsi="Arial" w:cs="Arial"/>
                <w:szCs w:val="18"/>
              </w:rPr>
            </w:pPr>
            <w:r w:rsidRPr="00D14066">
              <w:rPr>
                <w:rFonts w:ascii="Arial" w:hAnsi="Arial" w:cs="Arial"/>
                <w:szCs w:val="18"/>
              </w:rPr>
              <w:t>Leverage external funding opportunities and strategic partnerships.</w:t>
            </w:r>
          </w:p>
          <w:p w14:paraId="346BECCE" w14:textId="12FA06A4" w:rsidR="00576534" w:rsidRPr="00D14066" w:rsidRDefault="00576534" w:rsidP="00D14066">
            <w:pPr>
              <w:pStyle w:val="TableBodyText"/>
              <w:numPr>
                <w:ilvl w:val="0"/>
                <w:numId w:val="41"/>
              </w:numPr>
              <w:spacing w:before="0" w:afterLines="20" w:after="48" w:line="240" w:lineRule="auto"/>
              <w:ind w:left="357" w:hanging="357"/>
              <w:rPr>
                <w:rFonts w:ascii="Arial" w:hAnsi="Arial" w:cs="Arial"/>
                <w:szCs w:val="18"/>
              </w:rPr>
            </w:pPr>
            <w:r w:rsidRPr="00D14066">
              <w:rPr>
                <w:rFonts w:ascii="Arial" w:hAnsi="Arial" w:cs="Arial"/>
                <w:szCs w:val="18"/>
              </w:rPr>
              <w:t xml:space="preserve">Invest in projects that </w:t>
            </w:r>
            <w:r w:rsidR="00640D18" w:rsidRPr="00D14066">
              <w:rPr>
                <w:rFonts w:ascii="Arial" w:hAnsi="Arial" w:cs="Arial"/>
                <w:szCs w:val="18"/>
              </w:rPr>
              <w:t xml:space="preserve">deliver lasting social, environmental and economic benefits. </w:t>
            </w:r>
          </w:p>
          <w:p w14:paraId="050C4915" w14:textId="77777777" w:rsidR="00640D18" w:rsidRPr="00D14066" w:rsidRDefault="00640D18" w:rsidP="00D14066">
            <w:pPr>
              <w:pStyle w:val="TableBodyText"/>
              <w:numPr>
                <w:ilvl w:val="0"/>
                <w:numId w:val="41"/>
              </w:numPr>
              <w:spacing w:before="0" w:afterLines="20" w:after="48" w:line="240" w:lineRule="auto"/>
              <w:ind w:left="357" w:hanging="357"/>
              <w:rPr>
                <w:rFonts w:ascii="Arial" w:hAnsi="Arial" w:cs="Arial"/>
                <w:szCs w:val="18"/>
              </w:rPr>
            </w:pPr>
            <w:r w:rsidRPr="00D14066">
              <w:rPr>
                <w:rFonts w:ascii="Arial" w:hAnsi="Arial" w:cs="Arial"/>
                <w:szCs w:val="18"/>
              </w:rPr>
              <w:t>Plan for full lifecycle costs, including maintenance and operations.</w:t>
            </w:r>
          </w:p>
          <w:p w14:paraId="6D8A1B7E" w14:textId="579210B9" w:rsidR="00576534" w:rsidRPr="00D14066" w:rsidRDefault="00770E12" w:rsidP="00D14066">
            <w:pPr>
              <w:pStyle w:val="TableBodyText"/>
              <w:numPr>
                <w:ilvl w:val="0"/>
                <w:numId w:val="41"/>
              </w:numPr>
              <w:spacing w:before="0" w:afterLines="20" w:after="48" w:line="240" w:lineRule="auto"/>
              <w:ind w:left="357" w:hanging="357"/>
              <w:rPr>
                <w:rFonts w:ascii="Arial" w:hAnsi="Arial" w:cs="Arial"/>
                <w:szCs w:val="18"/>
              </w:rPr>
            </w:pPr>
            <w:r w:rsidRPr="00D14066">
              <w:rPr>
                <w:rFonts w:ascii="Arial" w:hAnsi="Arial" w:cs="Arial"/>
                <w:szCs w:val="18"/>
              </w:rPr>
              <w:t>Proactively secure land to meet future community needs through ownership or partnership.</w:t>
            </w:r>
          </w:p>
        </w:tc>
        <w:tc>
          <w:tcPr>
            <w:tcW w:w="1418" w:type="dxa"/>
          </w:tcPr>
          <w:p w14:paraId="25D1935A" w14:textId="77777777" w:rsidR="00C81263" w:rsidRDefault="00C81263" w:rsidP="00D14066">
            <w:pPr>
              <w:pStyle w:val="TableBodyText"/>
              <w:spacing w:before="0" w:afterLines="40" w:after="96" w:line="240" w:lineRule="auto"/>
              <w:rPr>
                <w:rFonts w:ascii="Arial" w:hAnsi="Arial" w:cs="Arial"/>
                <w:szCs w:val="18"/>
              </w:rPr>
            </w:pPr>
            <w:r w:rsidRPr="00D14066">
              <w:rPr>
                <w:rFonts w:ascii="Arial" w:hAnsi="Arial" w:cs="Arial"/>
                <w:szCs w:val="18"/>
              </w:rPr>
              <w:t>Back ambition and champion innovation</w:t>
            </w:r>
          </w:p>
          <w:p w14:paraId="5AD545C0" w14:textId="77777777" w:rsidR="002D3D25" w:rsidRPr="00D14066" w:rsidRDefault="002D3D25" w:rsidP="00D14066">
            <w:pPr>
              <w:pStyle w:val="TableBodyText"/>
              <w:spacing w:before="0" w:afterLines="40" w:after="96" w:line="240" w:lineRule="auto"/>
              <w:rPr>
                <w:rFonts w:ascii="Arial" w:hAnsi="Arial" w:cs="Arial"/>
                <w:szCs w:val="18"/>
              </w:rPr>
            </w:pPr>
          </w:p>
          <w:p w14:paraId="664D9746" w14:textId="5341FAEB" w:rsidR="00576534" w:rsidRPr="00D14066" w:rsidRDefault="00C81263" w:rsidP="002D3D25">
            <w:pPr>
              <w:pStyle w:val="TableBodyText"/>
              <w:spacing w:before="0" w:afterLines="40" w:after="96" w:line="240" w:lineRule="auto"/>
              <w:rPr>
                <w:rFonts w:ascii="Arial" w:hAnsi="Arial" w:cs="Arial"/>
                <w:szCs w:val="18"/>
              </w:rPr>
            </w:pPr>
            <w:r w:rsidRPr="00D14066">
              <w:rPr>
                <w:rFonts w:ascii="Arial" w:hAnsi="Arial" w:cs="Arial"/>
                <w:szCs w:val="18"/>
              </w:rPr>
              <w:t>Optimistic leadership</w:t>
            </w:r>
          </w:p>
        </w:tc>
      </w:tr>
      <w:tr w:rsidR="00EE41BF" w:rsidRPr="00EE41BF" w14:paraId="6428BF8A" w14:textId="77777777" w:rsidTr="00D14066">
        <w:tc>
          <w:tcPr>
            <w:tcW w:w="2197" w:type="dxa"/>
            <w:shd w:val="clear" w:color="auto" w:fill="CFE5F4" w:themeFill="text2" w:themeFillTint="33"/>
          </w:tcPr>
          <w:p w14:paraId="4CF52A3B" w14:textId="77777777" w:rsidR="00576534" w:rsidRPr="00D14066" w:rsidRDefault="00576534" w:rsidP="00D14066">
            <w:pPr>
              <w:pStyle w:val="TableBodyText"/>
              <w:spacing w:before="0" w:afterLines="40" w:after="96" w:line="240" w:lineRule="auto"/>
              <w:rPr>
                <w:rFonts w:ascii="Arial" w:hAnsi="Arial" w:cs="Arial"/>
                <w:szCs w:val="18"/>
              </w:rPr>
            </w:pPr>
            <w:r w:rsidRPr="00D14066">
              <w:rPr>
                <w:rFonts w:ascii="Arial" w:hAnsi="Arial" w:cs="Arial"/>
                <w:b/>
                <w:bCs/>
                <w:szCs w:val="18"/>
              </w:rPr>
              <w:t>Strategic</w:t>
            </w:r>
            <w:r w:rsidRPr="00D14066">
              <w:rPr>
                <w:rFonts w:ascii="Arial" w:hAnsi="Arial" w:cs="Arial"/>
                <w:szCs w:val="18"/>
              </w:rPr>
              <w:t xml:space="preserve"> </w:t>
            </w:r>
            <w:r w:rsidRPr="00D14066">
              <w:rPr>
                <w:rFonts w:ascii="Arial" w:hAnsi="Arial" w:cs="Arial"/>
                <w:b/>
                <w:bCs/>
                <w:szCs w:val="18"/>
              </w:rPr>
              <w:t>governance</w:t>
            </w:r>
          </w:p>
          <w:p w14:paraId="30AB32AB" w14:textId="77CAFCC1" w:rsidR="00576534" w:rsidRPr="00D14066" w:rsidRDefault="007A2A5D" w:rsidP="00D14066">
            <w:pPr>
              <w:pStyle w:val="TableBodyText"/>
              <w:spacing w:before="0" w:afterLines="40" w:after="96" w:line="240" w:lineRule="auto"/>
              <w:rPr>
                <w:rFonts w:ascii="Arial" w:hAnsi="Arial" w:cs="Arial"/>
                <w:szCs w:val="18"/>
              </w:rPr>
            </w:pPr>
            <w:r w:rsidRPr="00D14066">
              <w:rPr>
                <w:rFonts w:ascii="Arial" w:hAnsi="Arial" w:cs="Arial"/>
                <w:szCs w:val="18"/>
              </w:rPr>
              <w:t>We will make transparent, evidence-based decisions that empower communities and align with our broader goals.</w:t>
            </w:r>
          </w:p>
        </w:tc>
        <w:tc>
          <w:tcPr>
            <w:tcW w:w="5883" w:type="dxa"/>
          </w:tcPr>
          <w:p w14:paraId="7EFCD508" w14:textId="2806D13C" w:rsidR="00576534" w:rsidRPr="00D14066" w:rsidRDefault="00576534" w:rsidP="00D14066">
            <w:pPr>
              <w:pStyle w:val="TableBodyText"/>
              <w:numPr>
                <w:ilvl w:val="0"/>
                <w:numId w:val="42"/>
              </w:numPr>
              <w:spacing w:before="0" w:afterLines="20" w:after="48" w:line="240" w:lineRule="auto"/>
              <w:ind w:left="357" w:hanging="357"/>
              <w:rPr>
                <w:rFonts w:ascii="Arial" w:hAnsi="Arial" w:cs="Arial"/>
                <w:szCs w:val="18"/>
              </w:rPr>
            </w:pPr>
            <w:r w:rsidRPr="00D14066">
              <w:rPr>
                <w:rFonts w:ascii="Arial" w:hAnsi="Arial" w:cs="Arial"/>
                <w:szCs w:val="18"/>
              </w:rPr>
              <w:t>Pursue innovative governance and delivery models that engage community, stakeholders and external partners.</w:t>
            </w:r>
          </w:p>
          <w:p w14:paraId="44857D7B" w14:textId="1EFC8142" w:rsidR="00576534" w:rsidRPr="00D14066" w:rsidRDefault="00576534" w:rsidP="00D14066">
            <w:pPr>
              <w:pStyle w:val="TableBodyText"/>
              <w:numPr>
                <w:ilvl w:val="0"/>
                <w:numId w:val="42"/>
              </w:numPr>
              <w:spacing w:before="0" w:afterLines="20" w:after="48" w:line="240" w:lineRule="auto"/>
              <w:ind w:left="357" w:hanging="357"/>
              <w:rPr>
                <w:rFonts w:ascii="Arial" w:hAnsi="Arial" w:cs="Arial"/>
                <w:szCs w:val="18"/>
              </w:rPr>
            </w:pPr>
            <w:r w:rsidRPr="00D14066">
              <w:rPr>
                <w:rFonts w:ascii="Arial" w:hAnsi="Arial" w:cs="Arial"/>
                <w:szCs w:val="18"/>
              </w:rPr>
              <w:t>Align community infrastructure planning with our broader policies, planning and processes.</w:t>
            </w:r>
          </w:p>
          <w:p w14:paraId="502BAEF9" w14:textId="4FF8A44C" w:rsidR="00576534" w:rsidRPr="00D14066" w:rsidRDefault="00576534" w:rsidP="00D14066">
            <w:pPr>
              <w:pStyle w:val="TableBodyText"/>
              <w:numPr>
                <w:ilvl w:val="0"/>
                <w:numId w:val="42"/>
              </w:numPr>
              <w:spacing w:before="0" w:afterLines="20" w:after="48" w:line="240" w:lineRule="auto"/>
              <w:ind w:left="357" w:hanging="357"/>
              <w:rPr>
                <w:rFonts w:ascii="Arial" w:hAnsi="Arial" w:cs="Arial"/>
                <w:szCs w:val="18"/>
              </w:rPr>
            </w:pPr>
            <w:r w:rsidRPr="00D14066">
              <w:rPr>
                <w:rFonts w:ascii="Arial" w:hAnsi="Arial" w:cs="Arial"/>
                <w:szCs w:val="18"/>
              </w:rPr>
              <w:t>Gather data and information that allows us to evaluate our network and the effectiveness of our decisions.</w:t>
            </w:r>
          </w:p>
          <w:p w14:paraId="32C38AEF" w14:textId="414F7B3D" w:rsidR="00576534" w:rsidRPr="00D14066" w:rsidRDefault="00576534" w:rsidP="00D14066">
            <w:pPr>
              <w:pStyle w:val="TableBodyText"/>
              <w:numPr>
                <w:ilvl w:val="0"/>
                <w:numId w:val="42"/>
              </w:numPr>
              <w:spacing w:before="0" w:afterLines="20" w:after="48" w:line="240" w:lineRule="auto"/>
              <w:ind w:left="357" w:hanging="357"/>
              <w:rPr>
                <w:rFonts w:ascii="Arial" w:hAnsi="Arial" w:cs="Arial"/>
                <w:szCs w:val="18"/>
              </w:rPr>
            </w:pPr>
            <w:r w:rsidRPr="00D14066">
              <w:rPr>
                <w:rFonts w:ascii="Arial" w:hAnsi="Arial" w:cs="Arial"/>
                <w:szCs w:val="18"/>
              </w:rPr>
              <w:t xml:space="preserve">Focus on </w:t>
            </w:r>
            <w:r w:rsidR="00944BB6" w:rsidRPr="00D14066">
              <w:rPr>
                <w:rFonts w:ascii="Arial" w:hAnsi="Arial" w:cs="Arial"/>
                <w:szCs w:val="18"/>
              </w:rPr>
              <w:t>community infrastructure we are the best placed to deliver, supported by advocacy and partnerships</w:t>
            </w:r>
            <w:r w:rsidRPr="00D14066">
              <w:rPr>
                <w:rFonts w:ascii="Arial" w:hAnsi="Arial" w:cs="Arial"/>
                <w:szCs w:val="18"/>
              </w:rPr>
              <w:t>.</w:t>
            </w:r>
          </w:p>
        </w:tc>
        <w:tc>
          <w:tcPr>
            <w:tcW w:w="1418" w:type="dxa"/>
          </w:tcPr>
          <w:p w14:paraId="66C79C6A" w14:textId="38BEEF4B" w:rsidR="00576534" w:rsidRDefault="00576534" w:rsidP="00D14066">
            <w:pPr>
              <w:pStyle w:val="TableBodyText"/>
              <w:spacing w:before="0" w:afterLines="40" w:after="96" w:line="240" w:lineRule="auto"/>
              <w:rPr>
                <w:rFonts w:ascii="Arial" w:hAnsi="Arial" w:cs="Arial"/>
                <w:szCs w:val="18"/>
              </w:rPr>
            </w:pPr>
            <w:r w:rsidRPr="00D14066">
              <w:rPr>
                <w:rFonts w:ascii="Arial" w:hAnsi="Arial" w:cs="Arial"/>
                <w:szCs w:val="18"/>
              </w:rPr>
              <w:t>Back ambition and champion innovation</w:t>
            </w:r>
          </w:p>
          <w:p w14:paraId="2B961657" w14:textId="77777777" w:rsidR="002D3D25" w:rsidRPr="00D14066" w:rsidRDefault="002D3D25" w:rsidP="00D14066">
            <w:pPr>
              <w:pStyle w:val="TableBodyText"/>
              <w:spacing w:before="0" w:afterLines="40" w:after="96" w:line="240" w:lineRule="auto"/>
              <w:rPr>
                <w:rFonts w:ascii="Arial" w:hAnsi="Arial" w:cs="Arial"/>
                <w:szCs w:val="18"/>
              </w:rPr>
            </w:pPr>
          </w:p>
          <w:p w14:paraId="4AE92291" w14:textId="27F4A5C9" w:rsidR="00576534" w:rsidRPr="00D14066" w:rsidRDefault="00576534" w:rsidP="00D14066">
            <w:pPr>
              <w:pStyle w:val="TableBodyText"/>
              <w:spacing w:before="0" w:afterLines="40" w:after="96" w:line="240" w:lineRule="auto"/>
              <w:rPr>
                <w:rFonts w:ascii="Arial" w:hAnsi="Arial" w:cs="Arial"/>
                <w:szCs w:val="18"/>
              </w:rPr>
            </w:pPr>
            <w:r w:rsidRPr="00D14066">
              <w:rPr>
                <w:rFonts w:ascii="Arial" w:hAnsi="Arial" w:cs="Arial"/>
                <w:szCs w:val="18"/>
              </w:rPr>
              <w:t>Optimistic leadership</w:t>
            </w:r>
          </w:p>
          <w:p w14:paraId="12B5D13D" w14:textId="0FEEE538" w:rsidR="00576534" w:rsidRPr="00D14066" w:rsidRDefault="00576534" w:rsidP="00D14066">
            <w:pPr>
              <w:pStyle w:val="TableBodyText"/>
              <w:spacing w:before="0" w:afterLines="40" w:after="96" w:line="240" w:lineRule="auto"/>
              <w:rPr>
                <w:rFonts w:ascii="Arial" w:hAnsi="Arial" w:cs="Arial"/>
                <w:szCs w:val="18"/>
              </w:rPr>
            </w:pPr>
          </w:p>
        </w:tc>
      </w:tr>
    </w:tbl>
    <w:p w14:paraId="19BEAC96" w14:textId="77777777" w:rsidR="00FA21EB" w:rsidRDefault="00FA21EB" w:rsidP="00FA21EB">
      <w:pPr>
        <w:pStyle w:val="BodyText"/>
      </w:pPr>
    </w:p>
    <w:p w14:paraId="13B0402D" w14:textId="217DB101" w:rsidR="00214E09" w:rsidRDefault="00AB7BA0" w:rsidP="000C012C">
      <w:pPr>
        <w:pStyle w:val="Heading1"/>
        <w:rPr>
          <w:noProof/>
        </w:rPr>
      </w:pPr>
      <w:bookmarkStart w:id="51" w:name="_Toc215731807"/>
      <w:r>
        <w:t>C</w:t>
      </w:r>
      <w:r w:rsidR="00126E1A">
        <w:t xml:space="preserve">ity of Melbourne </w:t>
      </w:r>
      <w:r w:rsidR="00471D20">
        <w:rPr>
          <w:noProof/>
        </w:rPr>
        <w:t>context</w:t>
      </w:r>
      <w:bookmarkStart w:id="52" w:name="_Toc200031208"/>
      <w:bookmarkEnd w:id="51"/>
      <w:bookmarkEnd w:id="52"/>
    </w:p>
    <w:p w14:paraId="19EC837D" w14:textId="28977586" w:rsidR="00AB7BA0" w:rsidRDefault="00AB7BA0" w:rsidP="00AB7BA0">
      <w:pPr>
        <w:pStyle w:val="BodyText"/>
      </w:pPr>
      <w:bookmarkStart w:id="53" w:name="_Toc199706120"/>
      <w:bookmarkStart w:id="54" w:name="_Toc199706300"/>
      <w:bookmarkEnd w:id="53"/>
      <w:bookmarkEnd w:id="54"/>
      <w:r>
        <w:t xml:space="preserve">The City of Melbourne is the urban, cultural and commercial centre of </w:t>
      </w:r>
      <w:r w:rsidR="001872E7">
        <w:t>Victoria</w:t>
      </w:r>
      <w:r>
        <w:t xml:space="preserve">. Sitting at the head of Port Phillip Bay and along the banks of the </w:t>
      </w:r>
      <w:r w:rsidR="0000412E">
        <w:t>Birrarung</w:t>
      </w:r>
      <w:r w:rsidR="00E168E5" w:rsidRPr="00E168E5">
        <w:rPr>
          <w:rStyle w:val="BodyTextChar"/>
        </w:rPr>
        <w:t>–</w:t>
      </w:r>
      <w:r w:rsidR="0000412E">
        <w:t>Yarra River</w:t>
      </w:r>
      <w:r>
        <w:t xml:space="preserve">, the City of Melbourne borders seven inner-city </w:t>
      </w:r>
      <w:r w:rsidR="001407EC">
        <w:t xml:space="preserve">local governments </w:t>
      </w:r>
      <w:r>
        <w:t>(</w:t>
      </w:r>
      <w:r w:rsidR="00A51C43">
        <w:fldChar w:fldCharType="begin"/>
      </w:r>
      <w:r w:rsidR="00A51C43">
        <w:instrText xml:space="preserve"> REF _Ref211348355 \h </w:instrText>
      </w:r>
      <w:r w:rsidR="00A51C43">
        <w:fldChar w:fldCharType="separate"/>
      </w:r>
      <w:r w:rsidR="00A97D5A">
        <w:t xml:space="preserve">Figure </w:t>
      </w:r>
      <w:r w:rsidR="00A97D5A">
        <w:rPr>
          <w:noProof/>
        </w:rPr>
        <w:t>6</w:t>
      </w:r>
      <w:r w:rsidR="00A51C43">
        <w:fldChar w:fldCharType="end"/>
      </w:r>
      <w:r w:rsidRPr="007070CF">
        <w:t>).</w:t>
      </w:r>
      <w:r>
        <w:t xml:space="preserve"> The municipality encompasses the central city, established inner urban neighbourhoods </w:t>
      </w:r>
      <w:r w:rsidR="001872E7">
        <w:t>and</w:t>
      </w:r>
      <w:r>
        <w:t xml:space="preserve"> rapidly transforming urban renewal areas. </w:t>
      </w:r>
    </w:p>
    <w:p w14:paraId="7CF0C32F" w14:textId="356AA384" w:rsidR="00AB7BA0" w:rsidRDefault="00337D6F" w:rsidP="00AB7BA0">
      <w:pPr>
        <w:pStyle w:val="BodyText"/>
      </w:pPr>
      <w:r>
        <w:rPr>
          <w:noProof/>
        </w:rPr>
        <w:drawing>
          <wp:anchor distT="0" distB="0" distL="114300" distR="114300" simplePos="0" relativeHeight="251658259" behindDoc="0" locked="0" layoutInCell="1" allowOverlap="1" wp14:anchorId="426D1C2B" wp14:editId="40F5BB9A">
            <wp:simplePos x="0" y="0"/>
            <wp:positionH relativeFrom="column">
              <wp:posOffset>0</wp:posOffset>
            </wp:positionH>
            <wp:positionV relativeFrom="paragraph">
              <wp:posOffset>723265</wp:posOffset>
            </wp:positionV>
            <wp:extent cx="5871210" cy="6087110"/>
            <wp:effectExtent l="0" t="0" r="0" b="8890"/>
            <wp:wrapNone/>
            <wp:docPr id="414340263" name="Picture 4" descr="Map of the City of Melbourne local areas and surrounding local government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40263" name="Picture 4" descr="Map of the City of Melbourne local areas and surrounding local government areas."/>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871210" cy="6087110"/>
                    </a:xfrm>
                    <a:prstGeom prst="rect">
                      <a:avLst/>
                    </a:prstGeom>
                    <a:noFill/>
                    <a:ln>
                      <a:noFill/>
                    </a:ln>
                  </pic:spPr>
                </pic:pic>
              </a:graphicData>
            </a:graphic>
            <wp14:sizeRelH relativeFrom="page">
              <wp14:pctWidth>0</wp14:pctWidth>
            </wp14:sizeRelH>
            <wp14:sizeRelV relativeFrom="page">
              <wp14:pctHeight>0</wp14:pctHeight>
            </wp14:sizeRelV>
          </wp:anchor>
        </w:drawing>
      </w:r>
      <w:r w:rsidR="00592AC0">
        <w:rPr>
          <w:noProof/>
        </w:rPr>
        <mc:AlternateContent>
          <mc:Choice Requires="wps">
            <w:drawing>
              <wp:anchor distT="0" distB="0" distL="114300" distR="114300" simplePos="0" relativeHeight="251658252" behindDoc="1" locked="0" layoutInCell="1" allowOverlap="1" wp14:anchorId="53BF3DF6" wp14:editId="7A504346">
                <wp:simplePos x="0" y="0"/>
                <wp:positionH relativeFrom="column">
                  <wp:posOffset>-2540</wp:posOffset>
                </wp:positionH>
                <wp:positionV relativeFrom="paragraph">
                  <wp:posOffset>6685915</wp:posOffset>
                </wp:positionV>
                <wp:extent cx="5946140" cy="635"/>
                <wp:effectExtent l="0" t="0" r="0" b="0"/>
                <wp:wrapNone/>
                <wp:docPr id="1184941629" name="Text Box 1"/>
                <wp:cNvGraphicFramePr/>
                <a:graphic xmlns:a="http://schemas.openxmlformats.org/drawingml/2006/main">
                  <a:graphicData uri="http://schemas.microsoft.com/office/word/2010/wordprocessingShape">
                    <wps:wsp>
                      <wps:cNvSpPr txBox="1"/>
                      <wps:spPr>
                        <a:xfrm>
                          <a:off x="0" y="0"/>
                          <a:ext cx="5946140" cy="635"/>
                        </a:xfrm>
                        <a:prstGeom prst="rect">
                          <a:avLst/>
                        </a:prstGeom>
                        <a:solidFill>
                          <a:prstClr val="white"/>
                        </a:solidFill>
                        <a:ln>
                          <a:noFill/>
                        </a:ln>
                      </wps:spPr>
                      <wps:txbx>
                        <w:txbxContent>
                          <w:p w14:paraId="10A93118" w14:textId="08A87278" w:rsidR="00592AC0" w:rsidRPr="00A11182" w:rsidRDefault="00592AC0" w:rsidP="00592AC0">
                            <w:pPr>
                              <w:pStyle w:val="Caption"/>
                              <w:rPr>
                                <w:noProof/>
                                <w:sz w:val="20"/>
                              </w:rPr>
                            </w:pPr>
                            <w:bookmarkStart w:id="55" w:name="_Ref211348355"/>
                            <w:bookmarkStart w:id="56" w:name="_Toc215731844"/>
                            <w:r>
                              <w:t xml:space="preserve">Figure </w:t>
                            </w:r>
                            <w:r w:rsidR="00EA33D1">
                              <w:fldChar w:fldCharType="begin"/>
                            </w:r>
                            <w:r w:rsidR="00EA33D1">
                              <w:instrText xml:space="preserve"> SEQ Figure \* ARABIC </w:instrText>
                            </w:r>
                            <w:r w:rsidR="00EA33D1">
                              <w:fldChar w:fldCharType="separate"/>
                            </w:r>
                            <w:r w:rsidR="00A97D5A">
                              <w:rPr>
                                <w:noProof/>
                              </w:rPr>
                              <w:t>6</w:t>
                            </w:r>
                            <w:r w:rsidR="00EA33D1">
                              <w:rPr>
                                <w:noProof/>
                              </w:rPr>
                              <w:fldChar w:fldCharType="end"/>
                            </w:r>
                            <w:bookmarkEnd w:id="55"/>
                            <w:r>
                              <w:t>: City of Melbourne context</w:t>
                            </w:r>
                            <w:bookmarkEnd w:id="5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3BF3DF6" id="_x0000_s1033" type="#_x0000_t202" style="position:absolute;margin-left:-.2pt;margin-top:526.45pt;width:468.2pt;height:.05pt;z-index:-2516582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" stroked="f">
                <v:textbox style="mso-fit-shape-to-text:t" inset="0,0,0,0">
                  <w:txbxContent>
                    <w:p w14:paraId="10A93118" w14:textId="08A87278" w:rsidR="00592AC0" w:rsidRPr="00A11182" w:rsidRDefault="00592AC0" w:rsidP="00592AC0">
                      <w:pPr>
                        <w:pStyle w:val="Caption"/>
                        <w:rPr>
                          <w:noProof/>
                          <w:sz w:val="20"/>
                        </w:rPr>
                      </w:pPr>
                      <w:bookmarkStart w:id="57" w:name="_Ref211348355"/>
                      <w:bookmarkStart w:id="58" w:name="_Toc215731844"/>
                      <w:r>
                        <w:t xml:space="preserve">Figure </w:t>
                      </w:r>
                      <w:r w:rsidR="00EA33D1">
                        <w:fldChar w:fldCharType="begin"/>
                      </w:r>
                      <w:r w:rsidR="00EA33D1">
                        <w:instrText xml:space="preserve"> SEQ Figure \* ARABIC </w:instrText>
                      </w:r>
                      <w:r w:rsidR="00EA33D1">
                        <w:fldChar w:fldCharType="separate"/>
                      </w:r>
                      <w:r w:rsidR="00A97D5A">
                        <w:rPr>
                          <w:noProof/>
                        </w:rPr>
                        <w:t>6</w:t>
                      </w:r>
                      <w:r w:rsidR="00EA33D1">
                        <w:rPr>
                          <w:noProof/>
                        </w:rPr>
                        <w:fldChar w:fldCharType="end"/>
                      </w:r>
                      <w:bookmarkEnd w:id="57"/>
                      <w:r>
                        <w:t>: City of Melbourne context</w:t>
                      </w:r>
                      <w:bookmarkEnd w:id="58"/>
                    </w:p>
                  </w:txbxContent>
                </v:textbox>
              </v:shape>
            </w:pict>
          </mc:Fallback>
        </mc:AlternateContent>
      </w:r>
      <w:r w:rsidR="00AB7BA0">
        <w:t xml:space="preserve">The City of Melbourne’s </w:t>
      </w:r>
      <w:r w:rsidR="00DB7421">
        <w:t>residential</w:t>
      </w:r>
      <w:r w:rsidR="00AB7BA0">
        <w:t xml:space="preserve"> population is </w:t>
      </w:r>
      <w:r w:rsidR="002F6F42">
        <w:t xml:space="preserve">forecast </w:t>
      </w:r>
      <w:r w:rsidR="00AB7BA0">
        <w:t>to grow by almost 115,000 people over the next 20 years to an estimated 292,134 by 2043</w:t>
      </w:r>
      <w:r w:rsidR="00987EA3">
        <w:t>. T</w:t>
      </w:r>
      <w:r w:rsidR="00DB7421">
        <w:t xml:space="preserve">he worker population is expected to grow </w:t>
      </w:r>
      <w:r w:rsidR="00DD3E65">
        <w:t xml:space="preserve">from </w:t>
      </w:r>
      <w:r w:rsidR="007E57F3">
        <w:t xml:space="preserve">493,143 in 2023 to 672,059 by </w:t>
      </w:r>
      <w:r w:rsidR="00CD3DD8">
        <w:t>2043</w:t>
      </w:r>
      <w:r w:rsidR="00AB7BA0">
        <w:t xml:space="preserve">. As </w:t>
      </w:r>
      <w:r w:rsidR="00987EA3">
        <w:t>the</w:t>
      </w:r>
      <w:r w:rsidR="00AB7BA0">
        <w:t xml:space="preserve"> capital city, </w:t>
      </w:r>
      <w:r w:rsidR="00967F5D">
        <w:t>at the heart of Greater Melbourne</w:t>
      </w:r>
      <w:r w:rsidR="00AB7BA0">
        <w:t xml:space="preserve">, </w:t>
      </w:r>
      <w:r w:rsidR="00967F5D">
        <w:t>home to more than five million people</w:t>
      </w:r>
      <w:r w:rsidR="00A269BE">
        <w:t xml:space="preserve">, </w:t>
      </w:r>
      <w:r w:rsidR="00AB7BA0">
        <w:t>our daily population swells with visitors who come for study, work, travel</w:t>
      </w:r>
      <w:r w:rsidR="001407EC">
        <w:t xml:space="preserve"> and leisure</w:t>
      </w:r>
      <w:r w:rsidR="00AB7BA0">
        <w:t>.</w:t>
      </w:r>
    </w:p>
    <w:p w14:paraId="7765A080" w14:textId="6248D18C" w:rsidR="00337D6F" w:rsidRDefault="00337D6F" w:rsidP="00AB7BA0">
      <w:pPr>
        <w:pStyle w:val="BodyText"/>
      </w:pPr>
    </w:p>
    <w:p w14:paraId="6FC670C8" w14:textId="038A9455" w:rsidR="003D2881" w:rsidRDefault="003D2881" w:rsidP="00AB7BA0">
      <w:pPr>
        <w:pStyle w:val="BodyText"/>
      </w:pPr>
    </w:p>
    <w:p w14:paraId="379AA5B7" w14:textId="6928077C" w:rsidR="00AB7BA0" w:rsidRDefault="00634B75" w:rsidP="00AB7BA0">
      <w:pPr>
        <w:pStyle w:val="Heading2"/>
      </w:pPr>
      <w:bookmarkStart w:id="59" w:name="_Toc215731808"/>
      <w:r>
        <w:rPr>
          <w:noProof/>
        </w:rPr>
        <w:drawing>
          <wp:anchor distT="0" distB="0" distL="114300" distR="114300" simplePos="0" relativeHeight="251658249" behindDoc="1" locked="0" layoutInCell="1" allowOverlap="1" wp14:anchorId="34E631CE" wp14:editId="28463A1E">
            <wp:simplePos x="0" y="0"/>
            <wp:positionH relativeFrom="margin">
              <wp:posOffset>358140</wp:posOffset>
            </wp:positionH>
            <wp:positionV relativeFrom="paragraph">
              <wp:posOffset>320675</wp:posOffset>
            </wp:positionV>
            <wp:extent cx="5589270" cy="7905750"/>
            <wp:effectExtent l="0" t="0" r="0" b="0"/>
            <wp:wrapTight wrapText="bothSides">
              <wp:wrapPolygon edited="0">
                <wp:start x="0" y="0"/>
                <wp:lineTo x="0" y="21548"/>
                <wp:lineTo x="21497" y="21548"/>
                <wp:lineTo x="21497" y="0"/>
                <wp:lineTo x="0" y="0"/>
              </wp:wrapPolygon>
            </wp:wrapTight>
            <wp:docPr id="262186989" name="Picture 1" descr="Graphic showing key demographic insights for 2023 and projected changes by 2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186989" name="Picture 1" descr="Graphic showing key demographic insights for 2023 and projected changes by 2043."/>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5589270" cy="7905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7BA0">
        <w:t>Demographic snapshot</w:t>
      </w:r>
      <w:bookmarkEnd w:id="59"/>
    </w:p>
    <w:p w14:paraId="7B531A7C" w14:textId="7796A43F" w:rsidR="00161707" w:rsidRDefault="00161707" w:rsidP="00161707">
      <w:pPr>
        <w:pStyle w:val="Heading3"/>
        <w:numPr>
          <w:ilvl w:val="0"/>
          <w:numId w:val="0"/>
        </w:numPr>
        <w:ind w:left="720" w:hanging="720"/>
      </w:pPr>
    </w:p>
    <w:p w14:paraId="54D09170" w14:textId="77777777" w:rsidR="00161707" w:rsidRDefault="00161707" w:rsidP="00161707">
      <w:pPr>
        <w:pStyle w:val="BodyText"/>
      </w:pPr>
    </w:p>
    <w:p w14:paraId="38C9BB3C" w14:textId="77777777" w:rsidR="00161707" w:rsidRDefault="00161707" w:rsidP="00161707">
      <w:pPr>
        <w:pStyle w:val="BodyText"/>
      </w:pPr>
    </w:p>
    <w:p w14:paraId="6F21B392" w14:textId="77777777" w:rsidR="00161707" w:rsidRDefault="00161707" w:rsidP="00161707">
      <w:pPr>
        <w:pStyle w:val="BodyText"/>
      </w:pPr>
    </w:p>
    <w:p w14:paraId="05467B46" w14:textId="77777777" w:rsidR="00161707" w:rsidRPr="00161707" w:rsidRDefault="00161707" w:rsidP="00161707">
      <w:pPr>
        <w:pStyle w:val="BodyText"/>
      </w:pPr>
    </w:p>
    <w:tbl>
      <w:tblPr>
        <w:tblStyle w:val="TableGrid"/>
        <w:tblW w:w="0" w:type="auto"/>
        <w:tblCellMar>
          <w:top w:w="113" w:type="dxa"/>
          <w:left w:w="113" w:type="dxa"/>
          <w:bottom w:w="113" w:type="dxa"/>
          <w:right w:w="113" w:type="dxa"/>
        </w:tblCellMar>
        <w:tblLook w:val="04A0" w:firstRow="1" w:lastRow="0" w:firstColumn="1" w:lastColumn="0" w:noHBand="0" w:noVBand="1"/>
      </w:tblPr>
      <w:tblGrid>
        <w:gridCol w:w="9360"/>
      </w:tblGrid>
      <w:tr w:rsidR="00105933" w14:paraId="0F684B33" w14:textId="77777777" w:rsidTr="00105933">
        <w:trPr>
          <w:cnfStyle w:val="100000000000" w:firstRow="1" w:lastRow="0" w:firstColumn="0" w:lastColumn="0" w:oddVBand="0" w:evenVBand="0" w:oddHBand="0" w:evenHBand="0" w:firstRowFirstColumn="0" w:firstRowLastColumn="0" w:lastRowFirstColumn="0" w:lastRowLastColumn="0"/>
        </w:trPr>
        <w:tc>
          <w:tcPr>
            <w:tcW w:w="9360" w:type="dxa"/>
            <w:shd w:val="clear" w:color="auto" w:fill="CFE5F4" w:themeFill="text2" w:themeFillTint="33"/>
          </w:tcPr>
          <w:p w14:paraId="063B5B32" w14:textId="77777777" w:rsidR="00105933" w:rsidRDefault="00105933" w:rsidP="00105933">
            <w:pPr>
              <w:pStyle w:val="Heading5"/>
            </w:pPr>
            <w:r>
              <w:t>Health and wellbeing</w:t>
            </w:r>
            <w:r>
              <w:rPr>
                <w:rStyle w:val="FootnoteReference"/>
              </w:rPr>
              <w:footnoteReference w:id="2"/>
            </w:r>
          </w:p>
          <w:p w14:paraId="2E2639AC" w14:textId="77777777" w:rsidR="00105933" w:rsidRDefault="00105933" w:rsidP="00105933">
            <w:pPr>
              <w:pStyle w:val="ListBullet"/>
              <w:numPr>
                <w:ilvl w:val="0"/>
                <w:numId w:val="19"/>
              </w:numPr>
            </w:pPr>
            <w:r>
              <w:t xml:space="preserve">In 2024, 64 per cent of </w:t>
            </w:r>
            <w:r w:rsidDel="009A5E2F">
              <w:t xml:space="preserve">the </w:t>
            </w:r>
            <w:r>
              <w:t xml:space="preserve">community indicated that they could access the City of Melbourne services and support they need. </w:t>
            </w:r>
          </w:p>
          <w:p w14:paraId="0B7F5148" w14:textId="6D9CB433" w:rsidR="00105933" w:rsidRPr="00AB7BA0" w:rsidRDefault="00057620" w:rsidP="00105933">
            <w:pPr>
              <w:pStyle w:val="ListBullet"/>
              <w:numPr>
                <w:ilvl w:val="0"/>
                <w:numId w:val="19"/>
              </w:numPr>
            </w:pPr>
            <w:r>
              <w:t>P</w:t>
            </w:r>
            <w:r w:rsidR="00105933" w:rsidRPr="00AB7BA0">
              <w:t xml:space="preserve">articipation in sports and exercise is on the rise, </w:t>
            </w:r>
            <w:r w:rsidR="002020D7">
              <w:t xml:space="preserve">but </w:t>
            </w:r>
            <w:r w:rsidR="00105933" w:rsidRPr="00AB7BA0">
              <w:t xml:space="preserve">less than half of </w:t>
            </w:r>
            <w:r w:rsidR="002020D7">
              <w:t>our</w:t>
            </w:r>
            <w:r w:rsidR="00105933" w:rsidRPr="00AB7BA0">
              <w:t xml:space="preserve"> community meet the recommended amount of physical activity each week. Females and young adults</w:t>
            </w:r>
            <w:r w:rsidR="00E168E5">
              <w:t xml:space="preserve"> aged</w:t>
            </w:r>
            <w:r w:rsidR="00105933" w:rsidRPr="00AB7BA0">
              <w:t xml:space="preserve"> 18</w:t>
            </w:r>
            <w:r w:rsidR="00E168E5">
              <w:t xml:space="preserve"> to </w:t>
            </w:r>
            <w:r w:rsidR="00105933" w:rsidRPr="00AB7BA0">
              <w:t>34 exhibit even lower levels of physical activity</w:t>
            </w:r>
            <w:r w:rsidR="00105933">
              <w:t>.</w:t>
            </w:r>
          </w:p>
          <w:p w14:paraId="2E5DE9CF" w14:textId="15A8B9CE" w:rsidR="00105933" w:rsidRPr="00AB7BA0" w:rsidRDefault="00105933" w:rsidP="00105933">
            <w:pPr>
              <w:pStyle w:val="ListBullet"/>
              <w:numPr>
                <w:ilvl w:val="0"/>
                <w:numId w:val="19"/>
              </w:numPr>
            </w:pPr>
            <w:r w:rsidRPr="00AB7BA0">
              <w:t>Almost 1 in 2 (48.2</w:t>
            </w:r>
            <w:r>
              <w:t xml:space="preserve"> per cent)</w:t>
            </w:r>
            <w:r w:rsidRPr="00AB7BA0">
              <w:t xml:space="preserve"> residents indicated that they have experienced food insecurity in the last 12 months, and almost a third are skipping meals or eating less.</w:t>
            </w:r>
          </w:p>
          <w:p w14:paraId="63DF7BF2" w14:textId="77777777" w:rsidR="00105933" w:rsidRPr="00AB7BA0" w:rsidRDefault="00105933" w:rsidP="00105933">
            <w:pPr>
              <w:pStyle w:val="ListBullet"/>
              <w:numPr>
                <w:ilvl w:val="0"/>
                <w:numId w:val="19"/>
              </w:numPr>
            </w:pPr>
            <w:r w:rsidRPr="00AB7BA0">
              <w:t xml:space="preserve">Rates of homelessness and those at risk </w:t>
            </w:r>
            <w:r>
              <w:t xml:space="preserve">of homelessness </w:t>
            </w:r>
            <w:r w:rsidRPr="00AB7BA0">
              <w:t>are higher than 10 years ago, and the City of Melbourne estimates that the number of rough sleepers is also rising.</w:t>
            </w:r>
          </w:p>
          <w:p w14:paraId="7BBD55BC" w14:textId="77777777" w:rsidR="00806376" w:rsidRDefault="00105933" w:rsidP="00912E35">
            <w:pPr>
              <w:pStyle w:val="ListBullet"/>
              <w:numPr>
                <w:ilvl w:val="0"/>
                <w:numId w:val="20"/>
              </w:numPr>
            </w:pPr>
            <w:r>
              <w:t>An estimated 8</w:t>
            </w:r>
            <w:r w:rsidRPr="00F802D9">
              <w:t>573 households have an unmet need for affordable housing in</w:t>
            </w:r>
            <w:r>
              <w:t xml:space="preserve"> our municipality. </w:t>
            </w:r>
            <w:r w:rsidRPr="00F802D9">
              <w:t>This represents 12.1</w:t>
            </w:r>
            <w:r>
              <w:t xml:space="preserve"> per cent</w:t>
            </w:r>
            <w:r w:rsidRPr="00F802D9">
              <w:t> of all households compared to 6.1</w:t>
            </w:r>
            <w:r>
              <w:t xml:space="preserve"> per cent</w:t>
            </w:r>
            <w:r w:rsidRPr="00F802D9">
              <w:t xml:space="preserve"> for Greater Melbourne. </w:t>
            </w:r>
          </w:p>
          <w:p w14:paraId="0BE9477D" w14:textId="5B3320D5" w:rsidR="00105933" w:rsidRDefault="00105933" w:rsidP="00105933">
            <w:pPr>
              <w:pStyle w:val="ListBullet"/>
              <w:numPr>
                <w:ilvl w:val="0"/>
                <w:numId w:val="20"/>
              </w:numPr>
            </w:pPr>
            <w:r w:rsidRPr="00AB7BA0">
              <w:t>Satisfaction with</w:t>
            </w:r>
            <w:r>
              <w:t xml:space="preserve"> feeling a part of the community is declining, with all age groups except those aged 25</w:t>
            </w:r>
            <w:r w:rsidR="00E168E5">
              <w:t xml:space="preserve"> to </w:t>
            </w:r>
            <w:r>
              <w:t>34 recording a drop in their average satisfaction between 2018 and 2024.</w:t>
            </w:r>
          </w:p>
        </w:tc>
      </w:tr>
    </w:tbl>
    <w:p w14:paraId="394A1A97" w14:textId="77777777" w:rsidR="00161707" w:rsidRDefault="00161707" w:rsidP="00161707">
      <w:pPr>
        <w:pStyle w:val="Heading3"/>
        <w:numPr>
          <w:ilvl w:val="0"/>
          <w:numId w:val="0"/>
        </w:numPr>
      </w:pPr>
    </w:p>
    <w:p w14:paraId="0828B370" w14:textId="4579B95A" w:rsidR="00F802D9" w:rsidRPr="00F802D9" w:rsidRDefault="00F802D9" w:rsidP="00F802D9">
      <w:pPr>
        <w:tabs>
          <w:tab w:val="left" w:pos="5490"/>
        </w:tabs>
      </w:pPr>
      <w:r>
        <w:tab/>
      </w:r>
    </w:p>
    <w:p w14:paraId="668B2BE8" w14:textId="77777777" w:rsidR="00AB7BA0" w:rsidRDefault="00AB7BA0" w:rsidP="1BDFD3C4">
      <w:pPr>
        <w:pStyle w:val="ListBullet"/>
        <w:tabs>
          <w:tab w:val="clear" w:pos="360"/>
        </w:tabs>
        <w:ind w:firstLine="0"/>
        <w:sectPr w:rsidR="00AB7BA0" w:rsidSect="00066BED">
          <w:headerReference w:type="even" r:id="rId47"/>
          <w:headerReference w:type="default" r:id="rId48"/>
          <w:footerReference w:type="even" r:id="rId49"/>
          <w:headerReference w:type="first" r:id="rId50"/>
          <w:footerReference w:type="first" r:id="rId51"/>
          <w:pgSz w:w="12240" w:h="15840"/>
          <w:pgMar w:top="1440" w:right="1440" w:bottom="1440" w:left="1440" w:header="720" w:footer="720" w:gutter="0"/>
          <w:cols w:space="720"/>
          <w:docGrid w:linePitch="360"/>
        </w:sectPr>
      </w:pPr>
      <w:bookmarkStart w:id="60" w:name="_Toc199706132"/>
      <w:bookmarkStart w:id="61" w:name="_Toc199706312"/>
      <w:bookmarkStart w:id="62" w:name="_Toc199706135"/>
      <w:bookmarkStart w:id="63" w:name="_Toc199706315"/>
      <w:bookmarkStart w:id="64" w:name="_Toc199706139"/>
      <w:bookmarkStart w:id="65" w:name="_Toc199706319"/>
      <w:bookmarkStart w:id="66" w:name="_Toc199706140"/>
      <w:bookmarkStart w:id="67" w:name="_Toc199706320"/>
      <w:bookmarkStart w:id="68" w:name="_Toc199706143"/>
      <w:bookmarkStart w:id="69" w:name="_Toc199706323"/>
      <w:bookmarkEnd w:id="60"/>
      <w:bookmarkEnd w:id="61"/>
      <w:bookmarkEnd w:id="62"/>
      <w:bookmarkEnd w:id="63"/>
      <w:bookmarkEnd w:id="64"/>
      <w:bookmarkEnd w:id="65"/>
      <w:bookmarkEnd w:id="66"/>
      <w:bookmarkEnd w:id="67"/>
      <w:bookmarkEnd w:id="68"/>
      <w:bookmarkEnd w:id="69"/>
    </w:p>
    <w:p w14:paraId="19569856" w14:textId="1140E39D" w:rsidR="0085133C" w:rsidRDefault="0005436C" w:rsidP="00932B56">
      <w:pPr>
        <w:pStyle w:val="Heading2"/>
      </w:pPr>
      <w:bookmarkStart w:id="70" w:name="_Toc215731809"/>
      <w:r>
        <w:t>Trends</w:t>
      </w:r>
      <w:r w:rsidR="006F69E1" w:rsidRPr="006F69E1">
        <w:t xml:space="preserve"> and strategic drivers</w:t>
      </w:r>
      <w:bookmarkEnd w:id="28"/>
      <w:bookmarkEnd w:id="70"/>
    </w:p>
    <w:p w14:paraId="54567814" w14:textId="77777777" w:rsidR="00AB7BA0" w:rsidRDefault="00AB7BA0" w:rsidP="00AB7BA0">
      <w:pPr>
        <w:pStyle w:val="BodyText"/>
        <w:sectPr w:rsidR="00AB7BA0" w:rsidSect="00AB7BA0">
          <w:pgSz w:w="12240" w:h="15840"/>
          <w:pgMar w:top="1440" w:right="1440" w:bottom="1440" w:left="1440" w:header="720" w:footer="720" w:gutter="0"/>
          <w:cols w:space="720"/>
          <w:docGrid w:linePitch="360"/>
        </w:sectPr>
      </w:pPr>
    </w:p>
    <w:p w14:paraId="0EB65DDB" w14:textId="2D005048" w:rsidR="001D3620" w:rsidRPr="00FA21EB" w:rsidRDefault="001D3620" w:rsidP="00FA21EB">
      <w:pPr>
        <w:pStyle w:val="Heading5"/>
      </w:pPr>
      <w:r w:rsidRPr="00FA21EB">
        <w:t xml:space="preserve">Land </w:t>
      </w:r>
      <w:r w:rsidRPr="00FA21EB">
        <w:rPr>
          <w:rStyle w:val="Heading5Char"/>
          <w:b/>
        </w:rPr>
        <w:t>constraints</w:t>
      </w:r>
      <w:r w:rsidRPr="00FA21EB">
        <w:t xml:space="preserve"> </w:t>
      </w:r>
    </w:p>
    <w:p w14:paraId="1C6A28B8" w14:textId="006F7323" w:rsidR="00D5312A" w:rsidRPr="00D5312A" w:rsidRDefault="00D5312A" w:rsidP="00D5312A">
      <w:r w:rsidRPr="00D5312A">
        <w:t xml:space="preserve">The City of Melbourne faces significant challenges in finding suitable land for community infrastructure. Available land is limited, often expensive, or already developed. This means we need to rethink how we deliver community </w:t>
      </w:r>
      <w:r w:rsidR="00F32F8B">
        <w:t>infrastructure</w:t>
      </w:r>
      <w:r w:rsidRPr="00D5312A">
        <w:t>. Solutions include combining different services in shared spaces, making better use of underu</w:t>
      </w:r>
      <w:r w:rsidR="00806376">
        <w:t>sed</w:t>
      </w:r>
      <w:r w:rsidRPr="00D5312A">
        <w:t xml:space="preserve"> areas,</w:t>
      </w:r>
      <w:r w:rsidR="00F32F8B">
        <w:t xml:space="preserve"> </w:t>
      </w:r>
      <w:r w:rsidRPr="00D5312A">
        <w:t xml:space="preserve">and designing flexible, multi-purpose buildings. Urban renewal areas </w:t>
      </w:r>
      <w:r w:rsidRPr="00E168E5">
        <w:rPr>
          <w:rStyle w:val="BodyTextChar"/>
        </w:rPr>
        <w:t>present both opportunities and challenges</w:t>
      </w:r>
      <w:r w:rsidR="00F32F8B" w:rsidRPr="00E168E5">
        <w:rPr>
          <w:rStyle w:val="BodyTextChar"/>
        </w:rPr>
        <w:t xml:space="preserve"> </w:t>
      </w:r>
      <w:r w:rsidR="00E168E5" w:rsidRPr="00E168E5">
        <w:rPr>
          <w:rStyle w:val="BodyTextChar"/>
        </w:rPr>
        <w:t>–</w:t>
      </w:r>
      <w:r w:rsidR="00F32F8B" w:rsidRPr="00E168E5">
        <w:rPr>
          <w:rStyle w:val="BodyTextChar"/>
        </w:rPr>
        <w:t xml:space="preserve"> </w:t>
      </w:r>
      <w:r w:rsidRPr="00E168E5">
        <w:rPr>
          <w:rStyle w:val="BodyTextChar"/>
        </w:rPr>
        <w:t>they can support larger facilities</w:t>
      </w:r>
      <w:r w:rsidR="00F32F8B" w:rsidRPr="00E168E5">
        <w:rPr>
          <w:rStyle w:val="BodyTextChar"/>
        </w:rPr>
        <w:t xml:space="preserve"> to meet regional</w:t>
      </w:r>
      <w:r w:rsidR="00F32F8B">
        <w:t xml:space="preserve"> needs</w:t>
      </w:r>
      <w:r w:rsidRPr="00D5312A">
        <w:t xml:space="preserve"> like </w:t>
      </w:r>
      <w:r w:rsidR="00F32F8B">
        <w:t xml:space="preserve">open space, recreation </w:t>
      </w:r>
      <w:r w:rsidRPr="00D5312A">
        <w:t xml:space="preserve">and schools, but require careful planning to </w:t>
      </w:r>
      <w:r w:rsidR="00F32F8B">
        <w:t xml:space="preserve">make sure </w:t>
      </w:r>
      <w:r w:rsidR="00102253">
        <w:t>community infrastructure provision keeps pace with the growth in residents and workers</w:t>
      </w:r>
      <w:r w:rsidRPr="00D5312A">
        <w:t>.</w:t>
      </w:r>
    </w:p>
    <w:p w14:paraId="754D74FA" w14:textId="77777777" w:rsidR="002F07D1" w:rsidRPr="006109D8" w:rsidRDefault="002F07D1" w:rsidP="00FA21EB">
      <w:pPr>
        <w:pStyle w:val="Heading5"/>
      </w:pPr>
      <w:r w:rsidRPr="00EA14AA">
        <w:t>Climate resilience and sustainability</w:t>
      </w:r>
    </w:p>
    <w:p w14:paraId="58D2D322" w14:textId="263F8324" w:rsidR="00E732DE" w:rsidRDefault="00E732DE" w:rsidP="006109D8">
      <w:r w:rsidRPr="00E732DE">
        <w:t xml:space="preserve">Our city is already experiencing the impacts of climate change, </w:t>
      </w:r>
      <w:r w:rsidR="006F69E1">
        <w:t>with</w:t>
      </w:r>
      <w:r w:rsidRPr="00E732DE">
        <w:t xml:space="preserve"> higher temperatures and more frequent extreme weather events. It is essential that community infrastructure</w:t>
      </w:r>
      <w:r w:rsidR="009C3D4F">
        <w:t xml:space="preserve"> and the networks that connect </w:t>
      </w:r>
      <w:r w:rsidR="006F69E1">
        <w:t>it</w:t>
      </w:r>
      <w:r w:rsidR="009C3D4F">
        <w:t>, like streets and drainage systems, are</w:t>
      </w:r>
      <w:r w:rsidRPr="00E732DE">
        <w:t xml:space="preserve"> designed and located to withstand these challenges, ensuring long-term sustainability and safety. </w:t>
      </w:r>
      <w:r w:rsidR="00E8254B">
        <w:t>C</w:t>
      </w:r>
      <w:r w:rsidRPr="00E732DE">
        <w:t xml:space="preserve">ommunity facilities </w:t>
      </w:r>
      <w:r w:rsidR="00E8254B">
        <w:t xml:space="preserve">often </w:t>
      </w:r>
      <w:r w:rsidRPr="00E732DE">
        <w:t>play a vital role in responding to health and environmental risks</w:t>
      </w:r>
      <w:r w:rsidR="00DD614C">
        <w:t xml:space="preserve">, </w:t>
      </w:r>
      <w:r w:rsidRPr="00E732DE">
        <w:t>providing safe spaces during emergencies, helping to manage flooding, and keeping our city cool.</w:t>
      </w:r>
    </w:p>
    <w:p w14:paraId="2D18B7AA" w14:textId="77777777" w:rsidR="006109D8" w:rsidRPr="00FA21EB" w:rsidRDefault="006109D8" w:rsidP="006109D8">
      <w:pPr>
        <w:pStyle w:val="Heading5"/>
      </w:pPr>
      <w:r w:rsidRPr="00EA14AA">
        <w:t xml:space="preserve">Fostering collaboration and </w:t>
      </w:r>
      <w:r w:rsidRPr="00FA21EB">
        <w:t>partnerships</w:t>
      </w:r>
    </w:p>
    <w:p w14:paraId="284AC4B5" w14:textId="77777777" w:rsidR="006109D8" w:rsidRDefault="006109D8" w:rsidP="006109D8">
      <w:r w:rsidRPr="00EE0FC9">
        <w:t xml:space="preserve">Delivering community infrastructure is a shared responsibility across local, state </w:t>
      </w:r>
      <w:r>
        <w:t xml:space="preserve">and federal </w:t>
      </w:r>
      <w:r w:rsidRPr="00EE0FC9">
        <w:t xml:space="preserve">government, </w:t>
      </w:r>
      <w:r>
        <w:t xml:space="preserve">the </w:t>
      </w:r>
      <w:r w:rsidRPr="00EE0FC9">
        <w:t>private</w:t>
      </w:r>
      <w:r>
        <w:t xml:space="preserve"> sector</w:t>
      </w:r>
      <w:r w:rsidRPr="00EE0FC9">
        <w:t xml:space="preserve">, and community groups. While planning is becoming more collaborative, it can also be complex, with roles and responsibilities shifting over time. </w:t>
      </w:r>
      <w:r w:rsidRPr="00FA21EB">
        <w:rPr>
          <w:bCs/>
        </w:rPr>
        <w:t xml:space="preserve">Recent examples include </w:t>
      </w:r>
      <w:r>
        <w:rPr>
          <w:bCs/>
        </w:rPr>
        <w:t>g</w:t>
      </w:r>
      <w:r w:rsidRPr="00FA21EB">
        <w:rPr>
          <w:bCs/>
        </w:rPr>
        <w:t xml:space="preserve">overnment </w:t>
      </w:r>
      <w:r>
        <w:rPr>
          <w:bCs/>
        </w:rPr>
        <w:t xml:space="preserve">reforms </w:t>
      </w:r>
      <w:r w:rsidRPr="00FA21EB">
        <w:rPr>
          <w:bCs/>
        </w:rPr>
        <w:t>in early years and aged care</w:t>
      </w:r>
      <w:r>
        <w:rPr>
          <w:bCs/>
        </w:rPr>
        <w:t xml:space="preserve"> sectors</w:t>
      </w:r>
      <w:r w:rsidRPr="00FA21EB">
        <w:rPr>
          <w:bCs/>
        </w:rPr>
        <w:t xml:space="preserve">. </w:t>
      </w:r>
      <w:r>
        <w:rPr>
          <w:bCs/>
        </w:rPr>
        <w:t>We are</w:t>
      </w:r>
      <w:r w:rsidRPr="005F3535">
        <w:rPr>
          <w:bCs/>
        </w:rPr>
        <w:t xml:space="preserve"> committed to working closely with all stakeholders to ensure community infrastructure is delivered efficiently and meets the needs of our residents.</w:t>
      </w:r>
    </w:p>
    <w:p w14:paraId="10DA97AB" w14:textId="1C024854" w:rsidR="007C1482" w:rsidRPr="00FA21EB" w:rsidRDefault="00AB7BA0" w:rsidP="00097D1A">
      <w:pPr>
        <w:pStyle w:val="Heading5"/>
      </w:pPr>
      <w:r w:rsidRPr="00FA21EB">
        <w:t>Changing</w:t>
      </w:r>
      <w:r w:rsidR="007C1482" w:rsidRPr="00FA21EB">
        <w:t xml:space="preserve"> community preferences</w:t>
      </w:r>
      <w:r w:rsidRPr="00FA21EB">
        <w:t xml:space="preserve"> </w:t>
      </w:r>
    </w:p>
    <w:p w14:paraId="0A98C6E3" w14:textId="35CD0039" w:rsidR="00AB7BA0" w:rsidRDefault="002615D4" w:rsidP="006109D8">
      <w:r w:rsidRPr="002615D4">
        <w:t xml:space="preserve">Community needs and expectations are always evolving. </w:t>
      </w:r>
      <w:r w:rsidR="008C5899">
        <w:t>For example, there is growing demand for makerspaces</w:t>
      </w:r>
      <w:r w:rsidRPr="002615D4">
        <w:t xml:space="preserve">, increased participation in sports by women and greater interest in informal recreation. People also want facilities that are open longer and better reflect how they live and work in the city. </w:t>
      </w:r>
      <w:r w:rsidR="005D2BF8">
        <w:t>Listening to the community</w:t>
      </w:r>
      <w:r w:rsidR="00D379C3">
        <w:t xml:space="preserve"> and </w:t>
      </w:r>
      <w:r w:rsidR="00C1047E">
        <w:t>continuously improving service delivery</w:t>
      </w:r>
      <w:r w:rsidR="005D2BF8">
        <w:t xml:space="preserve"> will </w:t>
      </w:r>
      <w:r w:rsidR="00494C69">
        <w:t xml:space="preserve">allow us to adapt our community infrastructure </w:t>
      </w:r>
      <w:r w:rsidR="00422D1F">
        <w:t xml:space="preserve">to </w:t>
      </w:r>
      <w:r w:rsidR="00D379C3">
        <w:t xml:space="preserve">better respond to </w:t>
      </w:r>
      <w:r w:rsidR="00422D1F">
        <w:t xml:space="preserve">community needs. </w:t>
      </w:r>
    </w:p>
    <w:p w14:paraId="7FCA41E3" w14:textId="55870CA5" w:rsidR="00A274C0" w:rsidRPr="00A274C0" w:rsidRDefault="00A274C0" w:rsidP="00FA21EB">
      <w:pPr>
        <w:pStyle w:val="Heading5"/>
        <w:rPr>
          <w:bCs/>
        </w:rPr>
      </w:pPr>
      <w:r w:rsidRPr="00EA14AA">
        <w:t>Financial constraints</w:t>
      </w:r>
    </w:p>
    <w:p w14:paraId="0D2F190E" w14:textId="0C739D18" w:rsidR="002811FE" w:rsidRDefault="002811FE" w:rsidP="006109D8">
      <w:r w:rsidRPr="002811FE">
        <w:t>Over the past decade, government funding for community infrastructure has not kept pace with rising costs. Rate capping and increasing expenses for construction and maintenance continue to put pressure on local government budgets. At the same time, the need to renew and expand our ageing assets limits the funds available for new projects. As a result, we are exploring more innovative and cost-effective ways to deliver community infrastructure, such as public-private partnerships, developer contributions, and integrating commercial spaces to help offset ongoing costs.</w:t>
      </w:r>
    </w:p>
    <w:p w14:paraId="0FB97AA4" w14:textId="77DE35FB" w:rsidR="00A32DF4" w:rsidRDefault="37C96304" w:rsidP="00A32DF4">
      <w:pPr>
        <w:pStyle w:val="Heading5"/>
      </w:pPr>
      <w:r>
        <w:t>Towards community hubs</w:t>
      </w:r>
    </w:p>
    <w:p w14:paraId="20B5AC14" w14:textId="42E09A50" w:rsidR="00AB7BA0" w:rsidRDefault="00D468CA" w:rsidP="002F018C">
      <w:r w:rsidRPr="00D468CA">
        <w:t xml:space="preserve">There is a </w:t>
      </w:r>
      <w:r w:rsidRPr="00E168E5">
        <w:rPr>
          <w:rStyle w:val="BodyTextChar"/>
        </w:rPr>
        <w:t>growing movement towards creating community hubs</w:t>
      </w:r>
      <w:r w:rsidR="00E168E5" w:rsidRPr="00E168E5">
        <w:rPr>
          <w:rStyle w:val="BodyTextChar"/>
        </w:rPr>
        <w:t xml:space="preserve"> –</w:t>
      </w:r>
      <w:r w:rsidRPr="00E168E5">
        <w:rPr>
          <w:rStyle w:val="BodyTextChar"/>
        </w:rPr>
        <w:t xml:space="preserve"> places where multiple services and activities are</w:t>
      </w:r>
      <w:r w:rsidRPr="00D468CA">
        <w:t xml:space="preserve"> brought together in one location. </w:t>
      </w:r>
      <w:r w:rsidR="007A68B8">
        <w:t>H</w:t>
      </w:r>
      <w:r w:rsidRPr="00D468CA">
        <w:t>u</w:t>
      </w:r>
      <w:r w:rsidR="009A6956">
        <w:t>bs are a more cost-effective way to deliver services and operate facilities</w:t>
      </w:r>
      <w:r w:rsidRPr="00D468CA">
        <w:t xml:space="preserve">, while also providing a </w:t>
      </w:r>
      <w:r w:rsidR="009A6956">
        <w:t xml:space="preserve">destination or </w:t>
      </w:r>
      <w:r w:rsidRPr="00D468CA">
        <w:t>central gathering place for the community. This approach is more efficient, encourages social connection, and supports partnerships and resource sharing between different services. Community hubs can attract a diverse range of users, improve access to facilities, and make it easier to coordinate supporting services like public transport.</w:t>
      </w:r>
    </w:p>
    <w:p w14:paraId="3E3730ED" w14:textId="70341C7B" w:rsidR="00A32DF4" w:rsidRDefault="00A32DF4" w:rsidP="076DE760">
      <w:pPr>
        <w:pStyle w:val="BodyText"/>
        <w:sectPr w:rsidR="00A32DF4" w:rsidSect="00AB7BA0">
          <w:type w:val="continuous"/>
          <w:pgSz w:w="12240" w:h="15840"/>
          <w:pgMar w:top="1440" w:right="1440" w:bottom="1440" w:left="1440" w:header="720" w:footer="720" w:gutter="0"/>
          <w:cols w:num="2" w:space="720"/>
          <w:docGrid w:linePitch="360"/>
        </w:sectPr>
      </w:pPr>
    </w:p>
    <w:p w14:paraId="34729CB1" w14:textId="7F6F93CA" w:rsidR="008A01F5" w:rsidRDefault="00D27F90" w:rsidP="005C4FB4">
      <w:pPr>
        <w:pStyle w:val="Heading2"/>
      </w:pPr>
      <w:bookmarkStart w:id="71" w:name="_Toc215731810"/>
      <w:r>
        <w:t>Existing community infrastructure</w:t>
      </w:r>
      <w:bookmarkEnd w:id="71"/>
      <w:r>
        <w:t xml:space="preserve"> </w:t>
      </w:r>
    </w:p>
    <w:p w14:paraId="13060F23" w14:textId="0415B738" w:rsidR="00313D08" w:rsidRPr="00A95DA5" w:rsidRDefault="005333B3" w:rsidP="0084196A">
      <w:pPr>
        <w:pStyle w:val="BodyText"/>
      </w:pPr>
      <w:r>
        <w:t xml:space="preserve">This section </w:t>
      </w:r>
      <w:r w:rsidR="00BC4BD6">
        <w:t xml:space="preserve">describes </w:t>
      </w:r>
      <w:r>
        <w:t xml:space="preserve">existing community infrastructure </w:t>
      </w:r>
      <w:r w:rsidR="00BC4BD6">
        <w:t>in local areas</w:t>
      </w:r>
      <w:r>
        <w:t xml:space="preserve"> across the </w:t>
      </w:r>
      <w:r w:rsidR="007A68B8">
        <w:t>C</w:t>
      </w:r>
      <w:r>
        <w:t xml:space="preserve">ity of Melbourne. </w:t>
      </w:r>
    </w:p>
    <w:p w14:paraId="5EF1611E" w14:textId="4E6B255E" w:rsidR="00105933" w:rsidRDefault="002C0DB4" w:rsidP="00105933">
      <w:pPr>
        <w:pStyle w:val="BodyText"/>
        <w:keepNext/>
      </w:pPr>
      <w:r>
        <w:rPr>
          <w:noProof/>
        </w:rPr>
        <w:drawing>
          <wp:inline distT="0" distB="0" distL="0" distR="0" wp14:anchorId="7F856062" wp14:editId="3ACF9C9E">
            <wp:extent cx="5810250" cy="5905500"/>
            <wp:effectExtent l="0" t="0" r="0" b="0"/>
            <wp:docPr id="1388530274" name="Picture 5" descr="Map of local areas grouped into five larger regions: north-west, north-east, south-west, central and south-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530274" name="Picture 5" descr="Map of local areas grouped into five larger regions: north-west, north-east, south-west, central and south-east."/>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b="28158"/>
                    <a:stretch/>
                  </pic:blipFill>
                  <pic:spPr bwMode="auto">
                    <a:xfrm>
                      <a:off x="0" y="0"/>
                      <a:ext cx="5810250" cy="5905500"/>
                    </a:xfrm>
                    <a:prstGeom prst="rect">
                      <a:avLst/>
                    </a:prstGeom>
                    <a:noFill/>
                    <a:ln>
                      <a:noFill/>
                    </a:ln>
                    <a:extLst>
                      <a:ext uri="{53640926-AAD7-44D8-BBD7-CCE9431645EC}">
                        <a14:shadowObscured xmlns:a14="http://schemas.microsoft.com/office/drawing/2010/main"/>
                      </a:ext>
                    </a:extLst>
                  </pic:spPr>
                </pic:pic>
              </a:graphicData>
            </a:graphic>
          </wp:inline>
        </w:drawing>
      </w:r>
    </w:p>
    <w:p w14:paraId="5B30B299" w14:textId="7E872F2B" w:rsidR="00403862" w:rsidRPr="00522C8D" w:rsidRDefault="00105933" w:rsidP="00105933">
      <w:pPr>
        <w:pStyle w:val="Caption"/>
      </w:pPr>
      <w:bookmarkStart w:id="72" w:name="_Toc215731845"/>
      <w:r>
        <w:t xml:space="preserve">Figure </w:t>
      </w:r>
      <w:r w:rsidR="00EA33D1">
        <w:fldChar w:fldCharType="begin"/>
      </w:r>
      <w:r w:rsidR="00EA33D1">
        <w:instrText xml:space="preserve"> SEQ Figure \* ARABIC </w:instrText>
      </w:r>
      <w:r w:rsidR="00EA33D1">
        <w:fldChar w:fldCharType="separate"/>
      </w:r>
      <w:r w:rsidR="00A97D5A">
        <w:rPr>
          <w:noProof/>
        </w:rPr>
        <w:t>7</w:t>
      </w:r>
      <w:r w:rsidR="00EA33D1">
        <w:rPr>
          <w:noProof/>
        </w:rPr>
        <w:fldChar w:fldCharType="end"/>
      </w:r>
      <w:r>
        <w:t>: Local areas within the City of Melbourne</w:t>
      </w:r>
      <w:bookmarkEnd w:id="72"/>
    </w:p>
    <w:p w14:paraId="56C81FE0" w14:textId="5A58CBEE" w:rsidR="0084196A" w:rsidRPr="00522C8D" w:rsidRDefault="0084196A" w:rsidP="0084196A">
      <w:pPr>
        <w:pStyle w:val="BodyText"/>
      </w:pPr>
    </w:p>
    <w:p w14:paraId="1B990D9D" w14:textId="39A6F1DB" w:rsidR="0084196A" w:rsidRDefault="0084196A" w:rsidP="008A01F5">
      <w:pPr>
        <w:pStyle w:val="BodyText"/>
      </w:pPr>
      <w:r>
        <w:br w:type="page"/>
      </w:r>
    </w:p>
    <w:p w14:paraId="316BA854" w14:textId="0C756A9C" w:rsidR="008A01F5" w:rsidRDefault="008A01F5" w:rsidP="002D6BF4">
      <w:pPr>
        <w:pStyle w:val="Heading3"/>
      </w:pPr>
      <w:r>
        <w:t xml:space="preserve">North-west </w:t>
      </w:r>
    </w:p>
    <w:tbl>
      <w:tblPr>
        <w:tblStyle w:val="TableGrid"/>
        <w:tblpPr w:leftFromText="180" w:rightFromText="180" w:vertAnchor="text" w:horzAnchor="margin" w:tblpXSpec="right" w:tblpY="-45"/>
        <w:tblW w:w="0" w:type="auto"/>
        <w:tblLook w:val="04A0" w:firstRow="1" w:lastRow="0" w:firstColumn="1" w:lastColumn="0" w:noHBand="0" w:noVBand="1"/>
      </w:tblPr>
      <w:tblGrid>
        <w:gridCol w:w="942"/>
        <w:gridCol w:w="853"/>
        <w:gridCol w:w="631"/>
        <w:gridCol w:w="631"/>
        <w:gridCol w:w="1042"/>
      </w:tblGrid>
      <w:tr w:rsidR="008A01F5" w:rsidRPr="00CD165F" w14:paraId="1630C390" w14:textId="77777777" w:rsidTr="0035751E">
        <w:trPr>
          <w:cnfStyle w:val="100000000000" w:firstRow="1" w:lastRow="0" w:firstColumn="0" w:lastColumn="0" w:oddVBand="0" w:evenVBand="0" w:oddHBand="0" w:evenHBand="0" w:firstRowFirstColumn="0" w:firstRowLastColumn="0" w:lastRowFirstColumn="0" w:lastRowLastColumn="0"/>
        </w:trPr>
        <w:tc>
          <w:tcPr>
            <w:tcW w:w="1795" w:type="dxa"/>
            <w:gridSpan w:val="2"/>
            <w:shd w:val="clear" w:color="auto" w:fill="277BB4" w:themeFill="text2"/>
          </w:tcPr>
          <w:p w14:paraId="0A256973" w14:textId="77777777" w:rsidR="008A01F5" w:rsidRPr="0035751E" w:rsidRDefault="008A01F5">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Local area</w:t>
            </w:r>
          </w:p>
        </w:tc>
        <w:tc>
          <w:tcPr>
            <w:tcW w:w="631" w:type="dxa"/>
            <w:shd w:val="clear" w:color="auto" w:fill="277BB4" w:themeFill="text2"/>
          </w:tcPr>
          <w:p w14:paraId="584B0677" w14:textId="77777777" w:rsidR="008A01F5" w:rsidRPr="0035751E" w:rsidRDefault="008A01F5">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2023</w:t>
            </w:r>
          </w:p>
        </w:tc>
        <w:tc>
          <w:tcPr>
            <w:tcW w:w="631" w:type="dxa"/>
            <w:shd w:val="clear" w:color="auto" w:fill="277BB4" w:themeFill="text2"/>
          </w:tcPr>
          <w:p w14:paraId="5143EB15" w14:textId="77777777" w:rsidR="008A01F5" w:rsidRPr="0035751E" w:rsidRDefault="008A01F5">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2043</w:t>
            </w:r>
          </w:p>
        </w:tc>
        <w:tc>
          <w:tcPr>
            <w:tcW w:w="1042" w:type="dxa"/>
            <w:shd w:val="clear" w:color="auto" w:fill="277BB4" w:themeFill="text2"/>
          </w:tcPr>
          <w:p w14:paraId="359E5507" w14:textId="77777777" w:rsidR="008A01F5" w:rsidRPr="0035751E" w:rsidRDefault="008A01F5">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Change (%)</w:t>
            </w:r>
          </w:p>
        </w:tc>
      </w:tr>
      <w:tr w:rsidR="008A01F5" w:rsidRPr="00CD165F" w14:paraId="0FA442D5" w14:textId="77777777" w:rsidTr="0035751E">
        <w:tc>
          <w:tcPr>
            <w:tcW w:w="942" w:type="dxa"/>
            <w:vMerge w:val="restart"/>
            <w:shd w:val="clear" w:color="auto" w:fill="CFE5F4" w:themeFill="text2" w:themeFillTint="33"/>
          </w:tcPr>
          <w:p w14:paraId="67CB32DE" w14:textId="77777777" w:rsidR="008A01F5" w:rsidRPr="00CD165F" w:rsidRDefault="008A01F5">
            <w:pPr>
              <w:spacing w:line="240" w:lineRule="auto"/>
              <w:rPr>
                <w:rFonts w:ascii="Arial" w:hAnsi="Arial" w:cs="Arial"/>
                <w:sz w:val="16"/>
                <w:szCs w:val="16"/>
              </w:rPr>
            </w:pPr>
            <w:r w:rsidRPr="00CD165F">
              <w:rPr>
                <w:rFonts w:ascii="Arial" w:hAnsi="Arial" w:cs="Arial"/>
                <w:sz w:val="16"/>
                <w:szCs w:val="16"/>
              </w:rPr>
              <w:t>Kensington</w:t>
            </w:r>
          </w:p>
        </w:tc>
        <w:tc>
          <w:tcPr>
            <w:tcW w:w="853" w:type="dxa"/>
          </w:tcPr>
          <w:p w14:paraId="796B5A64" w14:textId="77777777" w:rsidR="008A01F5" w:rsidRPr="00CD165F" w:rsidRDefault="008A01F5">
            <w:pPr>
              <w:spacing w:line="240" w:lineRule="auto"/>
              <w:rPr>
                <w:rFonts w:ascii="Arial" w:hAnsi="Arial" w:cs="Arial"/>
                <w:sz w:val="16"/>
                <w:szCs w:val="16"/>
              </w:rPr>
            </w:pPr>
            <w:r w:rsidRPr="00CD165F">
              <w:rPr>
                <w:rFonts w:ascii="Arial" w:hAnsi="Arial" w:cs="Arial"/>
                <w:sz w:val="16"/>
                <w:szCs w:val="16"/>
              </w:rPr>
              <w:t>Residents</w:t>
            </w:r>
          </w:p>
        </w:tc>
        <w:tc>
          <w:tcPr>
            <w:tcW w:w="631" w:type="dxa"/>
          </w:tcPr>
          <w:p w14:paraId="2677B62D" w14:textId="77777777" w:rsidR="008A01F5" w:rsidRPr="00CD165F" w:rsidRDefault="008A01F5">
            <w:pPr>
              <w:spacing w:line="240" w:lineRule="auto"/>
              <w:rPr>
                <w:rFonts w:ascii="Arial" w:hAnsi="Arial" w:cs="Arial"/>
                <w:sz w:val="16"/>
                <w:szCs w:val="16"/>
              </w:rPr>
            </w:pPr>
            <w:r>
              <w:rPr>
                <w:rFonts w:ascii="Arial" w:hAnsi="Arial" w:cs="Arial"/>
                <w:sz w:val="16"/>
                <w:szCs w:val="16"/>
              </w:rPr>
              <w:t>11,547</w:t>
            </w:r>
          </w:p>
        </w:tc>
        <w:tc>
          <w:tcPr>
            <w:tcW w:w="631" w:type="dxa"/>
          </w:tcPr>
          <w:p w14:paraId="59949BF6" w14:textId="77777777" w:rsidR="008A01F5" w:rsidRPr="00CD165F" w:rsidRDefault="008A01F5">
            <w:pPr>
              <w:spacing w:line="240" w:lineRule="auto"/>
              <w:rPr>
                <w:rFonts w:ascii="Arial" w:hAnsi="Arial" w:cs="Arial"/>
                <w:sz w:val="16"/>
                <w:szCs w:val="16"/>
              </w:rPr>
            </w:pPr>
            <w:r>
              <w:rPr>
                <w:rFonts w:ascii="Arial" w:hAnsi="Arial" w:cs="Arial"/>
                <w:sz w:val="16"/>
                <w:szCs w:val="16"/>
              </w:rPr>
              <w:t>16,871</w:t>
            </w:r>
          </w:p>
        </w:tc>
        <w:tc>
          <w:tcPr>
            <w:tcW w:w="1042" w:type="dxa"/>
          </w:tcPr>
          <w:p w14:paraId="35300E60" w14:textId="77777777" w:rsidR="008A01F5" w:rsidRPr="00CD165F" w:rsidRDefault="008A01F5">
            <w:pPr>
              <w:spacing w:line="240" w:lineRule="auto"/>
              <w:rPr>
                <w:rFonts w:ascii="Arial" w:hAnsi="Arial" w:cs="Arial"/>
                <w:sz w:val="16"/>
                <w:szCs w:val="16"/>
              </w:rPr>
            </w:pPr>
            <w:r>
              <w:rPr>
                <w:rFonts w:ascii="Arial" w:hAnsi="Arial" w:cs="Arial"/>
                <w:sz w:val="16"/>
                <w:szCs w:val="16"/>
              </w:rPr>
              <w:t>+46</w:t>
            </w:r>
          </w:p>
        </w:tc>
      </w:tr>
      <w:tr w:rsidR="008A01F5" w:rsidRPr="00CD165F" w14:paraId="15F7AB60" w14:textId="77777777" w:rsidTr="0035751E">
        <w:trPr>
          <w:trHeight w:val="60"/>
        </w:trPr>
        <w:tc>
          <w:tcPr>
            <w:tcW w:w="942" w:type="dxa"/>
            <w:vMerge/>
            <w:shd w:val="clear" w:color="auto" w:fill="CFE5F4" w:themeFill="text2" w:themeFillTint="33"/>
          </w:tcPr>
          <w:p w14:paraId="2BA4A392" w14:textId="77777777" w:rsidR="008A01F5" w:rsidRPr="00CD165F" w:rsidRDefault="008A01F5">
            <w:pPr>
              <w:spacing w:line="240" w:lineRule="auto"/>
              <w:rPr>
                <w:rFonts w:ascii="Arial" w:hAnsi="Arial" w:cs="Arial"/>
                <w:sz w:val="16"/>
                <w:szCs w:val="16"/>
              </w:rPr>
            </w:pPr>
          </w:p>
        </w:tc>
        <w:tc>
          <w:tcPr>
            <w:tcW w:w="853" w:type="dxa"/>
          </w:tcPr>
          <w:p w14:paraId="6623E8BC" w14:textId="77777777" w:rsidR="008A01F5" w:rsidRPr="00CD165F" w:rsidRDefault="008A01F5">
            <w:pPr>
              <w:spacing w:line="240" w:lineRule="auto"/>
              <w:rPr>
                <w:rFonts w:ascii="Arial" w:hAnsi="Arial" w:cs="Arial"/>
                <w:sz w:val="16"/>
                <w:szCs w:val="16"/>
              </w:rPr>
            </w:pPr>
            <w:r w:rsidRPr="00CD165F">
              <w:rPr>
                <w:rFonts w:ascii="Arial" w:hAnsi="Arial" w:cs="Arial"/>
                <w:sz w:val="16"/>
                <w:szCs w:val="16"/>
              </w:rPr>
              <w:t>Workers</w:t>
            </w:r>
          </w:p>
        </w:tc>
        <w:tc>
          <w:tcPr>
            <w:tcW w:w="631" w:type="dxa"/>
          </w:tcPr>
          <w:p w14:paraId="0AA46631" w14:textId="77777777" w:rsidR="008A01F5" w:rsidRPr="00CD165F" w:rsidRDefault="008A01F5">
            <w:pPr>
              <w:spacing w:line="240" w:lineRule="auto"/>
              <w:rPr>
                <w:rFonts w:ascii="Arial" w:hAnsi="Arial" w:cs="Arial"/>
                <w:sz w:val="16"/>
                <w:szCs w:val="16"/>
              </w:rPr>
            </w:pPr>
            <w:r>
              <w:rPr>
                <w:rFonts w:ascii="Arial" w:hAnsi="Arial" w:cs="Arial"/>
                <w:sz w:val="16"/>
                <w:szCs w:val="16"/>
              </w:rPr>
              <w:t>1977</w:t>
            </w:r>
          </w:p>
        </w:tc>
        <w:tc>
          <w:tcPr>
            <w:tcW w:w="631" w:type="dxa"/>
          </w:tcPr>
          <w:p w14:paraId="5FF11CDF" w14:textId="77777777" w:rsidR="008A01F5" w:rsidRPr="00CD165F" w:rsidRDefault="008A01F5">
            <w:pPr>
              <w:spacing w:line="240" w:lineRule="auto"/>
              <w:rPr>
                <w:rFonts w:ascii="Arial" w:hAnsi="Arial" w:cs="Arial"/>
                <w:sz w:val="16"/>
                <w:szCs w:val="16"/>
              </w:rPr>
            </w:pPr>
            <w:r>
              <w:rPr>
                <w:rFonts w:ascii="Arial" w:hAnsi="Arial" w:cs="Arial"/>
                <w:sz w:val="16"/>
                <w:szCs w:val="16"/>
              </w:rPr>
              <w:t>3300</w:t>
            </w:r>
          </w:p>
        </w:tc>
        <w:tc>
          <w:tcPr>
            <w:tcW w:w="1042" w:type="dxa"/>
          </w:tcPr>
          <w:p w14:paraId="3FED8442" w14:textId="77777777" w:rsidR="008A01F5" w:rsidRPr="00CD165F" w:rsidRDefault="008A01F5">
            <w:pPr>
              <w:spacing w:line="240" w:lineRule="auto"/>
              <w:rPr>
                <w:rFonts w:ascii="Arial" w:hAnsi="Arial" w:cs="Arial"/>
                <w:sz w:val="16"/>
                <w:szCs w:val="16"/>
              </w:rPr>
            </w:pPr>
            <w:r>
              <w:rPr>
                <w:rFonts w:ascii="Arial" w:hAnsi="Arial" w:cs="Arial"/>
                <w:sz w:val="16"/>
                <w:szCs w:val="16"/>
              </w:rPr>
              <w:t>+67</w:t>
            </w:r>
          </w:p>
        </w:tc>
      </w:tr>
      <w:tr w:rsidR="008A01F5" w:rsidRPr="00CD165F" w14:paraId="2619A860" w14:textId="77777777" w:rsidTr="0035751E">
        <w:trPr>
          <w:trHeight w:val="60"/>
        </w:trPr>
        <w:tc>
          <w:tcPr>
            <w:tcW w:w="942" w:type="dxa"/>
            <w:vMerge w:val="restart"/>
            <w:shd w:val="clear" w:color="auto" w:fill="CFE5F4" w:themeFill="text2" w:themeFillTint="33"/>
          </w:tcPr>
          <w:p w14:paraId="59763BB8" w14:textId="77777777" w:rsidR="008A01F5" w:rsidRPr="00CD165F" w:rsidRDefault="008A01F5">
            <w:pPr>
              <w:spacing w:line="240" w:lineRule="auto"/>
              <w:rPr>
                <w:rFonts w:ascii="Arial" w:hAnsi="Arial" w:cs="Arial"/>
                <w:sz w:val="16"/>
                <w:szCs w:val="16"/>
              </w:rPr>
            </w:pPr>
            <w:r w:rsidRPr="00CD165F">
              <w:rPr>
                <w:rFonts w:ascii="Arial" w:hAnsi="Arial" w:cs="Arial"/>
                <w:sz w:val="16"/>
                <w:szCs w:val="16"/>
              </w:rPr>
              <w:t>Macaulay</w:t>
            </w:r>
          </w:p>
        </w:tc>
        <w:tc>
          <w:tcPr>
            <w:tcW w:w="853" w:type="dxa"/>
          </w:tcPr>
          <w:p w14:paraId="27DDE460" w14:textId="77777777" w:rsidR="008A01F5" w:rsidRPr="00CD165F" w:rsidRDefault="008A01F5">
            <w:pPr>
              <w:spacing w:line="240" w:lineRule="auto"/>
              <w:rPr>
                <w:rFonts w:ascii="Arial" w:hAnsi="Arial" w:cs="Arial"/>
                <w:sz w:val="16"/>
                <w:szCs w:val="16"/>
              </w:rPr>
            </w:pPr>
            <w:r w:rsidRPr="00CD165F">
              <w:rPr>
                <w:rFonts w:ascii="Arial" w:hAnsi="Arial" w:cs="Arial"/>
                <w:sz w:val="16"/>
                <w:szCs w:val="16"/>
              </w:rPr>
              <w:t>Residents</w:t>
            </w:r>
          </w:p>
        </w:tc>
        <w:tc>
          <w:tcPr>
            <w:tcW w:w="631" w:type="dxa"/>
          </w:tcPr>
          <w:p w14:paraId="068F0B40" w14:textId="77777777" w:rsidR="008A01F5" w:rsidRPr="00CD165F" w:rsidRDefault="008A01F5">
            <w:pPr>
              <w:spacing w:line="240" w:lineRule="auto"/>
              <w:rPr>
                <w:rFonts w:ascii="Arial" w:hAnsi="Arial" w:cs="Arial"/>
                <w:sz w:val="16"/>
                <w:szCs w:val="16"/>
              </w:rPr>
            </w:pPr>
            <w:r>
              <w:rPr>
                <w:rFonts w:ascii="Arial" w:hAnsi="Arial" w:cs="Arial"/>
                <w:sz w:val="16"/>
                <w:szCs w:val="16"/>
              </w:rPr>
              <w:t>3537</w:t>
            </w:r>
          </w:p>
        </w:tc>
        <w:tc>
          <w:tcPr>
            <w:tcW w:w="631" w:type="dxa"/>
          </w:tcPr>
          <w:p w14:paraId="38AF3798" w14:textId="77777777" w:rsidR="008A01F5" w:rsidRPr="00CD165F" w:rsidRDefault="008A01F5">
            <w:pPr>
              <w:spacing w:line="240" w:lineRule="auto"/>
              <w:rPr>
                <w:rFonts w:ascii="Arial" w:hAnsi="Arial" w:cs="Arial"/>
                <w:sz w:val="16"/>
                <w:szCs w:val="16"/>
              </w:rPr>
            </w:pPr>
            <w:r>
              <w:rPr>
                <w:rFonts w:ascii="Arial" w:hAnsi="Arial" w:cs="Arial"/>
                <w:sz w:val="16"/>
                <w:szCs w:val="16"/>
              </w:rPr>
              <w:t>9688</w:t>
            </w:r>
          </w:p>
        </w:tc>
        <w:tc>
          <w:tcPr>
            <w:tcW w:w="1042" w:type="dxa"/>
          </w:tcPr>
          <w:p w14:paraId="34F4958A" w14:textId="77777777" w:rsidR="008A01F5" w:rsidRPr="00CD165F" w:rsidRDefault="008A01F5">
            <w:pPr>
              <w:spacing w:line="240" w:lineRule="auto"/>
              <w:rPr>
                <w:rFonts w:ascii="Arial" w:hAnsi="Arial" w:cs="Arial"/>
                <w:sz w:val="16"/>
                <w:szCs w:val="16"/>
              </w:rPr>
            </w:pPr>
            <w:r>
              <w:rPr>
                <w:rFonts w:ascii="Arial" w:hAnsi="Arial" w:cs="Arial"/>
                <w:sz w:val="16"/>
                <w:szCs w:val="16"/>
              </w:rPr>
              <w:t>+174</w:t>
            </w:r>
          </w:p>
        </w:tc>
      </w:tr>
      <w:tr w:rsidR="008A01F5" w:rsidRPr="00CD165F" w14:paraId="1A58B733" w14:textId="77777777" w:rsidTr="0035751E">
        <w:trPr>
          <w:trHeight w:val="60"/>
        </w:trPr>
        <w:tc>
          <w:tcPr>
            <w:tcW w:w="942" w:type="dxa"/>
            <w:vMerge/>
            <w:shd w:val="clear" w:color="auto" w:fill="CFE5F4" w:themeFill="text2" w:themeFillTint="33"/>
          </w:tcPr>
          <w:p w14:paraId="415D2B2A" w14:textId="77777777" w:rsidR="008A01F5" w:rsidRPr="00CD165F" w:rsidRDefault="008A01F5">
            <w:pPr>
              <w:spacing w:line="240" w:lineRule="auto"/>
              <w:rPr>
                <w:rFonts w:ascii="Arial" w:hAnsi="Arial" w:cs="Arial"/>
                <w:sz w:val="16"/>
                <w:szCs w:val="16"/>
              </w:rPr>
            </w:pPr>
          </w:p>
        </w:tc>
        <w:tc>
          <w:tcPr>
            <w:tcW w:w="853" w:type="dxa"/>
          </w:tcPr>
          <w:p w14:paraId="2E4DBE41" w14:textId="77777777" w:rsidR="008A01F5" w:rsidRPr="00CD165F" w:rsidRDefault="008A01F5">
            <w:pPr>
              <w:spacing w:line="240" w:lineRule="auto"/>
              <w:rPr>
                <w:rFonts w:ascii="Arial" w:hAnsi="Arial" w:cs="Arial"/>
                <w:sz w:val="16"/>
                <w:szCs w:val="16"/>
              </w:rPr>
            </w:pPr>
            <w:r w:rsidRPr="00CD165F">
              <w:rPr>
                <w:rFonts w:ascii="Arial" w:hAnsi="Arial" w:cs="Arial"/>
                <w:sz w:val="16"/>
                <w:szCs w:val="16"/>
              </w:rPr>
              <w:t>Workers</w:t>
            </w:r>
          </w:p>
        </w:tc>
        <w:tc>
          <w:tcPr>
            <w:tcW w:w="631" w:type="dxa"/>
          </w:tcPr>
          <w:p w14:paraId="77888ED7" w14:textId="77777777" w:rsidR="008A01F5" w:rsidRPr="00CD165F" w:rsidRDefault="008A01F5">
            <w:pPr>
              <w:spacing w:line="240" w:lineRule="auto"/>
              <w:rPr>
                <w:rFonts w:ascii="Arial" w:hAnsi="Arial" w:cs="Arial"/>
                <w:sz w:val="16"/>
                <w:szCs w:val="16"/>
              </w:rPr>
            </w:pPr>
            <w:r>
              <w:rPr>
                <w:rFonts w:ascii="Arial" w:hAnsi="Arial" w:cs="Arial"/>
                <w:sz w:val="16"/>
                <w:szCs w:val="16"/>
              </w:rPr>
              <w:t>3026</w:t>
            </w:r>
          </w:p>
        </w:tc>
        <w:tc>
          <w:tcPr>
            <w:tcW w:w="631" w:type="dxa"/>
          </w:tcPr>
          <w:p w14:paraId="4CDCB608" w14:textId="77777777" w:rsidR="008A01F5" w:rsidRPr="00CD165F" w:rsidRDefault="008A01F5">
            <w:pPr>
              <w:spacing w:line="240" w:lineRule="auto"/>
              <w:rPr>
                <w:rFonts w:ascii="Arial" w:hAnsi="Arial" w:cs="Arial"/>
                <w:sz w:val="16"/>
                <w:szCs w:val="16"/>
              </w:rPr>
            </w:pPr>
            <w:r>
              <w:rPr>
                <w:rFonts w:ascii="Arial" w:hAnsi="Arial" w:cs="Arial"/>
                <w:sz w:val="16"/>
                <w:szCs w:val="16"/>
              </w:rPr>
              <w:t>7847</w:t>
            </w:r>
          </w:p>
        </w:tc>
        <w:tc>
          <w:tcPr>
            <w:tcW w:w="1042" w:type="dxa"/>
          </w:tcPr>
          <w:p w14:paraId="4A402859" w14:textId="77777777" w:rsidR="008A01F5" w:rsidRPr="00CD165F" w:rsidRDefault="008A01F5">
            <w:pPr>
              <w:spacing w:line="240" w:lineRule="auto"/>
              <w:rPr>
                <w:rFonts w:ascii="Arial" w:hAnsi="Arial" w:cs="Arial"/>
                <w:sz w:val="16"/>
                <w:szCs w:val="16"/>
              </w:rPr>
            </w:pPr>
            <w:r>
              <w:rPr>
                <w:rFonts w:ascii="Arial" w:hAnsi="Arial" w:cs="Arial"/>
                <w:sz w:val="16"/>
                <w:szCs w:val="16"/>
              </w:rPr>
              <w:t>+159</w:t>
            </w:r>
          </w:p>
        </w:tc>
      </w:tr>
      <w:tr w:rsidR="008A01F5" w:rsidRPr="00CD165F" w14:paraId="52EF0289" w14:textId="77777777" w:rsidTr="0035751E">
        <w:trPr>
          <w:trHeight w:val="60"/>
        </w:trPr>
        <w:tc>
          <w:tcPr>
            <w:tcW w:w="942" w:type="dxa"/>
            <w:vMerge w:val="restart"/>
            <w:shd w:val="clear" w:color="auto" w:fill="CFE5F4" w:themeFill="text2" w:themeFillTint="33"/>
          </w:tcPr>
          <w:p w14:paraId="5878E356" w14:textId="77777777" w:rsidR="008A01F5" w:rsidRPr="00CD165F" w:rsidRDefault="008A01F5">
            <w:pPr>
              <w:spacing w:line="240" w:lineRule="auto"/>
              <w:rPr>
                <w:rFonts w:ascii="Arial" w:hAnsi="Arial" w:cs="Arial"/>
                <w:sz w:val="16"/>
                <w:szCs w:val="16"/>
              </w:rPr>
            </w:pPr>
            <w:r w:rsidRPr="00CD165F">
              <w:rPr>
                <w:rFonts w:ascii="Arial" w:hAnsi="Arial" w:cs="Arial"/>
                <w:sz w:val="16"/>
                <w:szCs w:val="16"/>
              </w:rPr>
              <w:t>Arden</w:t>
            </w:r>
          </w:p>
        </w:tc>
        <w:tc>
          <w:tcPr>
            <w:tcW w:w="853" w:type="dxa"/>
          </w:tcPr>
          <w:p w14:paraId="30B642D8" w14:textId="77777777" w:rsidR="008A01F5" w:rsidRPr="00CD165F" w:rsidRDefault="008A01F5">
            <w:pPr>
              <w:spacing w:line="240" w:lineRule="auto"/>
              <w:rPr>
                <w:rFonts w:ascii="Arial" w:hAnsi="Arial" w:cs="Arial"/>
                <w:sz w:val="16"/>
                <w:szCs w:val="16"/>
              </w:rPr>
            </w:pPr>
            <w:r w:rsidRPr="00CD165F">
              <w:rPr>
                <w:rFonts w:ascii="Arial" w:hAnsi="Arial" w:cs="Arial"/>
                <w:sz w:val="16"/>
                <w:szCs w:val="16"/>
              </w:rPr>
              <w:t>Residents</w:t>
            </w:r>
          </w:p>
        </w:tc>
        <w:tc>
          <w:tcPr>
            <w:tcW w:w="631" w:type="dxa"/>
          </w:tcPr>
          <w:p w14:paraId="5B2F21D2" w14:textId="77777777" w:rsidR="008A01F5" w:rsidRPr="00CD165F" w:rsidRDefault="008A01F5">
            <w:pPr>
              <w:spacing w:line="240" w:lineRule="auto"/>
              <w:rPr>
                <w:rFonts w:ascii="Arial" w:hAnsi="Arial" w:cs="Arial"/>
                <w:sz w:val="16"/>
                <w:szCs w:val="16"/>
              </w:rPr>
            </w:pPr>
            <w:r w:rsidRPr="00CD165F">
              <w:rPr>
                <w:rFonts w:ascii="Arial" w:hAnsi="Arial" w:cs="Arial"/>
                <w:sz w:val="16"/>
                <w:szCs w:val="16"/>
              </w:rPr>
              <w:t>449</w:t>
            </w:r>
          </w:p>
        </w:tc>
        <w:tc>
          <w:tcPr>
            <w:tcW w:w="631" w:type="dxa"/>
          </w:tcPr>
          <w:p w14:paraId="3A316ED3" w14:textId="77777777" w:rsidR="008A01F5" w:rsidRPr="00CD165F" w:rsidRDefault="008A01F5">
            <w:pPr>
              <w:spacing w:line="240" w:lineRule="auto"/>
              <w:rPr>
                <w:rFonts w:ascii="Arial" w:hAnsi="Arial" w:cs="Arial"/>
                <w:sz w:val="16"/>
                <w:szCs w:val="16"/>
              </w:rPr>
            </w:pPr>
            <w:r w:rsidRPr="00CD165F">
              <w:rPr>
                <w:rFonts w:ascii="Arial" w:hAnsi="Arial" w:cs="Arial"/>
                <w:sz w:val="16"/>
                <w:szCs w:val="16"/>
              </w:rPr>
              <w:t>8112</w:t>
            </w:r>
          </w:p>
        </w:tc>
        <w:tc>
          <w:tcPr>
            <w:tcW w:w="1042" w:type="dxa"/>
          </w:tcPr>
          <w:p w14:paraId="15755FF5" w14:textId="77777777" w:rsidR="008A01F5" w:rsidRPr="00CD165F" w:rsidRDefault="008A01F5">
            <w:pPr>
              <w:spacing w:line="240" w:lineRule="auto"/>
              <w:rPr>
                <w:rFonts w:ascii="Arial" w:hAnsi="Arial" w:cs="Arial"/>
                <w:sz w:val="16"/>
                <w:szCs w:val="16"/>
              </w:rPr>
            </w:pPr>
            <w:r w:rsidRPr="00CD165F">
              <w:rPr>
                <w:rFonts w:ascii="Arial" w:hAnsi="Arial" w:cs="Arial"/>
                <w:sz w:val="16"/>
                <w:szCs w:val="16"/>
              </w:rPr>
              <w:t>+170</w:t>
            </w:r>
            <w:r>
              <w:rPr>
                <w:rFonts w:ascii="Arial" w:hAnsi="Arial" w:cs="Arial"/>
                <w:sz w:val="16"/>
                <w:szCs w:val="16"/>
              </w:rPr>
              <w:t>7</w:t>
            </w:r>
          </w:p>
        </w:tc>
      </w:tr>
      <w:tr w:rsidR="008A01F5" w:rsidRPr="00CD165F" w14:paraId="53107E8D" w14:textId="77777777" w:rsidTr="0035751E">
        <w:trPr>
          <w:trHeight w:val="60"/>
        </w:trPr>
        <w:tc>
          <w:tcPr>
            <w:tcW w:w="942" w:type="dxa"/>
            <w:vMerge/>
            <w:shd w:val="clear" w:color="auto" w:fill="CFE5F4" w:themeFill="text2" w:themeFillTint="33"/>
          </w:tcPr>
          <w:p w14:paraId="36411504" w14:textId="77777777" w:rsidR="008A01F5" w:rsidRPr="00CD165F" w:rsidRDefault="008A01F5">
            <w:pPr>
              <w:spacing w:line="240" w:lineRule="auto"/>
              <w:rPr>
                <w:rFonts w:ascii="Arial" w:hAnsi="Arial" w:cs="Arial"/>
                <w:sz w:val="16"/>
                <w:szCs w:val="16"/>
              </w:rPr>
            </w:pPr>
          </w:p>
        </w:tc>
        <w:tc>
          <w:tcPr>
            <w:tcW w:w="853" w:type="dxa"/>
          </w:tcPr>
          <w:p w14:paraId="79D00CB9" w14:textId="77777777" w:rsidR="008A01F5" w:rsidRPr="00CD165F" w:rsidRDefault="008A01F5">
            <w:pPr>
              <w:spacing w:line="240" w:lineRule="auto"/>
              <w:rPr>
                <w:rFonts w:ascii="Arial" w:hAnsi="Arial" w:cs="Arial"/>
                <w:sz w:val="16"/>
                <w:szCs w:val="16"/>
              </w:rPr>
            </w:pPr>
            <w:r w:rsidRPr="00CD165F">
              <w:rPr>
                <w:rFonts w:ascii="Arial" w:hAnsi="Arial" w:cs="Arial"/>
                <w:sz w:val="16"/>
                <w:szCs w:val="16"/>
              </w:rPr>
              <w:t>Workers</w:t>
            </w:r>
          </w:p>
        </w:tc>
        <w:tc>
          <w:tcPr>
            <w:tcW w:w="631" w:type="dxa"/>
          </w:tcPr>
          <w:p w14:paraId="3D84FFFB" w14:textId="77777777" w:rsidR="008A01F5" w:rsidRPr="00CD165F" w:rsidRDefault="008A01F5">
            <w:pPr>
              <w:spacing w:line="240" w:lineRule="auto"/>
              <w:rPr>
                <w:rFonts w:ascii="Arial" w:hAnsi="Arial" w:cs="Arial"/>
                <w:sz w:val="16"/>
                <w:szCs w:val="16"/>
              </w:rPr>
            </w:pPr>
            <w:r w:rsidRPr="00CD165F">
              <w:rPr>
                <w:rFonts w:ascii="Arial" w:hAnsi="Arial" w:cs="Arial"/>
                <w:sz w:val="16"/>
                <w:szCs w:val="16"/>
              </w:rPr>
              <w:t>1969</w:t>
            </w:r>
          </w:p>
        </w:tc>
        <w:tc>
          <w:tcPr>
            <w:tcW w:w="631" w:type="dxa"/>
          </w:tcPr>
          <w:p w14:paraId="325D13E1" w14:textId="77777777" w:rsidR="008A01F5" w:rsidRPr="00CD165F" w:rsidRDefault="008A01F5">
            <w:pPr>
              <w:spacing w:line="240" w:lineRule="auto"/>
              <w:rPr>
                <w:rFonts w:ascii="Arial" w:hAnsi="Arial" w:cs="Arial"/>
                <w:sz w:val="16"/>
                <w:szCs w:val="16"/>
              </w:rPr>
            </w:pPr>
            <w:r w:rsidRPr="00CD165F">
              <w:rPr>
                <w:rFonts w:ascii="Arial" w:hAnsi="Arial" w:cs="Arial"/>
                <w:sz w:val="16"/>
                <w:szCs w:val="16"/>
              </w:rPr>
              <w:t>9179</w:t>
            </w:r>
          </w:p>
        </w:tc>
        <w:tc>
          <w:tcPr>
            <w:tcW w:w="1042" w:type="dxa"/>
          </w:tcPr>
          <w:p w14:paraId="37D07475" w14:textId="77777777" w:rsidR="008A01F5" w:rsidRPr="00CD165F" w:rsidRDefault="008A01F5">
            <w:pPr>
              <w:spacing w:line="240" w:lineRule="auto"/>
              <w:rPr>
                <w:rFonts w:ascii="Arial" w:hAnsi="Arial" w:cs="Arial"/>
                <w:sz w:val="16"/>
                <w:szCs w:val="16"/>
              </w:rPr>
            </w:pPr>
            <w:r w:rsidRPr="00CD165F">
              <w:rPr>
                <w:rFonts w:ascii="Arial" w:hAnsi="Arial" w:cs="Arial"/>
                <w:sz w:val="16"/>
                <w:szCs w:val="16"/>
              </w:rPr>
              <w:t>+366</w:t>
            </w:r>
          </w:p>
        </w:tc>
      </w:tr>
    </w:tbl>
    <w:p w14:paraId="18B3F310" w14:textId="461A7DD7" w:rsidR="00041814" w:rsidRDefault="00041814" w:rsidP="008A01F5">
      <w:pPr>
        <w:pStyle w:val="BodyText"/>
      </w:pPr>
      <w:r w:rsidRPr="00041814">
        <w:t xml:space="preserve">The north-west is undergoing significant transformation, with </w:t>
      </w:r>
      <w:r w:rsidR="00380B7E">
        <w:t>the</w:t>
      </w:r>
      <w:r w:rsidRPr="00041814">
        <w:t xml:space="preserve"> urban renewal </w:t>
      </w:r>
      <w:r w:rsidR="00380B7E">
        <w:t xml:space="preserve">of </w:t>
      </w:r>
      <w:r w:rsidRPr="00041814">
        <w:t xml:space="preserve">Arden and Macaulay </w:t>
      </w:r>
      <w:r w:rsidR="00380B7E">
        <w:t>underway</w:t>
      </w:r>
      <w:r w:rsidRPr="00041814">
        <w:t xml:space="preserve"> and </w:t>
      </w:r>
      <w:r w:rsidR="007226DC">
        <w:t xml:space="preserve">the </w:t>
      </w:r>
      <w:r w:rsidRPr="00041814">
        <w:t xml:space="preserve">future </w:t>
      </w:r>
      <w:r w:rsidR="007226DC">
        <w:t xml:space="preserve">renewal </w:t>
      </w:r>
      <w:r w:rsidRPr="00041814">
        <w:t xml:space="preserve">potential </w:t>
      </w:r>
      <w:r w:rsidR="007226DC">
        <w:t xml:space="preserve">of the </w:t>
      </w:r>
      <w:r w:rsidRPr="00041814">
        <w:t xml:space="preserve">Maribyrnong Waterfront and Dynon. </w:t>
      </w:r>
      <w:r w:rsidR="007226DC">
        <w:t xml:space="preserve">Parts of the </w:t>
      </w:r>
      <w:r w:rsidRPr="00041814">
        <w:t xml:space="preserve">area </w:t>
      </w:r>
      <w:r w:rsidR="007226DC">
        <w:t>are</w:t>
      </w:r>
      <w:r w:rsidRPr="00041814">
        <w:t xml:space="preserve"> well connected by public transport, including </w:t>
      </w:r>
      <w:r w:rsidR="00343F49">
        <w:t xml:space="preserve">three </w:t>
      </w:r>
      <w:r w:rsidRPr="00041814">
        <w:t>train stations and tram route 57</w:t>
      </w:r>
      <w:r w:rsidR="00343F49">
        <w:t xml:space="preserve">. The area </w:t>
      </w:r>
      <w:r w:rsidRPr="00041814">
        <w:t>will benefit from the opening of Arden Station, which will support major development in the Arden precinct.</w:t>
      </w:r>
    </w:p>
    <w:p w14:paraId="61FC063B" w14:textId="15B98A1B" w:rsidR="008A01F5" w:rsidRDefault="00AA6C9F" w:rsidP="008A01F5">
      <w:pPr>
        <w:pStyle w:val="BodyText"/>
      </w:pPr>
      <w:r>
        <w:t>Community</w:t>
      </w:r>
      <w:r w:rsidR="008A01F5" w:rsidRPr="003900B1">
        <w:t xml:space="preserve"> infrastructure </w:t>
      </w:r>
      <w:r w:rsidR="009833B7">
        <w:t>in the area</w:t>
      </w:r>
      <w:r w:rsidR="008A01F5">
        <w:t xml:space="preserve"> includes</w:t>
      </w:r>
      <w:r w:rsidR="008A01F5" w:rsidRPr="003900B1">
        <w:t xml:space="preserve"> the Kensington Community Aquatic and Recreation Centre, North Melbourne Community Centre, Kensington Town Hall and JJ Holland Park.</w:t>
      </w:r>
    </w:p>
    <w:p w14:paraId="329799D3" w14:textId="3CE116B5" w:rsidR="008A01F5" w:rsidRDefault="008A01F5" w:rsidP="008A01F5">
      <w:pPr>
        <w:pStyle w:val="BodyText"/>
      </w:pPr>
      <w:r>
        <w:t>The north-west is generally well serviced by existing aquatic and recreation facilities, however there is demand for additional open space, and land for organised and unstructured sports.</w:t>
      </w:r>
      <w:r w:rsidR="000B00DA">
        <w:t xml:space="preserve"> A secondary school is also needed.</w:t>
      </w:r>
    </w:p>
    <w:p w14:paraId="79045FA0" w14:textId="77777777" w:rsidR="00031687" w:rsidRDefault="00031687" w:rsidP="008A01F5">
      <w:pPr>
        <w:pStyle w:val="BodyText"/>
      </w:pPr>
    </w:p>
    <w:p w14:paraId="1C87E62B" w14:textId="3297E1E8" w:rsidR="00031687" w:rsidRPr="003900B1" w:rsidRDefault="00031687" w:rsidP="008A01F5">
      <w:pPr>
        <w:pStyle w:val="BodyText"/>
        <w:sectPr w:rsidR="00031687" w:rsidRPr="003900B1" w:rsidSect="008A01F5">
          <w:pgSz w:w="12240" w:h="15840"/>
          <w:pgMar w:top="1440" w:right="1440" w:bottom="1440" w:left="1440" w:header="720" w:footer="720" w:gutter="0"/>
          <w:cols w:space="720"/>
          <w:docGrid w:linePitch="360"/>
        </w:sectPr>
      </w:pPr>
    </w:p>
    <w:p w14:paraId="2495C635" w14:textId="77777777" w:rsidR="008A01F5" w:rsidRPr="003900B1" w:rsidRDefault="008A01F5" w:rsidP="00031687">
      <w:pPr>
        <w:pStyle w:val="Heading5"/>
      </w:pPr>
      <w:r w:rsidRPr="003900B1">
        <w:t>Kensington</w:t>
      </w:r>
    </w:p>
    <w:p w14:paraId="20E196C7" w14:textId="12347571" w:rsidR="008A01F5" w:rsidRPr="003900B1" w:rsidRDefault="001117D3" w:rsidP="008A01F5">
      <w:pPr>
        <w:pStyle w:val="BodyText"/>
      </w:pPr>
      <w:r w:rsidRPr="001117D3">
        <w:t xml:space="preserve">Kensington is expected to grow gradually and has a higher proportion of young children compared to the rest of the municipality. This is creating pressure on early years services, which are already nearing capacity. While the area has a good mix of </w:t>
      </w:r>
      <w:r w:rsidR="005C52CA">
        <w:t>City of Melbourne</w:t>
      </w:r>
      <w:r w:rsidRPr="001117D3">
        <w:t xml:space="preserve"> and non-government community infrastructure, many facilities are not fit-for-purpose, with limitations in access, size and function. There is also a need for more maternal and child health services, creative spaces, and better access to library services</w:t>
      </w:r>
      <w:r w:rsidR="008A01F5" w:rsidRPr="003900B1">
        <w:t>.</w:t>
      </w:r>
    </w:p>
    <w:p w14:paraId="5A1CD1FF" w14:textId="77777777" w:rsidR="009603EB" w:rsidRPr="003900B1" w:rsidRDefault="009603EB" w:rsidP="00031687">
      <w:pPr>
        <w:pStyle w:val="Heading5"/>
      </w:pPr>
      <w:r w:rsidRPr="003900B1">
        <w:t>Arden</w:t>
      </w:r>
    </w:p>
    <w:p w14:paraId="1EB113F5" w14:textId="0417DC8C" w:rsidR="009603EB" w:rsidRPr="003900B1" w:rsidRDefault="009603EB" w:rsidP="009603EB">
      <w:pPr>
        <w:pStyle w:val="BodyText"/>
      </w:pPr>
      <w:r w:rsidRPr="00CC4E68">
        <w:t xml:space="preserve">Arden is set for major change, with thousands of new residents and workers expected by 2043. In the short term, this growth will drive demand for early years services, while the medium term will see the need for </w:t>
      </w:r>
      <w:r>
        <w:t>a primary school</w:t>
      </w:r>
      <w:r w:rsidRPr="00CC4E68">
        <w:t>, family services and a range of community spaces. The Arden Structure Plan outlines how these needs will be met, including funding mechanisms, and highlights Arden’s potential to support surrounding neighbourhoods</w:t>
      </w:r>
      <w:r w:rsidRPr="003900B1">
        <w:t xml:space="preserve">. </w:t>
      </w:r>
    </w:p>
    <w:p w14:paraId="09621AA0" w14:textId="77777777" w:rsidR="008A01F5" w:rsidRPr="003900B1" w:rsidRDefault="008A01F5" w:rsidP="00031687">
      <w:pPr>
        <w:pStyle w:val="Heading5"/>
      </w:pPr>
      <w:r w:rsidRPr="003900B1">
        <w:t>Maribyrnong Waterfront and Dynon</w:t>
      </w:r>
    </w:p>
    <w:p w14:paraId="13A426CC" w14:textId="089CCDAC" w:rsidR="008A01F5" w:rsidRDefault="005C52CA" w:rsidP="008A01F5">
      <w:pPr>
        <w:pStyle w:val="BodyText"/>
      </w:pPr>
      <w:r w:rsidRPr="005C52CA">
        <w:t xml:space="preserve">Maribyrnong Waterfront and Dynon are currently industrial areas but have long-term potential to </w:t>
      </w:r>
      <w:r w:rsidR="000A28A8">
        <w:t>accommodate</w:t>
      </w:r>
      <w:r w:rsidRPr="005C52CA">
        <w:t xml:space="preserve"> large open spaces and broader community infrastructure needs. These areas will require further planning and investigation to determine their future role</w:t>
      </w:r>
      <w:r w:rsidR="008A01F5" w:rsidRPr="003900B1">
        <w:t>.</w:t>
      </w:r>
    </w:p>
    <w:p w14:paraId="719E3D12" w14:textId="77777777" w:rsidR="008A01F5" w:rsidRPr="003900B1" w:rsidRDefault="008A01F5" w:rsidP="00031687">
      <w:pPr>
        <w:pStyle w:val="Heading5"/>
      </w:pPr>
      <w:r w:rsidRPr="003900B1">
        <w:t>Macaulay</w:t>
      </w:r>
    </w:p>
    <w:p w14:paraId="5E99D4D9" w14:textId="1C70E921" w:rsidR="008A01F5" w:rsidRDefault="008A01F5" w:rsidP="008A01F5">
      <w:pPr>
        <w:pStyle w:val="BodyText"/>
        <w:sectPr w:rsidR="008A01F5" w:rsidSect="008A01F5">
          <w:type w:val="continuous"/>
          <w:pgSz w:w="12240" w:h="15840"/>
          <w:pgMar w:top="1440" w:right="1440" w:bottom="1440" w:left="1440" w:header="720" w:footer="720" w:gutter="0"/>
          <w:cols w:num="2" w:space="720"/>
          <w:docGrid w:linePitch="360"/>
        </w:sectPr>
      </w:pPr>
      <w:r w:rsidRPr="003900B1">
        <w:t xml:space="preserve">Macaulay, a historically industrial precinct, is experiencing rapid </w:t>
      </w:r>
      <w:r w:rsidR="00BD3872">
        <w:t>change</w:t>
      </w:r>
      <w:r w:rsidRPr="003900B1">
        <w:t xml:space="preserve">, particularly along </w:t>
      </w:r>
      <w:r w:rsidR="00810341">
        <w:t>Macaulay Road</w:t>
      </w:r>
      <w:r>
        <w:t xml:space="preserve">. </w:t>
      </w:r>
      <w:r w:rsidR="004E7D75">
        <w:t>Current infrastructure</w:t>
      </w:r>
      <w:r>
        <w:t xml:space="preserve"> generally </w:t>
      </w:r>
      <w:r w:rsidR="004E7D75">
        <w:t xml:space="preserve">meets </w:t>
      </w:r>
      <w:r>
        <w:t>short-term</w:t>
      </w:r>
      <w:r w:rsidR="004E7D75">
        <w:t xml:space="preserve"> needs</w:t>
      </w:r>
      <w:r>
        <w:t xml:space="preserve">, with some demand for </w:t>
      </w:r>
      <w:r w:rsidR="004E7D75">
        <w:t>early years</w:t>
      </w:r>
      <w:r>
        <w:t xml:space="preserve"> </w:t>
      </w:r>
      <w:r w:rsidR="004E7D75">
        <w:t>services</w:t>
      </w:r>
      <w:r>
        <w:t xml:space="preserve">. However, </w:t>
      </w:r>
      <w:r w:rsidR="004E7D75">
        <w:t>most community infrastructure is</w:t>
      </w:r>
      <w:r>
        <w:t xml:space="preserve"> </w:t>
      </w:r>
      <w:r w:rsidR="00F47ACC" w:rsidRPr="00F47ACC">
        <w:t xml:space="preserve">east of Moonee Ponds Creek, leaving a gap in provision for residents and workers in the west. </w:t>
      </w:r>
      <w:r w:rsidR="009603EB">
        <w:t>The City of Melbourne is delivering n</w:t>
      </w:r>
      <w:r w:rsidR="00F47ACC" w:rsidRPr="00F47ACC">
        <w:t>ew projects</w:t>
      </w:r>
      <w:r w:rsidR="009603EB">
        <w:t xml:space="preserve"> such as </w:t>
      </w:r>
      <w:r w:rsidR="00F47ACC">
        <w:t xml:space="preserve">the North Melbourne Community Hub and </w:t>
      </w:r>
      <w:r w:rsidR="009603EB">
        <w:t>C</w:t>
      </w:r>
      <w:r w:rsidR="00F47ACC" w:rsidRPr="00F47ACC">
        <w:t>helmsford Street</w:t>
      </w:r>
      <w:r w:rsidR="009603EB">
        <w:t xml:space="preserve"> </w:t>
      </w:r>
      <w:r w:rsidR="00E168E5">
        <w:t>O</w:t>
      </w:r>
      <w:r w:rsidR="009603EB">
        <w:t xml:space="preserve">pen </w:t>
      </w:r>
      <w:r w:rsidR="00E168E5">
        <w:t>S</w:t>
      </w:r>
      <w:r w:rsidR="009603EB">
        <w:t>pace</w:t>
      </w:r>
      <w:r w:rsidR="00F47ACC" w:rsidRPr="00F47ACC">
        <w:t xml:space="preserve"> to address </w:t>
      </w:r>
      <w:r w:rsidR="009603EB">
        <w:t>gaps</w:t>
      </w:r>
      <w:r w:rsidR="00F47ACC" w:rsidRPr="00F47ACC">
        <w:t>. The Macaulay Structure Plan identifies future projects to improve access to services and meet growing demand.</w:t>
      </w:r>
    </w:p>
    <w:p w14:paraId="0B991113" w14:textId="05F9B9A3" w:rsidR="008A01F5" w:rsidRDefault="00420C93" w:rsidP="008A01F5">
      <w:pPr>
        <w:keepNext/>
      </w:pPr>
      <w:r>
        <w:rPr>
          <w:noProof/>
        </w:rPr>
        <w:drawing>
          <wp:inline distT="0" distB="0" distL="0" distR="0" wp14:anchorId="0117EB27" wp14:editId="6201B318">
            <wp:extent cx="5810250" cy="7915275"/>
            <wp:effectExtent l="0" t="0" r="0" b="9525"/>
            <wp:docPr id="592663904" name="Picture 4" descr="Map of the north-west region (Arden, Macaulay, Maribyrnong Waterfront, Dynon, Kensington) showing existing community infrastructure by category. Legend lists City of Melbourne-owned and managed facilities and the types of community spaces provided in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663904" name="Picture 4" descr="Map of the north-west region (Arden, Macaulay, Maribyrnong Waterfront, Dynon, Kensington) showing existing community infrastructure by category. Legend lists City of Melbourne-owned and managed facilities and the types of community spaces provided in each."/>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2086" b="1622"/>
                    <a:stretch/>
                  </pic:blipFill>
                  <pic:spPr bwMode="auto">
                    <a:xfrm>
                      <a:off x="0" y="0"/>
                      <a:ext cx="5810250" cy="7915275"/>
                    </a:xfrm>
                    <a:prstGeom prst="rect">
                      <a:avLst/>
                    </a:prstGeom>
                    <a:noFill/>
                    <a:ln>
                      <a:noFill/>
                    </a:ln>
                    <a:extLst>
                      <a:ext uri="{53640926-AAD7-44D8-BBD7-CCE9431645EC}">
                        <a14:shadowObscured xmlns:a14="http://schemas.microsoft.com/office/drawing/2010/main"/>
                      </a:ext>
                    </a:extLst>
                  </pic:spPr>
                </pic:pic>
              </a:graphicData>
            </a:graphic>
          </wp:inline>
        </w:drawing>
      </w:r>
    </w:p>
    <w:p w14:paraId="0A0B1280" w14:textId="3CE58F84" w:rsidR="008A01F5" w:rsidRPr="00522C8D" w:rsidRDefault="002F29AC" w:rsidP="008A01F5">
      <w:r>
        <w:rPr>
          <w:noProof/>
        </w:rPr>
        <mc:AlternateContent>
          <mc:Choice Requires="wps">
            <w:drawing>
              <wp:anchor distT="0" distB="0" distL="114300" distR="114300" simplePos="0" relativeHeight="251658244" behindDoc="1" locked="0" layoutInCell="1" allowOverlap="1" wp14:anchorId="7321FDB7" wp14:editId="11C3BFE6">
                <wp:simplePos x="0" y="0"/>
                <wp:positionH relativeFrom="margin">
                  <wp:align>left</wp:align>
                </wp:positionH>
                <wp:positionV relativeFrom="paragraph">
                  <wp:posOffset>10795</wp:posOffset>
                </wp:positionV>
                <wp:extent cx="5810250" cy="635"/>
                <wp:effectExtent l="0" t="0" r="0" b="1905"/>
                <wp:wrapNone/>
                <wp:docPr id="1394891363" name="Text Box 1"/>
                <wp:cNvGraphicFramePr/>
                <a:graphic xmlns:a="http://schemas.openxmlformats.org/drawingml/2006/main">
                  <a:graphicData uri="http://schemas.microsoft.com/office/word/2010/wordprocessingShape">
                    <wps:wsp>
                      <wps:cNvSpPr txBox="1"/>
                      <wps:spPr>
                        <a:xfrm>
                          <a:off x="0" y="0"/>
                          <a:ext cx="5810250" cy="635"/>
                        </a:xfrm>
                        <a:prstGeom prst="rect">
                          <a:avLst/>
                        </a:prstGeom>
                        <a:solidFill>
                          <a:prstClr val="white"/>
                        </a:solidFill>
                        <a:ln>
                          <a:noFill/>
                        </a:ln>
                      </wps:spPr>
                      <wps:txbx>
                        <w:txbxContent>
                          <w:p w14:paraId="2DE6C6DE" w14:textId="153D51D2" w:rsidR="004533BB" w:rsidRPr="00626D02" w:rsidRDefault="004533BB" w:rsidP="004533BB">
                            <w:pPr>
                              <w:pStyle w:val="Caption"/>
                              <w:rPr>
                                <w:noProof/>
                                <w:sz w:val="20"/>
                              </w:rPr>
                            </w:pPr>
                            <w:bookmarkStart w:id="73" w:name="_Toc215731846"/>
                            <w:r>
                              <w:t xml:space="preserve">Figure </w:t>
                            </w:r>
                            <w:r w:rsidR="00EA33D1">
                              <w:fldChar w:fldCharType="begin"/>
                            </w:r>
                            <w:r w:rsidR="00EA33D1">
                              <w:instrText xml:space="preserve"> SEQ Figure \* ARABIC </w:instrText>
                            </w:r>
                            <w:r w:rsidR="00EA33D1">
                              <w:fldChar w:fldCharType="separate"/>
                            </w:r>
                            <w:r w:rsidR="00A97D5A">
                              <w:rPr>
                                <w:noProof/>
                              </w:rPr>
                              <w:t>8</w:t>
                            </w:r>
                            <w:r w:rsidR="00EA33D1">
                              <w:rPr>
                                <w:noProof/>
                              </w:rPr>
                              <w:fldChar w:fldCharType="end"/>
                            </w:r>
                            <w:r>
                              <w:t xml:space="preserve">: </w:t>
                            </w:r>
                            <w:r w:rsidRPr="00FD73A0">
                              <w:t>Existing community infrastructure in the north-west</w:t>
                            </w:r>
                            <w:bookmarkEnd w:id="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321FDB7" id="_x0000_s1034" type="#_x0000_t202" style="position:absolute;margin-left:0;margin-top:.85pt;width:457.5pt;height:.05pt;z-index:-25165823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" stroked="f">
                <v:textbox style="mso-fit-shape-to-text:t" inset="0,0,0,0">
                  <w:txbxContent>
                    <w:p w14:paraId="2DE6C6DE" w14:textId="153D51D2" w:rsidR="004533BB" w:rsidRPr="00626D02" w:rsidRDefault="004533BB" w:rsidP="004533BB">
                      <w:pPr>
                        <w:pStyle w:val="Caption"/>
                        <w:rPr>
                          <w:noProof/>
                          <w:sz w:val="20"/>
                        </w:rPr>
                      </w:pPr>
                      <w:bookmarkStart w:id="74" w:name="_Toc215731846"/>
                      <w:r>
                        <w:t xml:space="preserve">Figure </w:t>
                      </w:r>
                      <w:r w:rsidR="00EA33D1">
                        <w:fldChar w:fldCharType="begin"/>
                      </w:r>
                      <w:r w:rsidR="00EA33D1">
                        <w:instrText xml:space="preserve"> SEQ Figure \* ARABIC </w:instrText>
                      </w:r>
                      <w:r w:rsidR="00EA33D1">
                        <w:fldChar w:fldCharType="separate"/>
                      </w:r>
                      <w:r w:rsidR="00A97D5A">
                        <w:rPr>
                          <w:noProof/>
                        </w:rPr>
                        <w:t>8</w:t>
                      </w:r>
                      <w:r w:rsidR="00EA33D1">
                        <w:rPr>
                          <w:noProof/>
                        </w:rPr>
                        <w:fldChar w:fldCharType="end"/>
                      </w:r>
                      <w:r>
                        <w:t xml:space="preserve">: </w:t>
                      </w:r>
                      <w:r w:rsidRPr="00FD73A0">
                        <w:t>Existing community infrastructure in the north-west</w:t>
                      </w:r>
                      <w:bookmarkEnd w:id="74"/>
                    </w:p>
                  </w:txbxContent>
                </v:textbox>
                <w10:wrap anchorx="margin"/>
              </v:shape>
            </w:pict>
          </mc:Fallback>
        </mc:AlternateContent>
      </w:r>
    </w:p>
    <w:tbl>
      <w:tblPr>
        <w:tblStyle w:val="TableGrid"/>
        <w:tblpPr w:leftFromText="180" w:rightFromText="180" w:vertAnchor="text" w:horzAnchor="page" w:tblpX="7006" w:tblpY="-118"/>
        <w:tblW w:w="0" w:type="auto"/>
        <w:tblLayout w:type="fixed"/>
        <w:tblLook w:val="04A0" w:firstRow="1" w:lastRow="0" w:firstColumn="1" w:lastColumn="0" w:noHBand="0" w:noVBand="1"/>
      </w:tblPr>
      <w:tblGrid>
        <w:gridCol w:w="898"/>
        <w:gridCol w:w="853"/>
        <w:gridCol w:w="801"/>
        <w:gridCol w:w="941"/>
        <w:gridCol w:w="1042"/>
      </w:tblGrid>
      <w:tr w:rsidR="00CB52F7" w:rsidRPr="0075033C" w14:paraId="2C6FDA55" w14:textId="77777777" w:rsidTr="0035751E">
        <w:trPr>
          <w:cnfStyle w:val="100000000000" w:firstRow="1" w:lastRow="0" w:firstColumn="0" w:lastColumn="0" w:oddVBand="0" w:evenVBand="0" w:oddHBand="0" w:evenHBand="0" w:firstRowFirstColumn="0" w:firstRowLastColumn="0" w:lastRowFirstColumn="0" w:lastRowLastColumn="0"/>
        </w:trPr>
        <w:tc>
          <w:tcPr>
            <w:tcW w:w="1751" w:type="dxa"/>
            <w:gridSpan w:val="2"/>
            <w:shd w:val="clear" w:color="auto" w:fill="277BB4" w:themeFill="text2"/>
          </w:tcPr>
          <w:p w14:paraId="049CB353" w14:textId="77777777" w:rsidR="00CB52F7" w:rsidRPr="0035751E" w:rsidRDefault="00CB52F7" w:rsidP="00CB52F7">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Local area</w:t>
            </w:r>
          </w:p>
        </w:tc>
        <w:tc>
          <w:tcPr>
            <w:tcW w:w="801" w:type="dxa"/>
            <w:shd w:val="clear" w:color="auto" w:fill="277BB4" w:themeFill="text2"/>
          </w:tcPr>
          <w:p w14:paraId="0A981F64" w14:textId="77777777" w:rsidR="00CB52F7" w:rsidRPr="0035751E" w:rsidRDefault="00CB52F7" w:rsidP="00CB52F7">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2023</w:t>
            </w:r>
          </w:p>
        </w:tc>
        <w:tc>
          <w:tcPr>
            <w:tcW w:w="941" w:type="dxa"/>
            <w:shd w:val="clear" w:color="auto" w:fill="277BB4" w:themeFill="text2"/>
          </w:tcPr>
          <w:p w14:paraId="08F90790" w14:textId="77777777" w:rsidR="00CB52F7" w:rsidRPr="0035751E" w:rsidRDefault="00CB52F7" w:rsidP="00CB52F7">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2043</w:t>
            </w:r>
          </w:p>
        </w:tc>
        <w:tc>
          <w:tcPr>
            <w:tcW w:w="1042" w:type="dxa"/>
            <w:shd w:val="clear" w:color="auto" w:fill="277BB4" w:themeFill="text2"/>
          </w:tcPr>
          <w:p w14:paraId="54A3D6AF" w14:textId="77777777" w:rsidR="00CB52F7" w:rsidRPr="0035751E" w:rsidRDefault="00CB52F7" w:rsidP="00CB52F7">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Change (%)</w:t>
            </w:r>
          </w:p>
        </w:tc>
      </w:tr>
      <w:tr w:rsidR="00CB52F7" w:rsidRPr="0075033C" w14:paraId="579BEDFA" w14:textId="77777777" w:rsidTr="0035751E">
        <w:tc>
          <w:tcPr>
            <w:tcW w:w="898" w:type="dxa"/>
            <w:vMerge w:val="restart"/>
            <w:shd w:val="clear" w:color="auto" w:fill="CFE5F4" w:themeFill="text2" w:themeFillTint="33"/>
          </w:tcPr>
          <w:p w14:paraId="5A17B1CA"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Parkville</w:t>
            </w:r>
          </w:p>
        </w:tc>
        <w:tc>
          <w:tcPr>
            <w:tcW w:w="853" w:type="dxa"/>
          </w:tcPr>
          <w:p w14:paraId="5A0C7417"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Residents</w:t>
            </w:r>
          </w:p>
        </w:tc>
        <w:tc>
          <w:tcPr>
            <w:tcW w:w="801" w:type="dxa"/>
          </w:tcPr>
          <w:p w14:paraId="2ACE6ACD"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6816</w:t>
            </w:r>
          </w:p>
        </w:tc>
        <w:tc>
          <w:tcPr>
            <w:tcW w:w="941" w:type="dxa"/>
          </w:tcPr>
          <w:p w14:paraId="4BE40926"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9207</w:t>
            </w:r>
          </w:p>
        </w:tc>
        <w:tc>
          <w:tcPr>
            <w:tcW w:w="1042" w:type="dxa"/>
          </w:tcPr>
          <w:p w14:paraId="063FC602"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+35</w:t>
            </w:r>
          </w:p>
        </w:tc>
      </w:tr>
      <w:tr w:rsidR="00CB52F7" w:rsidRPr="0075033C" w14:paraId="2B5D4ADD" w14:textId="77777777" w:rsidTr="0035751E">
        <w:trPr>
          <w:trHeight w:val="60"/>
        </w:trPr>
        <w:tc>
          <w:tcPr>
            <w:tcW w:w="898" w:type="dxa"/>
            <w:vMerge/>
            <w:shd w:val="clear" w:color="auto" w:fill="CFE5F4" w:themeFill="text2" w:themeFillTint="33"/>
          </w:tcPr>
          <w:p w14:paraId="140572F4" w14:textId="77777777" w:rsidR="00CB52F7" w:rsidRPr="0075033C" w:rsidRDefault="00CB52F7" w:rsidP="00CB52F7">
            <w:pPr>
              <w:spacing w:line="240" w:lineRule="auto"/>
              <w:rPr>
                <w:rFonts w:ascii="Arial" w:hAnsi="Arial" w:cs="Arial"/>
                <w:sz w:val="16"/>
                <w:szCs w:val="16"/>
              </w:rPr>
            </w:pPr>
          </w:p>
        </w:tc>
        <w:tc>
          <w:tcPr>
            <w:tcW w:w="853" w:type="dxa"/>
          </w:tcPr>
          <w:p w14:paraId="3017BA08"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Workers</w:t>
            </w:r>
          </w:p>
        </w:tc>
        <w:tc>
          <w:tcPr>
            <w:tcW w:w="801" w:type="dxa"/>
          </w:tcPr>
          <w:p w14:paraId="19489203"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11,377</w:t>
            </w:r>
          </w:p>
        </w:tc>
        <w:tc>
          <w:tcPr>
            <w:tcW w:w="941" w:type="dxa"/>
          </w:tcPr>
          <w:p w14:paraId="10162D0C"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12,145</w:t>
            </w:r>
          </w:p>
        </w:tc>
        <w:tc>
          <w:tcPr>
            <w:tcW w:w="1042" w:type="dxa"/>
          </w:tcPr>
          <w:p w14:paraId="3DCAE26D"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+7</w:t>
            </w:r>
          </w:p>
        </w:tc>
      </w:tr>
      <w:tr w:rsidR="00CB52F7" w:rsidRPr="0075033C" w14:paraId="2B9AE129" w14:textId="77777777" w:rsidTr="0035751E">
        <w:trPr>
          <w:trHeight w:val="60"/>
        </w:trPr>
        <w:tc>
          <w:tcPr>
            <w:tcW w:w="898" w:type="dxa"/>
            <w:vMerge w:val="restart"/>
            <w:shd w:val="clear" w:color="auto" w:fill="CFE5F4" w:themeFill="text2" w:themeFillTint="33"/>
          </w:tcPr>
          <w:p w14:paraId="350DBCE7"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North Melbourne</w:t>
            </w:r>
          </w:p>
        </w:tc>
        <w:tc>
          <w:tcPr>
            <w:tcW w:w="853" w:type="dxa"/>
          </w:tcPr>
          <w:p w14:paraId="6B14C1BB"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Residents</w:t>
            </w:r>
          </w:p>
        </w:tc>
        <w:tc>
          <w:tcPr>
            <w:tcW w:w="801" w:type="dxa"/>
          </w:tcPr>
          <w:p w14:paraId="16591EA5"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9077</w:t>
            </w:r>
          </w:p>
        </w:tc>
        <w:tc>
          <w:tcPr>
            <w:tcW w:w="941" w:type="dxa"/>
          </w:tcPr>
          <w:p w14:paraId="73F94F38"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13,082</w:t>
            </w:r>
          </w:p>
        </w:tc>
        <w:tc>
          <w:tcPr>
            <w:tcW w:w="1042" w:type="dxa"/>
          </w:tcPr>
          <w:p w14:paraId="3E6108C9"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+44</w:t>
            </w:r>
          </w:p>
        </w:tc>
      </w:tr>
      <w:tr w:rsidR="00CB52F7" w:rsidRPr="0075033C" w14:paraId="56910E8D" w14:textId="77777777" w:rsidTr="0035751E">
        <w:trPr>
          <w:trHeight w:val="60"/>
        </w:trPr>
        <w:tc>
          <w:tcPr>
            <w:tcW w:w="898" w:type="dxa"/>
            <w:vMerge/>
            <w:shd w:val="clear" w:color="auto" w:fill="CFE5F4" w:themeFill="text2" w:themeFillTint="33"/>
          </w:tcPr>
          <w:p w14:paraId="6FBCA913" w14:textId="77777777" w:rsidR="00CB52F7" w:rsidRPr="0075033C" w:rsidRDefault="00CB52F7" w:rsidP="00CB52F7">
            <w:pPr>
              <w:spacing w:line="240" w:lineRule="auto"/>
              <w:rPr>
                <w:rFonts w:ascii="Arial" w:hAnsi="Arial" w:cs="Arial"/>
                <w:sz w:val="16"/>
                <w:szCs w:val="16"/>
              </w:rPr>
            </w:pPr>
          </w:p>
        </w:tc>
        <w:tc>
          <w:tcPr>
            <w:tcW w:w="853" w:type="dxa"/>
          </w:tcPr>
          <w:p w14:paraId="33AF2D2C"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Workers</w:t>
            </w:r>
          </w:p>
        </w:tc>
        <w:tc>
          <w:tcPr>
            <w:tcW w:w="801" w:type="dxa"/>
          </w:tcPr>
          <w:p w14:paraId="6264C0C8"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3141</w:t>
            </w:r>
          </w:p>
        </w:tc>
        <w:tc>
          <w:tcPr>
            <w:tcW w:w="941" w:type="dxa"/>
          </w:tcPr>
          <w:p w14:paraId="4E44A3A7"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4870</w:t>
            </w:r>
          </w:p>
        </w:tc>
        <w:tc>
          <w:tcPr>
            <w:tcW w:w="1042" w:type="dxa"/>
          </w:tcPr>
          <w:p w14:paraId="3A472632"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+55</w:t>
            </w:r>
          </w:p>
        </w:tc>
      </w:tr>
      <w:tr w:rsidR="00CB52F7" w:rsidRPr="0075033C" w14:paraId="2079164C" w14:textId="77777777" w:rsidTr="0035751E">
        <w:trPr>
          <w:trHeight w:val="60"/>
        </w:trPr>
        <w:tc>
          <w:tcPr>
            <w:tcW w:w="898" w:type="dxa"/>
            <w:vMerge w:val="restart"/>
            <w:shd w:val="clear" w:color="auto" w:fill="CFE5F4" w:themeFill="text2" w:themeFillTint="33"/>
          </w:tcPr>
          <w:p w14:paraId="15E80E84"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Carlton</w:t>
            </w:r>
          </w:p>
        </w:tc>
        <w:tc>
          <w:tcPr>
            <w:tcW w:w="853" w:type="dxa"/>
          </w:tcPr>
          <w:p w14:paraId="0281A8E3"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Residents</w:t>
            </w:r>
          </w:p>
        </w:tc>
        <w:tc>
          <w:tcPr>
            <w:tcW w:w="801" w:type="dxa"/>
          </w:tcPr>
          <w:p w14:paraId="4338B227"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13,901</w:t>
            </w:r>
          </w:p>
        </w:tc>
        <w:tc>
          <w:tcPr>
            <w:tcW w:w="941" w:type="dxa"/>
          </w:tcPr>
          <w:p w14:paraId="71176A05"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19,030</w:t>
            </w:r>
          </w:p>
        </w:tc>
        <w:tc>
          <w:tcPr>
            <w:tcW w:w="1042" w:type="dxa"/>
          </w:tcPr>
          <w:p w14:paraId="2A4B2938"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+37</w:t>
            </w:r>
          </w:p>
        </w:tc>
      </w:tr>
      <w:tr w:rsidR="00CB52F7" w:rsidRPr="0075033C" w14:paraId="4DB78D45" w14:textId="77777777" w:rsidTr="0035751E">
        <w:trPr>
          <w:trHeight w:val="60"/>
        </w:trPr>
        <w:tc>
          <w:tcPr>
            <w:tcW w:w="898" w:type="dxa"/>
            <w:vMerge/>
            <w:shd w:val="clear" w:color="auto" w:fill="CFE5F4" w:themeFill="text2" w:themeFillTint="33"/>
          </w:tcPr>
          <w:p w14:paraId="605929FD" w14:textId="77777777" w:rsidR="00CB52F7" w:rsidRPr="0075033C" w:rsidRDefault="00CB52F7" w:rsidP="00CB52F7">
            <w:pPr>
              <w:spacing w:line="240" w:lineRule="auto"/>
              <w:rPr>
                <w:rFonts w:ascii="Arial" w:hAnsi="Arial" w:cs="Arial"/>
                <w:sz w:val="16"/>
                <w:szCs w:val="16"/>
              </w:rPr>
            </w:pPr>
          </w:p>
        </w:tc>
        <w:tc>
          <w:tcPr>
            <w:tcW w:w="853" w:type="dxa"/>
          </w:tcPr>
          <w:p w14:paraId="57ACBA95"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Workers</w:t>
            </w:r>
          </w:p>
        </w:tc>
        <w:tc>
          <w:tcPr>
            <w:tcW w:w="801" w:type="dxa"/>
          </w:tcPr>
          <w:p w14:paraId="187EC0A5"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8832</w:t>
            </w:r>
          </w:p>
        </w:tc>
        <w:tc>
          <w:tcPr>
            <w:tcW w:w="941" w:type="dxa"/>
          </w:tcPr>
          <w:p w14:paraId="51B13D9A"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12027</w:t>
            </w:r>
          </w:p>
        </w:tc>
        <w:tc>
          <w:tcPr>
            <w:tcW w:w="1042" w:type="dxa"/>
          </w:tcPr>
          <w:p w14:paraId="1795179D"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+36</w:t>
            </w:r>
          </w:p>
        </w:tc>
      </w:tr>
      <w:tr w:rsidR="00CB52F7" w:rsidRPr="0075033C" w14:paraId="1A5F810D" w14:textId="77777777" w:rsidTr="0035751E">
        <w:trPr>
          <w:trHeight w:val="60"/>
        </w:trPr>
        <w:tc>
          <w:tcPr>
            <w:tcW w:w="898" w:type="dxa"/>
            <w:vMerge w:val="restart"/>
            <w:shd w:val="clear" w:color="auto" w:fill="CFE5F4" w:themeFill="text2" w:themeFillTint="33"/>
          </w:tcPr>
          <w:p w14:paraId="15B3627E"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City North</w:t>
            </w:r>
          </w:p>
        </w:tc>
        <w:tc>
          <w:tcPr>
            <w:tcW w:w="853" w:type="dxa"/>
          </w:tcPr>
          <w:p w14:paraId="1DD627C2"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Residents</w:t>
            </w:r>
          </w:p>
        </w:tc>
        <w:tc>
          <w:tcPr>
            <w:tcW w:w="801" w:type="dxa"/>
          </w:tcPr>
          <w:p w14:paraId="3BC008DB"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13,202</w:t>
            </w:r>
          </w:p>
        </w:tc>
        <w:tc>
          <w:tcPr>
            <w:tcW w:w="941" w:type="dxa"/>
          </w:tcPr>
          <w:p w14:paraId="5120890F"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19,503</w:t>
            </w:r>
          </w:p>
        </w:tc>
        <w:tc>
          <w:tcPr>
            <w:tcW w:w="1042" w:type="dxa"/>
          </w:tcPr>
          <w:p w14:paraId="6836D392"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+48</w:t>
            </w:r>
          </w:p>
        </w:tc>
      </w:tr>
      <w:tr w:rsidR="00CB52F7" w:rsidRPr="0075033C" w14:paraId="664A8757" w14:textId="77777777" w:rsidTr="0035751E">
        <w:trPr>
          <w:trHeight w:val="20"/>
        </w:trPr>
        <w:tc>
          <w:tcPr>
            <w:tcW w:w="898" w:type="dxa"/>
            <w:vMerge/>
            <w:shd w:val="clear" w:color="auto" w:fill="CFE5F4" w:themeFill="text2" w:themeFillTint="33"/>
          </w:tcPr>
          <w:p w14:paraId="5CE6909C" w14:textId="77777777" w:rsidR="00CB52F7" w:rsidRPr="0075033C" w:rsidRDefault="00CB52F7" w:rsidP="00CB52F7">
            <w:pPr>
              <w:spacing w:line="240" w:lineRule="auto"/>
              <w:rPr>
                <w:rFonts w:ascii="Arial" w:hAnsi="Arial" w:cs="Arial"/>
                <w:sz w:val="16"/>
                <w:szCs w:val="16"/>
              </w:rPr>
            </w:pPr>
          </w:p>
        </w:tc>
        <w:tc>
          <w:tcPr>
            <w:tcW w:w="853" w:type="dxa"/>
          </w:tcPr>
          <w:p w14:paraId="1446960E"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Workers</w:t>
            </w:r>
          </w:p>
        </w:tc>
        <w:tc>
          <w:tcPr>
            <w:tcW w:w="801" w:type="dxa"/>
          </w:tcPr>
          <w:p w14:paraId="72F74158"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32,722</w:t>
            </w:r>
          </w:p>
        </w:tc>
        <w:tc>
          <w:tcPr>
            <w:tcW w:w="941" w:type="dxa"/>
          </w:tcPr>
          <w:p w14:paraId="1292B7E5"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45,793</w:t>
            </w:r>
          </w:p>
        </w:tc>
        <w:tc>
          <w:tcPr>
            <w:tcW w:w="1042" w:type="dxa"/>
          </w:tcPr>
          <w:p w14:paraId="21A58776" w14:textId="77777777" w:rsidR="00CB52F7" w:rsidRPr="0075033C" w:rsidRDefault="00CB52F7" w:rsidP="00CB52F7">
            <w:pPr>
              <w:spacing w:line="240" w:lineRule="auto"/>
              <w:rPr>
                <w:rFonts w:ascii="Arial" w:hAnsi="Arial" w:cs="Arial"/>
                <w:sz w:val="16"/>
                <w:szCs w:val="16"/>
              </w:rPr>
            </w:pPr>
            <w:r w:rsidRPr="0075033C">
              <w:rPr>
                <w:rFonts w:ascii="Arial" w:hAnsi="Arial" w:cs="Arial"/>
                <w:sz w:val="16"/>
                <w:szCs w:val="16"/>
              </w:rPr>
              <w:t>+40</w:t>
            </w:r>
          </w:p>
        </w:tc>
      </w:tr>
    </w:tbl>
    <w:p w14:paraId="340DA2C5" w14:textId="7C50B10D" w:rsidR="00446110" w:rsidRPr="0075033C" w:rsidRDefault="00446110" w:rsidP="002D6BF4">
      <w:pPr>
        <w:pStyle w:val="Heading3"/>
      </w:pPr>
      <w:r w:rsidRPr="0075033C">
        <w:t>North</w:t>
      </w:r>
      <w:r>
        <w:t>-</w:t>
      </w:r>
      <w:r w:rsidRPr="0075033C">
        <w:t xml:space="preserve">east </w:t>
      </w:r>
    </w:p>
    <w:p w14:paraId="2CEC7A7F" w14:textId="76CC622C" w:rsidR="00DE2798" w:rsidRPr="00DE2798" w:rsidRDefault="00DE2798" w:rsidP="00DE2798">
      <w:pPr>
        <w:pStyle w:val="BodyText"/>
      </w:pPr>
      <w:r w:rsidRPr="00DE2798">
        <w:t>The north-east includes Carlton, North Melbourne, Parkville and City North</w:t>
      </w:r>
      <w:r w:rsidR="000943C1">
        <w:t>. It</w:t>
      </w:r>
      <w:r w:rsidRPr="00DE2798">
        <w:t xml:space="preserve"> is expected to experience steady </w:t>
      </w:r>
      <w:r w:rsidR="001008A2">
        <w:t xml:space="preserve">development and </w:t>
      </w:r>
      <w:r w:rsidRPr="00DE2798">
        <w:t>growth. The area is well connected by public transport, with tram routes and the Upfield train line providing access to the central city and northern suburbs. The opening of Parkville Station will improve access to City North and parts of Carlton, supporting increased development and activity.</w:t>
      </w:r>
    </w:p>
    <w:p w14:paraId="07242704" w14:textId="0A8FCD45" w:rsidR="00DE2798" w:rsidRPr="00DE2798" w:rsidRDefault="00DE2798" w:rsidP="00DE2798">
      <w:pPr>
        <w:pStyle w:val="BodyText"/>
      </w:pPr>
      <w:r w:rsidRPr="00DE2798">
        <w:t>Th</w:t>
      </w:r>
      <w:r w:rsidR="000943C1">
        <w:t>e north-east</w:t>
      </w:r>
      <w:r w:rsidRPr="00DE2798">
        <w:t xml:space="preserve"> is home to major </w:t>
      </w:r>
      <w:r w:rsidR="008A50F6">
        <w:t>health, education and sporting</w:t>
      </w:r>
      <w:r w:rsidRPr="00DE2798">
        <w:t xml:space="preserve"> institutions </w:t>
      </w:r>
      <w:r w:rsidR="00D4598A">
        <w:t xml:space="preserve">as well as important </w:t>
      </w:r>
      <w:r w:rsidR="00226352">
        <w:t>arts and cultural venues</w:t>
      </w:r>
      <w:r w:rsidR="008A50F6">
        <w:t xml:space="preserve">. This </w:t>
      </w:r>
      <w:r w:rsidRPr="00DE2798">
        <w:t>offer</w:t>
      </w:r>
      <w:r w:rsidR="008A50F6">
        <w:t>s</w:t>
      </w:r>
      <w:r w:rsidRPr="00DE2798">
        <w:t xml:space="preserve"> opportunities for partnerships to deliver additional community spaces.</w:t>
      </w:r>
      <w:r w:rsidR="00271DD4">
        <w:t xml:space="preserve"> T</w:t>
      </w:r>
      <w:r w:rsidRPr="00DE2798">
        <w:t xml:space="preserve">he area has access to several aquatic and recreation facilities, </w:t>
      </w:r>
      <w:r w:rsidR="00271DD4">
        <w:t xml:space="preserve">including Carlton Baths, however the </w:t>
      </w:r>
      <w:r w:rsidRPr="00DE2798">
        <w:t xml:space="preserve">quality and suitability </w:t>
      </w:r>
      <w:r w:rsidR="00271DD4">
        <w:t xml:space="preserve">of these facilities </w:t>
      </w:r>
      <w:r w:rsidRPr="00DE2798">
        <w:t xml:space="preserve">vary. </w:t>
      </w:r>
      <w:r w:rsidR="00271DD4">
        <w:t>O</w:t>
      </w:r>
      <w:r w:rsidRPr="00DE2798">
        <w:t>pen space and land for sport</w:t>
      </w:r>
      <w:r w:rsidR="00271DD4">
        <w:t xml:space="preserve"> </w:t>
      </w:r>
      <w:r w:rsidRPr="00DE2798">
        <w:t xml:space="preserve">is concentrated in the northern part of the area, leaving gaps </w:t>
      </w:r>
      <w:r w:rsidR="00324749">
        <w:t xml:space="preserve">in provision </w:t>
      </w:r>
      <w:r w:rsidRPr="00DE2798">
        <w:t>closer to the central city.</w:t>
      </w:r>
    </w:p>
    <w:p w14:paraId="031E73B4" w14:textId="77777777" w:rsidR="00AC41E6" w:rsidRDefault="00AC41E6" w:rsidP="00446110">
      <w:pPr>
        <w:pStyle w:val="BodyText"/>
      </w:pPr>
    </w:p>
    <w:p w14:paraId="30D92C8B" w14:textId="0A46550C" w:rsidR="00AC41E6" w:rsidRPr="003900B1" w:rsidRDefault="00AC41E6" w:rsidP="00446110">
      <w:pPr>
        <w:pStyle w:val="BodyText"/>
        <w:sectPr w:rsidR="00AC41E6" w:rsidRPr="003900B1" w:rsidSect="00446110">
          <w:pgSz w:w="12240" w:h="15840"/>
          <w:pgMar w:top="1440" w:right="1440" w:bottom="1440" w:left="1440" w:header="720" w:footer="720" w:gutter="0"/>
          <w:cols w:space="720"/>
          <w:docGrid w:linePitch="360"/>
        </w:sectPr>
      </w:pPr>
    </w:p>
    <w:p w14:paraId="168EA52B" w14:textId="77777777" w:rsidR="00446110" w:rsidRPr="003900B1" w:rsidRDefault="00446110" w:rsidP="00AC41E6">
      <w:pPr>
        <w:pStyle w:val="Heading5"/>
      </w:pPr>
      <w:r>
        <w:t>Parkville</w:t>
      </w:r>
    </w:p>
    <w:p w14:paraId="79631FD6" w14:textId="5DA69666" w:rsidR="00446110" w:rsidRPr="003900B1" w:rsidRDefault="007C7FAC" w:rsidP="00446110">
      <w:pPr>
        <w:pStyle w:val="BodyText"/>
      </w:pPr>
      <w:r w:rsidRPr="007C7FAC">
        <w:t xml:space="preserve">Parkville is defined by Royal Park, which offers a wide range of recreation opportunities and will be guided by the Royal Park Masterplan. The area has a higher proportion of older residents, particularly in the north-west, where aged care facilities are located. This part of Parkville is less connected to the rest of the municipality and lacks flexible, bookable community spaces. In the short term, there is a need for </w:t>
      </w:r>
      <w:r>
        <w:t xml:space="preserve">early years and family services </w:t>
      </w:r>
      <w:r w:rsidR="00941985">
        <w:t>spaces</w:t>
      </w:r>
      <w:r>
        <w:t>.</w:t>
      </w:r>
      <w:r w:rsidR="00446110">
        <w:t xml:space="preserve"> </w:t>
      </w:r>
    </w:p>
    <w:p w14:paraId="6AC93DF0" w14:textId="77777777" w:rsidR="00446110" w:rsidRPr="003900B1" w:rsidRDefault="00446110" w:rsidP="00AC41E6">
      <w:pPr>
        <w:pStyle w:val="Heading5"/>
      </w:pPr>
      <w:r>
        <w:t>Carlton</w:t>
      </w:r>
    </w:p>
    <w:p w14:paraId="2DBBEC86" w14:textId="7CCCA901" w:rsidR="00446110" w:rsidRDefault="00D72FF7" w:rsidP="00446110">
      <w:pPr>
        <w:pStyle w:val="BodyText"/>
      </w:pPr>
      <w:r w:rsidRPr="00D72FF7">
        <w:t>Carlton is a well-known and vibrant neighbourhood with a large student population due to its proximity to RMIT and the University of Melbourne. It is generally well serviced by community infrastructure, but by 2043 there will be demand for additional performance and production spaces, community gardens, and a small community space. These needs could be met by improving how existing spaces are used and ensuring they are fit-for-purpose.</w:t>
      </w:r>
    </w:p>
    <w:p w14:paraId="1D6DA5F3" w14:textId="77777777" w:rsidR="00446110" w:rsidRPr="003900B1" w:rsidRDefault="00446110" w:rsidP="00AC41E6">
      <w:pPr>
        <w:pStyle w:val="Heading5"/>
      </w:pPr>
      <w:r>
        <w:t>City North</w:t>
      </w:r>
    </w:p>
    <w:p w14:paraId="128429E1" w14:textId="0B16C5F8" w:rsidR="00446110" w:rsidRPr="003900B1" w:rsidRDefault="006F12A2" w:rsidP="00446110">
      <w:pPr>
        <w:pStyle w:val="BodyText"/>
      </w:pPr>
      <w:r w:rsidRPr="006F12A2">
        <w:t>City North is a hub for health, education and innovation, and has the highest concentration of students in the municipality. People aged 18 to 24 make up nearly half the population, and this trend is expected to continue. The area will also see a growing worker population, projected to reach over 45,000 by 2043. There is short-term demand for community infrastructure across all categories, especially early years services and flexible spaces for young people. There is potential to work with universities and institutions to open existing facilities for broader community use</w:t>
      </w:r>
      <w:r w:rsidR="00446110">
        <w:t>.</w:t>
      </w:r>
    </w:p>
    <w:p w14:paraId="734764F7" w14:textId="77777777" w:rsidR="00446110" w:rsidRPr="00AC41E6" w:rsidRDefault="00446110" w:rsidP="00AC41E6">
      <w:pPr>
        <w:pStyle w:val="Heading5"/>
      </w:pPr>
      <w:r w:rsidRPr="00AC41E6">
        <w:t>North Melbourne</w:t>
      </w:r>
    </w:p>
    <w:p w14:paraId="14F95BD5" w14:textId="097672E2" w:rsidR="00446110" w:rsidRDefault="00CB52F7" w:rsidP="00446110">
      <w:pPr>
        <w:pStyle w:val="BodyText"/>
      </w:pPr>
      <w:r w:rsidRPr="00CB52F7">
        <w:t xml:space="preserve">North Melbourne is a well-connected inner-city neighbourhood with good access to public transport and recreation facilities. While most community infrastructure needs are being met, there is demand for more family </w:t>
      </w:r>
      <w:r>
        <w:t>services and bookable community infrastructure</w:t>
      </w:r>
      <w:r w:rsidRPr="00CB52F7">
        <w:t xml:space="preserve">. </w:t>
      </w:r>
      <w:r w:rsidR="00DC4CB1">
        <w:t>I</w:t>
      </w:r>
      <w:r w:rsidRPr="00CB52F7">
        <w:t>mproving the quality and usability of existing facilities to better meet current and future needs</w:t>
      </w:r>
      <w:r w:rsidR="00745157">
        <w:t xml:space="preserve"> should be th</w:t>
      </w:r>
      <w:r w:rsidR="0060333F">
        <w:t>e</w:t>
      </w:r>
      <w:r w:rsidR="00745157">
        <w:t xml:space="preserve"> focus</w:t>
      </w:r>
      <w:r w:rsidR="00446110">
        <w:t>.</w:t>
      </w:r>
    </w:p>
    <w:p w14:paraId="3D44B6D9" w14:textId="77777777" w:rsidR="00446110" w:rsidRDefault="00446110" w:rsidP="00446110">
      <w:pPr>
        <w:pStyle w:val="BodyText"/>
        <w:sectPr w:rsidR="00446110" w:rsidSect="00446110">
          <w:type w:val="continuous"/>
          <w:pgSz w:w="12240" w:h="15840"/>
          <w:pgMar w:top="1440" w:right="1440" w:bottom="1440" w:left="1440" w:header="720" w:footer="720" w:gutter="0"/>
          <w:cols w:num="2" w:space="720"/>
          <w:docGrid w:linePitch="360"/>
        </w:sectPr>
      </w:pPr>
    </w:p>
    <w:p w14:paraId="10276CB7" w14:textId="77777777" w:rsidR="00446110" w:rsidRPr="003900B1" w:rsidRDefault="00446110" w:rsidP="00446110">
      <w:pPr>
        <w:rPr>
          <w:sz w:val="18"/>
          <w:szCs w:val="18"/>
        </w:rPr>
        <w:sectPr w:rsidR="00446110" w:rsidRPr="003900B1" w:rsidSect="00446110">
          <w:type w:val="continuous"/>
          <w:pgSz w:w="12240" w:h="15840"/>
          <w:pgMar w:top="1440" w:right="1440" w:bottom="1440" w:left="1440" w:header="720" w:footer="720" w:gutter="0"/>
          <w:cols w:space="720"/>
          <w:docGrid w:linePitch="360"/>
        </w:sectPr>
      </w:pPr>
    </w:p>
    <w:p w14:paraId="139E4FC6" w14:textId="1D755D1C" w:rsidR="00446110" w:rsidRPr="00522C8D" w:rsidRDefault="00420C93" w:rsidP="00016052">
      <w:pPr>
        <w:pStyle w:val="Caption"/>
      </w:pPr>
      <w:r>
        <w:rPr>
          <w:noProof/>
        </w:rPr>
        <w:drawing>
          <wp:inline distT="0" distB="0" distL="0" distR="0" wp14:anchorId="144E79E1" wp14:editId="27456DDB">
            <wp:extent cx="5810250" cy="8001000"/>
            <wp:effectExtent l="0" t="0" r="0" b="0"/>
            <wp:docPr id="397174607" name="Picture 5" descr="Map of the north-east region (Parkville, City North, Carlton, North Melbourne) showing existing community infrastructure by category. Legend lists City of Melbourne-owned and managed facilities and the types of community spaces provided in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74607" name="Picture 5" descr="Map of the north-east region (Parkville, City North, Carlton, North Melbourne) showing existing community infrastructure by category. Legend lists City of Melbourne-owned and managed facilities and the types of community spaces provided in each."/>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b="2665"/>
                    <a:stretch/>
                  </pic:blipFill>
                  <pic:spPr bwMode="auto">
                    <a:xfrm>
                      <a:off x="0" y="0"/>
                      <a:ext cx="5810250" cy="8001000"/>
                    </a:xfrm>
                    <a:prstGeom prst="rect">
                      <a:avLst/>
                    </a:prstGeom>
                    <a:noFill/>
                    <a:ln>
                      <a:noFill/>
                    </a:ln>
                    <a:extLst>
                      <a:ext uri="{53640926-AAD7-44D8-BBD7-CCE9431645EC}">
                        <a14:shadowObscured xmlns:a14="http://schemas.microsoft.com/office/drawing/2010/main"/>
                      </a:ext>
                    </a:extLst>
                  </pic:spPr>
                </pic:pic>
              </a:graphicData>
            </a:graphic>
          </wp:inline>
        </w:drawing>
      </w:r>
      <w:r w:rsidR="00EA006A">
        <w:rPr>
          <w:noProof/>
        </w:rPr>
        <mc:AlternateContent>
          <mc:Choice Requires="wps">
            <w:drawing>
              <wp:anchor distT="0" distB="0" distL="114300" distR="114300" simplePos="0" relativeHeight="251658254" behindDoc="1" locked="0" layoutInCell="1" allowOverlap="1" wp14:anchorId="5E3D6BAD" wp14:editId="4309B0DC">
                <wp:simplePos x="0" y="0"/>
                <wp:positionH relativeFrom="column">
                  <wp:posOffset>0</wp:posOffset>
                </wp:positionH>
                <wp:positionV relativeFrom="paragraph">
                  <wp:posOffset>8115300</wp:posOffset>
                </wp:positionV>
                <wp:extent cx="5810250" cy="635"/>
                <wp:effectExtent l="0" t="0" r="0" b="0"/>
                <wp:wrapNone/>
                <wp:docPr id="907268134" name="Text Box 1"/>
                <wp:cNvGraphicFramePr/>
                <a:graphic xmlns:a="http://schemas.openxmlformats.org/drawingml/2006/main">
                  <a:graphicData uri="http://schemas.microsoft.com/office/word/2010/wordprocessingShape">
                    <wps:wsp>
                      <wps:cNvSpPr txBox="1"/>
                      <wps:spPr>
                        <a:xfrm>
                          <a:off x="0" y="0"/>
                          <a:ext cx="5810250" cy="635"/>
                        </a:xfrm>
                        <a:prstGeom prst="rect">
                          <a:avLst/>
                        </a:prstGeom>
                        <a:solidFill>
                          <a:prstClr val="white"/>
                        </a:solidFill>
                        <a:ln>
                          <a:noFill/>
                        </a:ln>
                      </wps:spPr>
                      <wps:txbx>
                        <w:txbxContent>
                          <w:p w14:paraId="36978A35" w14:textId="13CC4BAC" w:rsidR="00EA006A" w:rsidRPr="001865D9" w:rsidRDefault="00EA006A" w:rsidP="00EA006A">
                            <w:pPr>
                              <w:pStyle w:val="Caption"/>
                              <w:rPr>
                                <w:noProof/>
                              </w:rPr>
                            </w:pPr>
                            <w:bookmarkStart w:id="75" w:name="_Toc215731847"/>
                            <w:r>
                              <w:t xml:space="preserve">Figure </w:t>
                            </w:r>
                            <w:r w:rsidR="00EA33D1">
                              <w:fldChar w:fldCharType="begin"/>
                            </w:r>
                            <w:r w:rsidR="00EA33D1">
                              <w:instrText xml:space="preserve"> SEQ Figure \* ARABIC </w:instrText>
                            </w:r>
                            <w:r w:rsidR="00EA33D1">
                              <w:fldChar w:fldCharType="separate"/>
                            </w:r>
                            <w:r w:rsidR="00A97D5A">
                              <w:rPr>
                                <w:noProof/>
                              </w:rPr>
                              <w:t>9</w:t>
                            </w:r>
                            <w:r w:rsidR="00EA33D1">
                              <w:rPr>
                                <w:noProof/>
                              </w:rPr>
                              <w:fldChar w:fldCharType="end"/>
                            </w:r>
                            <w:r>
                              <w:t xml:space="preserve">: </w:t>
                            </w:r>
                            <w:r w:rsidRPr="005020D4">
                              <w:t>Existing community infrastructure in the north-east</w:t>
                            </w:r>
                            <w:bookmarkEnd w:id="7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E3D6BAD" id="_x0000_s1035" type="#_x0000_t202" style="position:absolute;left:0;text-align:left;margin-left:0;margin-top:639pt;width:457.5pt;height:.05pt;z-index:-25165822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" stroked="f">
                <v:textbox style="mso-fit-shape-to-text:t" inset="0,0,0,0">
                  <w:txbxContent>
                    <w:p w14:paraId="36978A35" w14:textId="13CC4BAC" w:rsidR="00EA006A" w:rsidRPr="001865D9" w:rsidRDefault="00EA006A" w:rsidP="00EA006A">
                      <w:pPr>
                        <w:pStyle w:val="Caption"/>
                        <w:rPr>
                          <w:noProof/>
                        </w:rPr>
                      </w:pPr>
                      <w:bookmarkStart w:id="76" w:name="_Toc215731847"/>
                      <w:r>
                        <w:t xml:space="preserve">Figure </w:t>
                      </w:r>
                      <w:r w:rsidR="00EA33D1">
                        <w:fldChar w:fldCharType="begin"/>
                      </w:r>
                      <w:r w:rsidR="00EA33D1">
                        <w:instrText xml:space="preserve"> SEQ Figure \* ARABIC </w:instrText>
                      </w:r>
                      <w:r w:rsidR="00EA33D1">
                        <w:fldChar w:fldCharType="separate"/>
                      </w:r>
                      <w:r w:rsidR="00A97D5A">
                        <w:rPr>
                          <w:noProof/>
                        </w:rPr>
                        <w:t>9</w:t>
                      </w:r>
                      <w:r w:rsidR="00EA33D1">
                        <w:rPr>
                          <w:noProof/>
                        </w:rPr>
                        <w:fldChar w:fldCharType="end"/>
                      </w:r>
                      <w:r>
                        <w:t xml:space="preserve">: </w:t>
                      </w:r>
                      <w:r w:rsidRPr="005020D4">
                        <w:t>Existing community infrastructure in the north-east</w:t>
                      </w:r>
                      <w:bookmarkEnd w:id="76"/>
                    </w:p>
                  </w:txbxContent>
                </v:textbox>
              </v:shape>
            </w:pict>
          </mc:Fallback>
        </mc:AlternateContent>
      </w:r>
      <w:r w:rsidR="00E436DE" w:rsidRPr="00522C8D">
        <w:br w:type="page"/>
      </w:r>
    </w:p>
    <w:tbl>
      <w:tblPr>
        <w:tblStyle w:val="TableGrid"/>
        <w:tblpPr w:leftFromText="180" w:rightFromText="180" w:vertAnchor="text" w:horzAnchor="page" w:tblpX="7503" w:tblpY="-500"/>
        <w:tblW w:w="0" w:type="auto"/>
        <w:tblLook w:val="04A0" w:firstRow="1" w:lastRow="0" w:firstColumn="1" w:lastColumn="0" w:noHBand="0" w:noVBand="1"/>
      </w:tblPr>
      <w:tblGrid>
        <w:gridCol w:w="977"/>
        <w:gridCol w:w="853"/>
        <w:gridCol w:w="631"/>
        <w:gridCol w:w="631"/>
        <w:gridCol w:w="736"/>
      </w:tblGrid>
      <w:tr w:rsidR="00A21A9C" w:rsidRPr="00CD165F" w14:paraId="3032C93F" w14:textId="77777777" w:rsidTr="00E436DE">
        <w:trPr>
          <w:cnfStyle w:val="100000000000" w:firstRow="1" w:lastRow="0" w:firstColumn="0" w:lastColumn="0" w:oddVBand="0" w:evenVBand="0" w:oddHBand="0" w:evenHBand="0" w:firstRowFirstColumn="0" w:firstRowLastColumn="0" w:lastRowFirstColumn="0" w:lastRowLastColumn="0"/>
        </w:trPr>
        <w:tc>
          <w:tcPr>
            <w:tcW w:w="1830" w:type="dxa"/>
            <w:gridSpan w:val="2"/>
            <w:shd w:val="clear" w:color="auto" w:fill="277BB4" w:themeFill="text2"/>
          </w:tcPr>
          <w:p w14:paraId="72AFBABD" w14:textId="77777777" w:rsidR="00A21A9C" w:rsidRPr="0035751E" w:rsidRDefault="00A21A9C" w:rsidP="008A4EEE">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Local area</w:t>
            </w:r>
          </w:p>
        </w:tc>
        <w:tc>
          <w:tcPr>
            <w:tcW w:w="631" w:type="dxa"/>
            <w:shd w:val="clear" w:color="auto" w:fill="277BB4" w:themeFill="text2"/>
          </w:tcPr>
          <w:p w14:paraId="5A9BD80C" w14:textId="77777777" w:rsidR="00A21A9C" w:rsidRPr="0035751E" w:rsidRDefault="00A21A9C" w:rsidP="008A4EEE">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2023</w:t>
            </w:r>
          </w:p>
        </w:tc>
        <w:tc>
          <w:tcPr>
            <w:tcW w:w="631" w:type="dxa"/>
            <w:shd w:val="clear" w:color="auto" w:fill="277BB4" w:themeFill="text2"/>
          </w:tcPr>
          <w:p w14:paraId="27BC3A13" w14:textId="77777777" w:rsidR="00A21A9C" w:rsidRPr="0035751E" w:rsidRDefault="00A21A9C" w:rsidP="008A4EEE">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2043</w:t>
            </w:r>
          </w:p>
        </w:tc>
        <w:tc>
          <w:tcPr>
            <w:tcW w:w="736" w:type="dxa"/>
            <w:shd w:val="clear" w:color="auto" w:fill="277BB4" w:themeFill="text2"/>
          </w:tcPr>
          <w:p w14:paraId="7B0CAC16" w14:textId="77777777" w:rsidR="00A21A9C" w:rsidRPr="0035751E" w:rsidRDefault="00A21A9C" w:rsidP="008A4EEE">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Change (%)</w:t>
            </w:r>
          </w:p>
        </w:tc>
      </w:tr>
      <w:tr w:rsidR="00A21A9C" w:rsidRPr="00CD165F" w14:paraId="00F3FA34" w14:textId="77777777" w:rsidTr="00E436DE">
        <w:tc>
          <w:tcPr>
            <w:tcW w:w="977" w:type="dxa"/>
            <w:vMerge w:val="restart"/>
            <w:shd w:val="clear" w:color="auto" w:fill="CFE5F4" w:themeFill="text2" w:themeFillTint="33"/>
          </w:tcPr>
          <w:p w14:paraId="275F361A"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West Melbourne</w:t>
            </w:r>
          </w:p>
        </w:tc>
        <w:tc>
          <w:tcPr>
            <w:tcW w:w="853" w:type="dxa"/>
          </w:tcPr>
          <w:p w14:paraId="0AAB507A" w14:textId="77777777" w:rsidR="00A21A9C" w:rsidRPr="00CD165F" w:rsidRDefault="00A21A9C" w:rsidP="008A4EEE">
            <w:pPr>
              <w:spacing w:line="240" w:lineRule="auto"/>
              <w:rPr>
                <w:rFonts w:ascii="Arial" w:hAnsi="Arial" w:cs="Arial"/>
                <w:sz w:val="16"/>
                <w:szCs w:val="16"/>
              </w:rPr>
            </w:pPr>
            <w:r w:rsidRPr="0075033C">
              <w:rPr>
                <w:rFonts w:ascii="Arial" w:hAnsi="Arial" w:cs="Arial"/>
                <w:sz w:val="16"/>
                <w:szCs w:val="16"/>
              </w:rPr>
              <w:t>Residents</w:t>
            </w:r>
          </w:p>
        </w:tc>
        <w:tc>
          <w:tcPr>
            <w:tcW w:w="631" w:type="dxa"/>
          </w:tcPr>
          <w:p w14:paraId="693B014E"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9521</w:t>
            </w:r>
          </w:p>
        </w:tc>
        <w:tc>
          <w:tcPr>
            <w:tcW w:w="631" w:type="dxa"/>
          </w:tcPr>
          <w:p w14:paraId="17ADF4E4"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16,554</w:t>
            </w:r>
          </w:p>
        </w:tc>
        <w:tc>
          <w:tcPr>
            <w:tcW w:w="736" w:type="dxa"/>
          </w:tcPr>
          <w:p w14:paraId="0798835B"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+73</w:t>
            </w:r>
          </w:p>
        </w:tc>
      </w:tr>
      <w:tr w:rsidR="00A21A9C" w:rsidRPr="00CD165F" w14:paraId="3AE9B0CC" w14:textId="77777777" w:rsidTr="00E436DE">
        <w:trPr>
          <w:trHeight w:val="60"/>
        </w:trPr>
        <w:tc>
          <w:tcPr>
            <w:tcW w:w="977" w:type="dxa"/>
            <w:vMerge/>
            <w:shd w:val="clear" w:color="auto" w:fill="CFE5F4" w:themeFill="text2" w:themeFillTint="33"/>
          </w:tcPr>
          <w:p w14:paraId="2AD23C96" w14:textId="77777777" w:rsidR="00A21A9C" w:rsidRPr="00CD165F" w:rsidRDefault="00A21A9C" w:rsidP="008A4EEE">
            <w:pPr>
              <w:spacing w:line="240" w:lineRule="auto"/>
              <w:rPr>
                <w:rFonts w:ascii="Arial" w:hAnsi="Arial" w:cs="Arial"/>
                <w:sz w:val="16"/>
                <w:szCs w:val="16"/>
              </w:rPr>
            </w:pPr>
          </w:p>
        </w:tc>
        <w:tc>
          <w:tcPr>
            <w:tcW w:w="853" w:type="dxa"/>
          </w:tcPr>
          <w:p w14:paraId="5E6B19F6" w14:textId="77777777" w:rsidR="00A21A9C" w:rsidRPr="00CD165F" w:rsidRDefault="00A21A9C" w:rsidP="008A4EEE">
            <w:pPr>
              <w:spacing w:line="240" w:lineRule="auto"/>
              <w:rPr>
                <w:rFonts w:ascii="Arial" w:hAnsi="Arial" w:cs="Arial"/>
                <w:sz w:val="16"/>
                <w:szCs w:val="16"/>
              </w:rPr>
            </w:pPr>
            <w:r w:rsidRPr="0075033C">
              <w:rPr>
                <w:rFonts w:ascii="Arial" w:hAnsi="Arial" w:cs="Arial"/>
                <w:sz w:val="16"/>
                <w:szCs w:val="16"/>
              </w:rPr>
              <w:t>Workers</w:t>
            </w:r>
          </w:p>
        </w:tc>
        <w:tc>
          <w:tcPr>
            <w:tcW w:w="631" w:type="dxa"/>
          </w:tcPr>
          <w:p w14:paraId="4DCFE50B"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4614</w:t>
            </w:r>
          </w:p>
        </w:tc>
        <w:tc>
          <w:tcPr>
            <w:tcW w:w="631" w:type="dxa"/>
          </w:tcPr>
          <w:p w14:paraId="3B92C418"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7630</w:t>
            </w:r>
          </w:p>
        </w:tc>
        <w:tc>
          <w:tcPr>
            <w:tcW w:w="736" w:type="dxa"/>
          </w:tcPr>
          <w:p w14:paraId="0879922E"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+65</w:t>
            </w:r>
          </w:p>
        </w:tc>
      </w:tr>
      <w:tr w:rsidR="00A21A9C" w:rsidRPr="00CD165F" w14:paraId="04293D0E" w14:textId="77777777" w:rsidTr="00E436DE">
        <w:trPr>
          <w:trHeight w:val="60"/>
        </w:trPr>
        <w:tc>
          <w:tcPr>
            <w:tcW w:w="977" w:type="dxa"/>
            <w:vMerge w:val="restart"/>
            <w:shd w:val="clear" w:color="auto" w:fill="CFE5F4" w:themeFill="text2" w:themeFillTint="33"/>
          </w:tcPr>
          <w:p w14:paraId="323063E4"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Docklands</w:t>
            </w:r>
          </w:p>
        </w:tc>
        <w:tc>
          <w:tcPr>
            <w:tcW w:w="853" w:type="dxa"/>
          </w:tcPr>
          <w:p w14:paraId="0574FD3F" w14:textId="77777777" w:rsidR="00A21A9C" w:rsidRPr="00CD165F" w:rsidRDefault="00A21A9C" w:rsidP="008A4EEE">
            <w:pPr>
              <w:spacing w:line="240" w:lineRule="auto"/>
              <w:rPr>
                <w:rFonts w:ascii="Arial" w:hAnsi="Arial" w:cs="Arial"/>
                <w:sz w:val="16"/>
                <w:szCs w:val="16"/>
              </w:rPr>
            </w:pPr>
            <w:r w:rsidRPr="0075033C">
              <w:rPr>
                <w:rFonts w:ascii="Arial" w:hAnsi="Arial" w:cs="Arial"/>
                <w:sz w:val="16"/>
                <w:szCs w:val="16"/>
              </w:rPr>
              <w:t>Residents</w:t>
            </w:r>
          </w:p>
        </w:tc>
        <w:tc>
          <w:tcPr>
            <w:tcW w:w="631" w:type="dxa"/>
          </w:tcPr>
          <w:p w14:paraId="7423FE13"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18,199</w:t>
            </w:r>
          </w:p>
        </w:tc>
        <w:tc>
          <w:tcPr>
            <w:tcW w:w="631" w:type="dxa"/>
          </w:tcPr>
          <w:p w14:paraId="23D714D7"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29,586</w:t>
            </w:r>
          </w:p>
        </w:tc>
        <w:tc>
          <w:tcPr>
            <w:tcW w:w="736" w:type="dxa"/>
          </w:tcPr>
          <w:p w14:paraId="0D475234"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+63</w:t>
            </w:r>
          </w:p>
        </w:tc>
      </w:tr>
      <w:tr w:rsidR="00A21A9C" w:rsidRPr="00CD165F" w14:paraId="0640221B" w14:textId="77777777" w:rsidTr="00E436DE">
        <w:trPr>
          <w:trHeight w:val="60"/>
        </w:trPr>
        <w:tc>
          <w:tcPr>
            <w:tcW w:w="977" w:type="dxa"/>
            <w:vMerge/>
            <w:shd w:val="clear" w:color="auto" w:fill="CFE5F4" w:themeFill="text2" w:themeFillTint="33"/>
          </w:tcPr>
          <w:p w14:paraId="3D180359" w14:textId="77777777" w:rsidR="00A21A9C" w:rsidRPr="00CD165F" w:rsidRDefault="00A21A9C" w:rsidP="008A4EEE">
            <w:pPr>
              <w:spacing w:line="240" w:lineRule="auto"/>
              <w:rPr>
                <w:rFonts w:ascii="Arial" w:hAnsi="Arial" w:cs="Arial"/>
                <w:sz w:val="16"/>
                <w:szCs w:val="16"/>
              </w:rPr>
            </w:pPr>
          </w:p>
        </w:tc>
        <w:tc>
          <w:tcPr>
            <w:tcW w:w="853" w:type="dxa"/>
          </w:tcPr>
          <w:p w14:paraId="5D454F30" w14:textId="77777777" w:rsidR="00A21A9C" w:rsidRPr="00CD165F" w:rsidRDefault="00A21A9C" w:rsidP="008A4EEE">
            <w:pPr>
              <w:spacing w:line="240" w:lineRule="auto"/>
              <w:rPr>
                <w:rFonts w:ascii="Arial" w:hAnsi="Arial" w:cs="Arial"/>
                <w:sz w:val="16"/>
                <w:szCs w:val="16"/>
              </w:rPr>
            </w:pPr>
            <w:r w:rsidRPr="0075033C">
              <w:rPr>
                <w:rFonts w:ascii="Arial" w:hAnsi="Arial" w:cs="Arial"/>
                <w:sz w:val="16"/>
                <w:szCs w:val="16"/>
              </w:rPr>
              <w:t>Workers</w:t>
            </w:r>
          </w:p>
        </w:tc>
        <w:tc>
          <w:tcPr>
            <w:tcW w:w="631" w:type="dxa"/>
          </w:tcPr>
          <w:p w14:paraId="46FBC6D1"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76,700</w:t>
            </w:r>
          </w:p>
        </w:tc>
        <w:tc>
          <w:tcPr>
            <w:tcW w:w="631" w:type="dxa"/>
          </w:tcPr>
          <w:p w14:paraId="44072CB9"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96,600</w:t>
            </w:r>
          </w:p>
        </w:tc>
        <w:tc>
          <w:tcPr>
            <w:tcW w:w="736" w:type="dxa"/>
          </w:tcPr>
          <w:p w14:paraId="624B8527"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+26</w:t>
            </w:r>
          </w:p>
        </w:tc>
      </w:tr>
      <w:tr w:rsidR="00A21A9C" w:rsidRPr="00CD165F" w14:paraId="7932738A" w14:textId="77777777" w:rsidTr="00E436DE">
        <w:trPr>
          <w:trHeight w:val="60"/>
        </w:trPr>
        <w:tc>
          <w:tcPr>
            <w:tcW w:w="977" w:type="dxa"/>
            <w:vMerge w:val="restart"/>
            <w:shd w:val="clear" w:color="auto" w:fill="CFE5F4" w:themeFill="text2" w:themeFillTint="33"/>
          </w:tcPr>
          <w:p w14:paraId="65691FBA" w14:textId="77777777" w:rsidR="00A21A9C" w:rsidRPr="00CD165F" w:rsidRDefault="00A21A9C" w:rsidP="008A4EEE">
            <w:pPr>
              <w:spacing w:line="240" w:lineRule="auto"/>
              <w:rPr>
                <w:rFonts w:ascii="Arial" w:hAnsi="Arial" w:cs="Arial"/>
                <w:sz w:val="16"/>
                <w:szCs w:val="16"/>
              </w:rPr>
            </w:pPr>
            <w:proofErr w:type="spellStart"/>
            <w:r>
              <w:rPr>
                <w:rFonts w:ascii="Arial" w:hAnsi="Arial" w:cs="Arial"/>
                <w:sz w:val="16"/>
                <w:szCs w:val="16"/>
              </w:rPr>
              <w:t>Fishermans</w:t>
            </w:r>
            <w:proofErr w:type="spellEnd"/>
            <w:r>
              <w:rPr>
                <w:rFonts w:ascii="Arial" w:hAnsi="Arial" w:cs="Arial"/>
                <w:sz w:val="16"/>
                <w:szCs w:val="16"/>
              </w:rPr>
              <w:t xml:space="preserve"> Bend </w:t>
            </w:r>
          </w:p>
        </w:tc>
        <w:tc>
          <w:tcPr>
            <w:tcW w:w="853" w:type="dxa"/>
          </w:tcPr>
          <w:p w14:paraId="0CF30C13" w14:textId="77777777" w:rsidR="00A21A9C" w:rsidRPr="00CD165F" w:rsidRDefault="00A21A9C" w:rsidP="008A4EEE">
            <w:pPr>
              <w:spacing w:line="240" w:lineRule="auto"/>
              <w:rPr>
                <w:rFonts w:ascii="Arial" w:hAnsi="Arial" w:cs="Arial"/>
                <w:sz w:val="16"/>
                <w:szCs w:val="16"/>
              </w:rPr>
            </w:pPr>
            <w:r w:rsidRPr="0075033C">
              <w:rPr>
                <w:rFonts w:ascii="Arial" w:hAnsi="Arial" w:cs="Arial"/>
                <w:sz w:val="16"/>
                <w:szCs w:val="16"/>
              </w:rPr>
              <w:t>Residents</w:t>
            </w:r>
          </w:p>
        </w:tc>
        <w:tc>
          <w:tcPr>
            <w:tcW w:w="631" w:type="dxa"/>
          </w:tcPr>
          <w:p w14:paraId="6322DEC9"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10</w:t>
            </w:r>
          </w:p>
        </w:tc>
        <w:tc>
          <w:tcPr>
            <w:tcW w:w="631" w:type="dxa"/>
          </w:tcPr>
          <w:p w14:paraId="4BC9B377"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3273</w:t>
            </w:r>
          </w:p>
        </w:tc>
        <w:tc>
          <w:tcPr>
            <w:tcW w:w="736" w:type="dxa"/>
          </w:tcPr>
          <w:p w14:paraId="13F6AC08"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&gt;3000</w:t>
            </w:r>
          </w:p>
        </w:tc>
      </w:tr>
      <w:tr w:rsidR="00A21A9C" w:rsidRPr="00CD165F" w14:paraId="46C8FE8E" w14:textId="77777777" w:rsidTr="00E436DE">
        <w:trPr>
          <w:trHeight w:val="20"/>
        </w:trPr>
        <w:tc>
          <w:tcPr>
            <w:tcW w:w="977" w:type="dxa"/>
            <w:vMerge/>
            <w:shd w:val="clear" w:color="auto" w:fill="CFE5F4" w:themeFill="text2" w:themeFillTint="33"/>
          </w:tcPr>
          <w:p w14:paraId="1F875DA9" w14:textId="77777777" w:rsidR="00A21A9C" w:rsidRDefault="00A21A9C" w:rsidP="008A4EEE">
            <w:pPr>
              <w:spacing w:line="240" w:lineRule="auto"/>
              <w:rPr>
                <w:rFonts w:ascii="Arial" w:hAnsi="Arial" w:cs="Arial"/>
                <w:sz w:val="16"/>
                <w:szCs w:val="16"/>
              </w:rPr>
            </w:pPr>
          </w:p>
        </w:tc>
        <w:tc>
          <w:tcPr>
            <w:tcW w:w="853" w:type="dxa"/>
          </w:tcPr>
          <w:p w14:paraId="2720DEDC"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Workers</w:t>
            </w:r>
          </w:p>
        </w:tc>
        <w:tc>
          <w:tcPr>
            <w:tcW w:w="631" w:type="dxa"/>
          </w:tcPr>
          <w:p w14:paraId="331255D2"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12,510</w:t>
            </w:r>
          </w:p>
        </w:tc>
        <w:tc>
          <w:tcPr>
            <w:tcW w:w="631" w:type="dxa"/>
          </w:tcPr>
          <w:p w14:paraId="61732018"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28,799</w:t>
            </w:r>
          </w:p>
        </w:tc>
        <w:tc>
          <w:tcPr>
            <w:tcW w:w="736" w:type="dxa"/>
          </w:tcPr>
          <w:p w14:paraId="18A32B83" w14:textId="77777777" w:rsidR="00A21A9C" w:rsidRPr="00CD165F" w:rsidRDefault="00A21A9C" w:rsidP="008A4EEE">
            <w:pPr>
              <w:spacing w:line="240" w:lineRule="auto"/>
              <w:rPr>
                <w:rFonts w:ascii="Arial" w:hAnsi="Arial" w:cs="Arial"/>
                <w:sz w:val="16"/>
                <w:szCs w:val="16"/>
              </w:rPr>
            </w:pPr>
            <w:r>
              <w:rPr>
                <w:rFonts w:ascii="Arial" w:hAnsi="Arial" w:cs="Arial"/>
                <w:sz w:val="16"/>
                <w:szCs w:val="16"/>
              </w:rPr>
              <w:t>+130</w:t>
            </w:r>
          </w:p>
        </w:tc>
      </w:tr>
    </w:tbl>
    <w:p w14:paraId="28FE32AA" w14:textId="7747253F" w:rsidR="00446110" w:rsidRDefault="00446110" w:rsidP="002D6BF4">
      <w:pPr>
        <w:pStyle w:val="Heading3"/>
      </w:pPr>
      <w:r>
        <w:t xml:space="preserve">South-west </w:t>
      </w:r>
    </w:p>
    <w:p w14:paraId="67DCCBE9" w14:textId="1D41C6E9" w:rsidR="003F6974" w:rsidRDefault="003F6974" w:rsidP="003F6974">
      <w:pPr>
        <w:pStyle w:val="BodyText"/>
      </w:pPr>
      <w:r>
        <w:t xml:space="preserve">The south-west area includes Docklands, West Melbourne, </w:t>
      </w:r>
      <w:proofErr w:type="spellStart"/>
      <w:r>
        <w:t>Fishermans</w:t>
      </w:r>
      <w:proofErr w:type="spellEnd"/>
      <w:r>
        <w:t xml:space="preserve"> Bend</w:t>
      </w:r>
      <w:r w:rsidR="00FD606C">
        <w:t xml:space="preserve"> </w:t>
      </w:r>
      <w:r w:rsidR="001004F2" w:rsidRPr="00E168E5">
        <w:rPr>
          <w:rStyle w:val="BodyTextChar"/>
        </w:rPr>
        <w:t>–</w:t>
      </w:r>
      <w:r w:rsidR="00FD606C">
        <w:t xml:space="preserve"> </w:t>
      </w:r>
      <w:r>
        <w:t xml:space="preserve">specifically the Lorimer and Employment and Innovation Area </w:t>
      </w:r>
      <w:r w:rsidR="00FD606C">
        <w:t xml:space="preserve">(EIA) </w:t>
      </w:r>
      <w:r>
        <w:t>precinct</w:t>
      </w:r>
      <w:r w:rsidR="00FD606C">
        <w:t xml:space="preserve">s </w:t>
      </w:r>
      <w:r w:rsidR="001004F2" w:rsidRPr="00E168E5">
        <w:rPr>
          <w:rStyle w:val="BodyTextChar"/>
        </w:rPr>
        <w:t>–</w:t>
      </w:r>
      <w:r w:rsidR="00FD606C">
        <w:t xml:space="preserve"> </w:t>
      </w:r>
      <w:r>
        <w:t>and the potential future renewal area of E-Gate. West Melbourne and Docklands are well connected by major train stations and tram routes</w:t>
      </w:r>
      <w:r w:rsidR="008A4EEE">
        <w:t>.</w:t>
      </w:r>
      <w:r>
        <w:t xml:space="preserve"> </w:t>
      </w:r>
      <w:proofErr w:type="spellStart"/>
      <w:r>
        <w:t>Fishermans</w:t>
      </w:r>
      <w:proofErr w:type="spellEnd"/>
      <w:r>
        <w:t xml:space="preserve"> Bend currently lacks adequate transport infrastructure</w:t>
      </w:r>
      <w:r w:rsidR="008A4EEE">
        <w:t>, and its</w:t>
      </w:r>
      <w:r>
        <w:t xml:space="preserve"> future development depends on the delivery of the proposed tram extension and Metro 2 rail line.</w:t>
      </w:r>
    </w:p>
    <w:p w14:paraId="553BE19A" w14:textId="6EDD7B73" w:rsidR="00446110" w:rsidRDefault="003F6974" w:rsidP="003F6974">
      <w:pPr>
        <w:pStyle w:val="BodyText"/>
      </w:pPr>
      <w:r>
        <w:t xml:space="preserve">The area contains important community infrastructure including The Library at </w:t>
      </w:r>
      <w:r w:rsidR="001004F2">
        <w:t>T</w:t>
      </w:r>
      <w:r>
        <w:t xml:space="preserve">he Dock, Ron Barassi Senior Park and Pavilion, and the Community Hub at </w:t>
      </w:r>
      <w:r w:rsidR="001004F2">
        <w:t>T</w:t>
      </w:r>
      <w:r>
        <w:t xml:space="preserve">he Dock. </w:t>
      </w:r>
      <w:r w:rsidR="00FB3451">
        <w:t>T</w:t>
      </w:r>
      <w:r>
        <w:t>here are significant gaps in the provision of open space and aquatic and recreation facilities. Existing sports and recreation spaces are not sufficient to meet current or future demand.</w:t>
      </w:r>
    </w:p>
    <w:p w14:paraId="7DD4A687" w14:textId="77777777" w:rsidR="008A4EEE" w:rsidRDefault="008A4EEE" w:rsidP="008A4EEE"/>
    <w:p w14:paraId="091ED55A" w14:textId="2109DF61" w:rsidR="00AA6973" w:rsidRPr="008A4EEE" w:rsidRDefault="00AA6973" w:rsidP="008A4EEE">
      <w:pPr>
        <w:sectPr w:rsidR="00AA6973" w:rsidRPr="008A4EEE" w:rsidSect="008A4EEE">
          <w:type w:val="continuous"/>
          <w:pgSz w:w="12240" w:h="15840"/>
          <w:pgMar w:top="1440" w:right="1440" w:bottom="1440" w:left="1440" w:header="720" w:footer="720" w:gutter="0"/>
          <w:cols w:space="720"/>
          <w:docGrid w:linePitch="360"/>
        </w:sectPr>
      </w:pPr>
    </w:p>
    <w:p w14:paraId="2B0150AB" w14:textId="77777777" w:rsidR="00FD606C" w:rsidRPr="003900B1" w:rsidRDefault="00FD606C" w:rsidP="00097D1A">
      <w:pPr>
        <w:pStyle w:val="Heading5"/>
      </w:pPr>
      <w:r>
        <w:t>Docklands</w:t>
      </w:r>
    </w:p>
    <w:p w14:paraId="6C8075BA" w14:textId="027ACFA6" w:rsidR="00FD606C" w:rsidRDefault="00FD606C" w:rsidP="00FD606C">
      <w:pPr>
        <w:pStyle w:val="BodyText"/>
      </w:pPr>
      <w:r w:rsidRPr="007C4872">
        <w:t xml:space="preserve">Docklands renewal </w:t>
      </w:r>
      <w:r w:rsidR="00FB3451">
        <w:t>began in</w:t>
      </w:r>
      <w:r w:rsidRPr="007C4872">
        <w:t xml:space="preserve"> the 1990s and </w:t>
      </w:r>
      <w:r w:rsidR="00FB3451">
        <w:t xml:space="preserve">it </w:t>
      </w:r>
      <w:r w:rsidR="00EA038D">
        <w:t>is</w:t>
      </w:r>
      <w:r w:rsidRPr="007C4872">
        <w:t xml:space="preserve"> a major residential, employment and visitor destination. Residential growth is expected to continue, with young adults remaining the largest age group and children aged </w:t>
      </w:r>
      <w:r w:rsidR="001004F2">
        <w:t xml:space="preserve">zero to </w:t>
      </w:r>
      <w:r w:rsidRPr="007C4872">
        <w:t xml:space="preserve">11 the fastest growing. This is creating increased demand for local community infrastructure. In the short term, there is a need for arts and culture spaces, community gardens, flexible bookable spaces </w:t>
      </w:r>
      <w:r>
        <w:t xml:space="preserve">including </w:t>
      </w:r>
      <w:r w:rsidRPr="007C4872">
        <w:t>for older people, and early years services including long day care, kindergarten and playgroups. Docklands Primary School</w:t>
      </w:r>
      <w:r w:rsidR="001004F2">
        <w:t xml:space="preserve"> </w:t>
      </w:r>
      <w:r w:rsidRPr="007C4872">
        <w:t>opened in 2021</w:t>
      </w:r>
      <w:r w:rsidR="001004F2">
        <w:t xml:space="preserve"> and </w:t>
      </w:r>
      <w:r w:rsidRPr="007C4872">
        <w:t>is already at capacity, and there is demand for an additional primary school</w:t>
      </w:r>
      <w:r>
        <w:t>.</w:t>
      </w:r>
    </w:p>
    <w:p w14:paraId="0935427B" w14:textId="77777777" w:rsidR="008A4EEE" w:rsidRDefault="008A4EEE" w:rsidP="008A4EEE">
      <w:pPr>
        <w:pStyle w:val="Heading5"/>
      </w:pPr>
      <w:r>
        <w:t>E-Gate</w:t>
      </w:r>
    </w:p>
    <w:p w14:paraId="699A9701" w14:textId="0FD83391" w:rsidR="00AA6973" w:rsidRDefault="00AC41E6" w:rsidP="00AC41E6">
      <w:pPr>
        <w:pStyle w:val="BodyText"/>
      </w:pPr>
      <w:r w:rsidRPr="00E977B4">
        <w:t xml:space="preserve">E-Gate is an industrial area </w:t>
      </w:r>
      <w:r>
        <w:t>with</w:t>
      </w:r>
      <w:r w:rsidRPr="00E977B4">
        <w:t xml:space="preserve"> </w:t>
      </w:r>
      <w:r w:rsidR="00EA038D">
        <w:t>long-term</w:t>
      </w:r>
      <w:r w:rsidRPr="00E977B4">
        <w:t xml:space="preserve"> potential to accommodate large-scale open spaces and community infrastructure</w:t>
      </w:r>
      <w:r>
        <w:t>, including</w:t>
      </w:r>
      <w:r w:rsidRPr="00E977B4">
        <w:t xml:space="preserve"> recreation and aquatic facilities. Strategic planning and further investigation </w:t>
      </w:r>
      <w:proofErr w:type="gramStart"/>
      <w:r w:rsidR="00403CB4">
        <w:t>is</w:t>
      </w:r>
      <w:proofErr w:type="gramEnd"/>
      <w:r w:rsidR="00403CB4">
        <w:t xml:space="preserve"> required</w:t>
      </w:r>
      <w:r w:rsidRPr="00E977B4">
        <w:t xml:space="preserve"> to determine its future role</w:t>
      </w:r>
      <w:r w:rsidRPr="00360FA9">
        <w:t>.</w:t>
      </w:r>
    </w:p>
    <w:p w14:paraId="6B77231A" w14:textId="77777777" w:rsidR="00AA6973" w:rsidRDefault="00AA6973" w:rsidP="00AC41E6">
      <w:pPr>
        <w:pStyle w:val="BodyText"/>
      </w:pPr>
    </w:p>
    <w:p w14:paraId="44541AE9" w14:textId="67D6A0C9" w:rsidR="00AA6973" w:rsidRDefault="00AC41E6" w:rsidP="00AA6973">
      <w:pPr>
        <w:pStyle w:val="Heading5"/>
      </w:pPr>
      <w:r>
        <w:t>West Melbourne</w:t>
      </w:r>
    </w:p>
    <w:p w14:paraId="69993CB3" w14:textId="2683A201" w:rsidR="00AC41E6" w:rsidRPr="003900B1" w:rsidRDefault="00AC41E6" w:rsidP="00AC41E6">
      <w:pPr>
        <w:pStyle w:val="BodyText"/>
      </w:pPr>
      <w:r w:rsidRPr="004D4694">
        <w:t>West Melbourne is an inner-city area undergoing change, guided by the West Melbourne Structure Plan. It has a mix of high-density areas near the Hoddle Grid and lower-density residential areas in the north. The area currently lacks indoor community spaces managed by the City of Melbourne and relies on nearby Flagstaff Gardens for open space. It is expected to see the highest worker growth of all non-renewal areas. In the short term, there is demand for early years</w:t>
      </w:r>
      <w:r w:rsidR="006A4BDA">
        <w:t xml:space="preserve"> and</w:t>
      </w:r>
      <w:r w:rsidRPr="004D4694">
        <w:t xml:space="preserve"> family support</w:t>
      </w:r>
      <w:r w:rsidR="006A4BDA">
        <w:t xml:space="preserve"> services</w:t>
      </w:r>
      <w:r w:rsidRPr="004D4694">
        <w:t>, flexible community spaces and community gardens. Demand for arts and cultural spaces is expected to exceed current provision in the medium term</w:t>
      </w:r>
      <w:r>
        <w:t>.</w:t>
      </w:r>
    </w:p>
    <w:p w14:paraId="40EF2DC7" w14:textId="77777777" w:rsidR="00331D8C" w:rsidRDefault="00331D8C" w:rsidP="00AC41E6">
      <w:pPr>
        <w:pStyle w:val="Heading5"/>
      </w:pPr>
      <w:proofErr w:type="spellStart"/>
      <w:r>
        <w:t>Fishermans</w:t>
      </w:r>
      <w:proofErr w:type="spellEnd"/>
      <w:r>
        <w:t xml:space="preserve"> Bend </w:t>
      </w:r>
    </w:p>
    <w:p w14:paraId="3D6B6AFC" w14:textId="0BBA6E4E" w:rsidR="00AC41E6" w:rsidRDefault="00331D8C" w:rsidP="00331D8C">
      <w:pPr>
        <w:pStyle w:val="BodyText"/>
      </w:pPr>
      <w:proofErr w:type="spellStart"/>
      <w:r w:rsidRPr="00FD606C">
        <w:t>Fishermans</w:t>
      </w:r>
      <w:proofErr w:type="spellEnd"/>
      <w:r w:rsidRPr="00FD606C">
        <w:t xml:space="preserve"> Bend</w:t>
      </w:r>
      <w:r>
        <w:t xml:space="preserve"> </w:t>
      </w:r>
      <w:r w:rsidRPr="00FD606C">
        <w:t xml:space="preserve">is Australia’s largest urban renewal precinct. Lorimer is planned as a dense urban neighbourhood, while the EIA will focus on advanced manufacturing and business. Although growth will be gradual over the next two decades, the area is expected to accommodate over 12,000 residents and 80,000 workers. Its development depends on investment in transport and community infrastructure. </w:t>
      </w:r>
      <w:proofErr w:type="spellStart"/>
      <w:r w:rsidRPr="00FD606C">
        <w:t>Fishermans</w:t>
      </w:r>
      <w:proofErr w:type="spellEnd"/>
      <w:r w:rsidRPr="00FD606C">
        <w:t xml:space="preserve"> Bend </w:t>
      </w:r>
      <w:r w:rsidR="0010006B">
        <w:t>should</w:t>
      </w:r>
      <w:r w:rsidRPr="00FD606C">
        <w:t xml:space="preserve"> support municipal</w:t>
      </w:r>
      <w:r w:rsidR="00A21A9C">
        <w:t xml:space="preserve"> </w:t>
      </w:r>
      <w:r w:rsidRPr="00FD606C">
        <w:t xml:space="preserve">facilities, including arts, </w:t>
      </w:r>
      <w:r w:rsidR="0010006B">
        <w:t>open space</w:t>
      </w:r>
      <w:r w:rsidR="00562D5D">
        <w:t xml:space="preserve"> and </w:t>
      </w:r>
      <w:r w:rsidRPr="00FD606C">
        <w:t>sports and recreation</w:t>
      </w:r>
      <w:r w:rsidRPr="00D249D2">
        <w:t>.</w:t>
      </w:r>
    </w:p>
    <w:p w14:paraId="458A7F04" w14:textId="24A109AE" w:rsidR="00AC41E6" w:rsidRDefault="00AC41E6" w:rsidP="00446110">
      <w:pPr>
        <w:rPr>
          <w:rFonts w:ascii="Arial" w:hAnsi="Arial" w:cs="Arial"/>
          <w:sz w:val="18"/>
          <w:szCs w:val="18"/>
        </w:rPr>
        <w:sectPr w:rsidR="00AC41E6" w:rsidSect="008A4EEE">
          <w:type w:val="continuous"/>
          <w:pgSz w:w="12240" w:h="15840"/>
          <w:pgMar w:top="1440" w:right="1440" w:bottom="1440" w:left="1440" w:header="720" w:footer="720" w:gutter="0"/>
          <w:cols w:num="2" w:space="720"/>
          <w:docGrid w:linePitch="360"/>
        </w:sectPr>
      </w:pPr>
    </w:p>
    <w:p w14:paraId="0B67AC13" w14:textId="77777777" w:rsidR="00446110" w:rsidRPr="003900B1" w:rsidRDefault="00446110" w:rsidP="00446110">
      <w:pPr>
        <w:rPr>
          <w:sz w:val="18"/>
          <w:szCs w:val="18"/>
        </w:rPr>
        <w:sectPr w:rsidR="00446110" w:rsidRPr="003900B1" w:rsidSect="008A4EEE">
          <w:type w:val="continuous"/>
          <w:pgSz w:w="12240" w:h="15840"/>
          <w:pgMar w:top="1440" w:right="1440" w:bottom="1440" w:left="1440" w:header="720" w:footer="720" w:gutter="0"/>
          <w:cols w:space="720"/>
          <w:docGrid w:linePitch="360"/>
        </w:sectPr>
      </w:pPr>
    </w:p>
    <w:p w14:paraId="0F365692" w14:textId="2497889F" w:rsidR="00446110" w:rsidRPr="00522C8D" w:rsidRDefault="00042482" w:rsidP="00446110">
      <w:r w:rsidRPr="00522C8D">
        <w:rPr>
          <w:noProof/>
        </w:rPr>
        <mc:AlternateContent>
          <mc:Choice Requires="wps">
            <w:drawing>
              <wp:anchor distT="0" distB="0" distL="114300" distR="114300" simplePos="0" relativeHeight="251658258" behindDoc="0" locked="0" layoutInCell="1" allowOverlap="1" wp14:anchorId="0594BEFF" wp14:editId="7E5BE575">
                <wp:simplePos x="0" y="0"/>
                <wp:positionH relativeFrom="margin">
                  <wp:align>right</wp:align>
                </wp:positionH>
                <wp:positionV relativeFrom="paragraph">
                  <wp:posOffset>7876540</wp:posOffset>
                </wp:positionV>
                <wp:extent cx="5964555" cy="635"/>
                <wp:effectExtent l="0" t="0" r="0" b="1905"/>
                <wp:wrapTopAndBottom/>
                <wp:docPr id="1681137069" name="Text Box 1"/>
                <wp:cNvGraphicFramePr/>
                <a:graphic xmlns:a="http://schemas.openxmlformats.org/drawingml/2006/main">
                  <a:graphicData uri="http://schemas.microsoft.com/office/word/2010/wordprocessingShape">
                    <wps:wsp>
                      <wps:cNvSpPr txBox="1"/>
                      <wps:spPr>
                        <a:xfrm>
                          <a:off x="0" y="0"/>
                          <a:ext cx="5964555" cy="635"/>
                        </a:xfrm>
                        <a:prstGeom prst="rect">
                          <a:avLst/>
                        </a:prstGeom>
                        <a:solidFill>
                          <a:prstClr val="white"/>
                        </a:solidFill>
                        <a:ln>
                          <a:noFill/>
                        </a:ln>
                      </wps:spPr>
                      <wps:txbx>
                        <w:txbxContent>
                          <w:p w14:paraId="56CF16FF" w14:textId="0B428534" w:rsidR="00016052" w:rsidRPr="00E22EC3" w:rsidRDefault="00016052" w:rsidP="00016052">
                            <w:pPr>
                              <w:pStyle w:val="Caption"/>
                              <w:rPr>
                                <w:noProof/>
                                <w:sz w:val="20"/>
                              </w:rPr>
                            </w:pPr>
                            <w:bookmarkStart w:id="77" w:name="_Toc215731848"/>
                            <w:r w:rsidRPr="009634B0">
                              <w:t xml:space="preserve">Figure </w:t>
                            </w:r>
                            <w:r w:rsidR="00EA33D1">
                              <w:fldChar w:fldCharType="begin"/>
                            </w:r>
                            <w:r w:rsidR="00EA33D1">
                              <w:instrText xml:space="preserve"> SEQ Figure \* ARABIC </w:instrText>
                            </w:r>
                            <w:r w:rsidR="00EA33D1">
                              <w:fldChar w:fldCharType="separate"/>
                            </w:r>
                            <w:r w:rsidR="00A97D5A">
                              <w:rPr>
                                <w:noProof/>
                              </w:rPr>
                              <w:t>10</w:t>
                            </w:r>
                            <w:r w:rsidR="00EA33D1">
                              <w:rPr>
                                <w:noProof/>
                              </w:rPr>
                              <w:fldChar w:fldCharType="end"/>
                            </w:r>
                            <w:r w:rsidRPr="009634B0">
                              <w:t>: Existing community infrastructure in the south-west</w:t>
                            </w:r>
                            <w:bookmarkEnd w:id="77"/>
                            <w:r w:rsidRPr="00215A90">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94BEFF" id="_x0000_s1036" type="#_x0000_t202" style="position:absolute;margin-left:418.45pt;margin-top:620.2pt;width:469.65pt;height:.05pt;z-index:25165825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" stroked="f">
                <v:textbox style="mso-fit-shape-to-text:t" inset="0,0,0,0">
                  <w:txbxContent>
                    <w:p w14:paraId="56CF16FF" w14:textId="0B428534" w:rsidR="00016052" w:rsidRPr="00E22EC3" w:rsidRDefault="00016052" w:rsidP="00016052">
                      <w:pPr>
                        <w:pStyle w:val="Caption"/>
                        <w:rPr>
                          <w:noProof/>
                          <w:sz w:val="20"/>
                        </w:rPr>
                      </w:pPr>
                      <w:bookmarkStart w:id="78" w:name="_Toc215731848"/>
                      <w:r w:rsidRPr="009634B0">
                        <w:t xml:space="preserve">Figure </w:t>
                      </w:r>
                      <w:r w:rsidR="00EA33D1">
                        <w:fldChar w:fldCharType="begin"/>
                      </w:r>
                      <w:r w:rsidR="00EA33D1">
                        <w:instrText xml:space="preserve"> SEQ Figure \* ARABIC </w:instrText>
                      </w:r>
                      <w:r w:rsidR="00EA33D1">
                        <w:fldChar w:fldCharType="separate"/>
                      </w:r>
                      <w:r w:rsidR="00A97D5A">
                        <w:rPr>
                          <w:noProof/>
                        </w:rPr>
                        <w:t>10</w:t>
                      </w:r>
                      <w:r w:rsidR="00EA33D1">
                        <w:rPr>
                          <w:noProof/>
                        </w:rPr>
                        <w:fldChar w:fldCharType="end"/>
                      </w:r>
                      <w:r w:rsidRPr="009634B0">
                        <w:t>: Existing community infrastructure in the south-west</w:t>
                      </w:r>
                      <w:bookmarkEnd w:id="78"/>
                      <w:r w:rsidRPr="00215A90">
                        <w:t xml:space="preserve"> </w:t>
                      </w:r>
                    </w:p>
                  </w:txbxContent>
                </v:textbox>
                <w10:wrap type="topAndBottom" anchorx="margin"/>
              </v:shape>
            </w:pict>
          </mc:Fallback>
        </mc:AlternateContent>
      </w:r>
      <w:r>
        <w:rPr>
          <w:noProof/>
        </w:rPr>
        <w:drawing>
          <wp:anchor distT="0" distB="0" distL="114300" distR="114300" simplePos="0" relativeHeight="251658262" behindDoc="0" locked="0" layoutInCell="1" allowOverlap="1" wp14:anchorId="61239EEE" wp14:editId="7BBE43B3">
            <wp:simplePos x="0" y="0"/>
            <wp:positionH relativeFrom="margin">
              <wp:align>center</wp:align>
            </wp:positionH>
            <wp:positionV relativeFrom="paragraph">
              <wp:posOffset>1076960</wp:posOffset>
            </wp:positionV>
            <wp:extent cx="7325995" cy="5172710"/>
            <wp:effectExtent l="0" t="9207" r="0" b="0"/>
            <wp:wrapSquare wrapText="bothSides"/>
            <wp:docPr id="339053502" name="Picture 9" descr="Map of the south-west region (West Melbourne, Docklands, E-Gate, Lorimer, Docklands) showing existing community infrastructure by category. Legend lists City of Melbourne-owned and managed facilities and the types of community spaces provided in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053502" name="Picture 9" descr="Map of the south-west region (West Melbourne, Docklands, E-Gate, Lorimer, Docklands) showing existing community infrastructure by category. Legend lists City of Melbourne-owned and managed facilities and the types of community spaces provided in each."/>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rot="16200000">
                      <a:off x="0" y="0"/>
                      <a:ext cx="7325995" cy="5172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91B8D1" w14:textId="49149685" w:rsidR="00446110" w:rsidRPr="0048659E" w:rsidRDefault="00446110" w:rsidP="002D6BF4">
      <w:pPr>
        <w:pStyle w:val="Heading3"/>
      </w:pPr>
      <w:r>
        <w:t xml:space="preserve">South-east </w:t>
      </w:r>
    </w:p>
    <w:tbl>
      <w:tblPr>
        <w:tblStyle w:val="TableGrid"/>
        <w:tblpPr w:leftFromText="180" w:rightFromText="180" w:vertAnchor="text" w:horzAnchor="margin" w:tblpXSpec="right" w:tblpY="-45"/>
        <w:tblW w:w="0" w:type="auto"/>
        <w:tblLook w:val="04A0" w:firstRow="1" w:lastRow="0" w:firstColumn="1" w:lastColumn="0" w:noHBand="0" w:noVBand="1"/>
      </w:tblPr>
      <w:tblGrid>
        <w:gridCol w:w="907"/>
        <w:gridCol w:w="853"/>
        <w:gridCol w:w="720"/>
        <w:gridCol w:w="720"/>
        <w:gridCol w:w="1042"/>
      </w:tblGrid>
      <w:tr w:rsidR="00446110" w:rsidRPr="0048659E" w14:paraId="638F055C" w14:textId="77777777" w:rsidTr="0035751E">
        <w:trPr>
          <w:cnfStyle w:val="100000000000" w:firstRow="1" w:lastRow="0" w:firstColumn="0" w:lastColumn="0" w:oddVBand="0" w:evenVBand="0" w:oddHBand="0" w:evenHBand="0" w:firstRowFirstColumn="0" w:firstRowLastColumn="0" w:lastRowFirstColumn="0" w:lastRowLastColumn="0"/>
        </w:trPr>
        <w:tc>
          <w:tcPr>
            <w:tcW w:w="1760" w:type="dxa"/>
            <w:gridSpan w:val="2"/>
            <w:shd w:val="clear" w:color="auto" w:fill="277BB4" w:themeFill="text2"/>
          </w:tcPr>
          <w:p w14:paraId="206C13F4" w14:textId="77777777" w:rsidR="00446110" w:rsidRPr="0035751E" w:rsidRDefault="00446110">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Local area</w:t>
            </w:r>
          </w:p>
        </w:tc>
        <w:tc>
          <w:tcPr>
            <w:tcW w:w="720" w:type="dxa"/>
            <w:shd w:val="clear" w:color="auto" w:fill="277BB4" w:themeFill="text2"/>
          </w:tcPr>
          <w:p w14:paraId="6D462C03" w14:textId="77777777" w:rsidR="00446110" w:rsidRPr="0035751E" w:rsidRDefault="00446110">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2023</w:t>
            </w:r>
          </w:p>
        </w:tc>
        <w:tc>
          <w:tcPr>
            <w:tcW w:w="720" w:type="dxa"/>
            <w:shd w:val="clear" w:color="auto" w:fill="277BB4" w:themeFill="text2"/>
          </w:tcPr>
          <w:p w14:paraId="38136E05" w14:textId="77777777" w:rsidR="00446110" w:rsidRPr="0035751E" w:rsidRDefault="00446110">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2043</w:t>
            </w:r>
          </w:p>
        </w:tc>
        <w:tc>
          <w:tcPr>
            <w:tcW w:w="1042" w:type="dxa"/>
            <w:shd w:val="clear" w:color="auto" w:fill="277BB4" w:themeFill="text2"/>
          </w:tcPr>
          <w:p w14:paraId="5C708444" w14:textId="77777777" w:rsidR="00446110" w:rsidRPr="0035751E" w:rsidRDefault="00446110">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Change (%)</w:t>
            </w:r>
          </w:p>
        </w:tc>
      </w:tr>
      <w:tr w:rsidR="00446110" w:rsidRPr="0048659E" w14:paraId="3E4A4B05" w14:textId="77777777" w:rsidTr="0035751E">
        <w:trPr>
          <w:trHeight w:val="60"/>
        </w:trPr>
        <w:tc>
          <w:tcPr>
            <w:tcW w:w="907" w:type="dxa"/>
            <w:vMerge w:val="restart"/>
            <w:shd w:val="clear" w:color="auto" w:fill="CFE5F4" w:themeFill="text2" w:themeFillTint="33"/>
          </w:tcPr>
          <w:p w14:paraId="00CD8067"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Southbank</w:t>
            </w:r>
          </w:p>
        </w:tc>
        <w:tc>
          <w:tcPr>
            <w:tcW w:w="853" w:type="dxa"/>
          </w:tcPr>
          <w:p w14:paraId="66C3AB0F"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Residents</w:t>
            </w:r>
          </w:p>
        </w:tc>
        <w:tc>
          <w:tcPr>
            <w:tcW w:w="720" w:type="dxa"/>
          </w:tcPr>
          <w:p w14:paraId="7B864EC4"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26,528</w:t>
            </w:r>
          </w:p>
        </w:tc>
        <w:tc>
          <w:tcPr>
            <w:tcW w:w="720" w:type="dxa"/>
          </w:tcPr>
          <w:p w14:paraId="6A88A538"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44,503</w:t>
            </w:r>
          </w:p>
        </w:tc>
        <w:tc>
          <w:tcPr>
            <w:tcW w:w="1042" w:type="dxa"/>
          </w:tcPr>
          <w:p w14:paraId="17374477"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+68</w:t>
            </w:r>
          </w:p>
        </w:tc>
      </w:tr>
      <w:tr w:rsidR="00446110" w:rsidRPr="0048659E" w14:paraId="2CEA636D" w14:textId="77777777" w:rsidTr="0035751E">
        <w:trPr>
          <w:trHeight w:val="60"/>
        </w:trPr>
        <w:tc>
          <w:tcPr>
            <w:tcW w:w="907" w:type="dxa"/>
            <w:vMerge/>
            <w:shd w:val="clear" w:color="auto" w:fill="CFE5F4" w:themeFill="text2" w:themeFillTint="33"/>
          </w:tcPr>
          <w:p w14:paraId="432CC4BA" w14:textId="77777777" w:rsidR="00446110" w:rsidRPr="0048659E" w:rsidRDefault="00446110">
            <w:pPr>
              <w:spacing w:line="240" w:lineRule="auto"/>
              <w:rPr>
                <w:rFonts w:ascii="Arial" w:hAnsi="Arial" w:cs="Arial"/>
                <w:sz w:val="16"/>
                <w:szCs w:val="16"/>
              </w:rPr>
            </w:pPr>
          </w:p>
        </w:tc>
        <w:tc>
          <w:tcPr>
            <w:tcW w:w="853" w:type="dxa"/>
          </w:tcPr>
          <w:p w14:paraId="2783D91B"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Workers</w:t>
            </w:r>
          </w:p>
        </w:tc>
        <w:tc>
          <w:tcPr>
            <w:tcW w:w="720" w:type="dxa"/>
          </w:tcPr>
          <w:p w14:paraId="082CA9DE"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47,117</w:t>
            </w:r>
          </w:p>
        </w:tc>
        <w:tc>
          <w:tcPr>
            <w:tcW w:w="720" w:type="dxa"/>
          </w:tcPr>
          <w:p w14:paraId="347D60F2"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67,218</w:t>
            </w:r>
          </w:p>
        </w:tc>
        <w:tc>
          <w:tcPr>
            <w:tcW w:w="1042" w:type="dxa"/>
          </w:tcPr>
          <w:p w14:paraId="48FCFFB3"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+43</w:t>
            </w:r>
          </w:p>
        </w:tc>
      </w:tr>
      <w:tr w:rsidR="00446110" w:rsidRPr="0048659E" w14:paraId="405D8721" w14:textId="77777777" w:rsidTr="0035751E">
        <w:trPr>
          <w:trHeight w:val="60"/>
        </w:trPr>
        <w:tc>
          <w:tcPr>
            <w:tcW w:w="907" w:type="dxa"/>
            <w:vMerge w:val="restart"/>
            <w:shd w:val="clear" w:color="auto" w:fill="CFE5F4" w:themeFill="text2" w:themeFillTint="33"/>
          </w:tcPr>
          <w:p w14:paraId="36F50791" w14:textId="66B8DB35" w:rsidR="00446110" w:rsidRPr="0048659E" w:rsidRDefault="00446110">
            <w:pPr>
              <w:spacing w:line="240" w:lineRule="auto"/>
              <w:rPr>
                <w:rFonts w:ascii="Arial" w:hAnsi="Arial" w:cs="Arial"/>
                <w:sz w:val="16"/>
                <w:szCs w:val="16"/>
              </w:rPr>
            </w:pPr>
            <w:r w:rsidRPr="0048659E">
              <w:rPr>
                <w:rFonts w:ascii="Arial" w:hAnsi="Arial" w:cs="Arial"/>
                <w:sz w:val="16"/>
                <w:szCs w:val="16"/>
              </w:rPr>
              <w:t xml:space="preserve">East Melbourne </w:t>
            </w:r>
            <w:r w:rsidR="00E57F49">
              <w:rPr>
                <w:rFonts w:ascii="Arial" w:hAnsi="Arial" w:cs="Arial"/>
                <w:sz w:val="16"/>
                <w:szCs w:val="16"/>
              </w:rPr>
              <w:t>and</w:t>
            </w:r>
            <w:r w:rsidRPr="0048659E">
              <w:rPr>
                <w:rFonts w:ascii="Arial" w:hAnsi="Arial" w:cs="Arial"/>
                <w:sz w:val="16"/>
                <w:szCs w:val="16"/>
              </w:rPr>
              <w:t xml:space="preserve"> Jolimont</w:t>
            </w:r>
          </w:p>
        </w:tc>
        <w:tc>
          <w:tcPr>
            <w:tcW w:w="853" w:type="dxa"/>
          </w:tcPr>
          <w:p w14:paraId="71301DA4"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Residents</w:t>
            </w:r>
          </w:p>
        </w:tc>
        <w:tc>
          <w:tcPr>
            <w:tcW w:w="720" w:type="dxa"/>
          </w:tcPr>
          <w:p w14:paraId="5DEDFFDB"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5410</w:t>
            </w:r>
          </w:p>
        </w:tc>
        <w:tc>
          <w:tcPr>
            <w:tcW w:w="720" w:type="dxa"/>
          </w:tcPr>
          <w:p w14:paraId="0E7D6853"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7498</w:t>
            </w:r>
          </w:p>
        </w:tc>
        <w:tc>
          <w:tcPr>
            <w:tcW w:w="1042" w:type="dxa"/>
          </w:tcPr>
          <w:p w14:paraId="7C1803FA"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+39</w:t>
            </w:r>
          </w:p>
        </w:tc>
      </w:tr>
      <w:tr w:rsidR="00446110" w:rsidRPr="0048659E" w14:paraId="1669FB88" w14:textId="77777777" w:rsidTr="0035751E">
        <w:trPr>
          <w:trHeight w:val="60"/>
        </w:trPr>
        <w:tc>
          <w:tcPr>
            <w:tcW w:w="907" w:type="dxa"/>
            <w:vMerge/>
            <w:shd w:val="clear" w:color="auto" w:fill="CFE5F4" w:themeFill="text2" w:themeFillTint="33"/>
          </w:tcPr>
          <w:p w14:paraId="5F15D9D3" w14:textId="77777777" w:rsidR="00446110" w:rsidRPr="0048659E" w:rsidRDefault="00446110">
            <w:pPr>
              <w:spacing w:line="240" w:lineRule="auto"/>
              <w:rPr>
                <w:rFonts w:ascii="Arial" w:hAnsi="Arial" w:cs="Arial"/>
                <w:sz w:val="16"/>
                <w:szCs w:val="16"/>
              </w:rPr>
            </w:pPr>
          </w:p>
        </w:tc>
        <w:tc>
          <w:tcPr>
            <w:tcW w:w="853" w:type="dxa"/>
          </w:tcPr>
          <w:p w14:paraId="64524F83"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Workers</w:t>
            </w:r>
          </w:p>
        </w:tc>
        <w:tc>
          <w:tcPr>
            <w:tcW w:w="720" w:type="dxa"/>
          </w:tcPr>
          <w:p w14:paraId="44C148F4"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16,939</w:t>
            </w:r>
          </w:p>
        </w:tc>
        <w:tc>
          <w:tcPr>
            <w:tcW w:w="720" w:type="dxa"/>
          </w:tcPr>
          <w:p w14:paraId="461895DA"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20,696</w:t>
            </w:r>
          </w:p>
        </w:tc>
        <w:tc>
          <w:tcPr>
            <w:tcW w:w="1042" w:type="dxa"/>
          </w:tcPr>
          <w:p w14:paraId="3839A489"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+22</w:t>
            </w:r>
          </w:p>
        </w:tc>
      </w:tr>
      <w:tr w:rsidR="00446110" w:rsidRPr="0048659E" w14:paraId="47747A93" w14:textId="77777777" w:rsidTr="0035751E">
        <w:trPr>
          <w:trHeight w:val="60"/>
        </w:trPr>
        <w:tc>
          <w:tcPr>
            <w:tcW w:w="907" w:type="dxa"/>
            <w:vMerge w:val="restart"/>
            <w:shd w:val="clear" w:color="auto" w:fill="CFE5F4" w:themeFill="text2" w:themeFillTint="33"/>
          </w:tcPr>
          <w:p w14:paraId="7AE34920"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South Yarra</w:t>
            </w:r>
          </w:p>
        </w:tc>
        <w:tc>
          <w:tcPr>
            <w:tcW w:w="853" w:type="dxa"/>
          </w:tcPr>
          <w:p w14:paraId="7C793DB8"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Residents</w:t>
            </w:r>
          </w:p>
        </w:tc>
        <w:tc>
          <w:tcPr>
            <w:tcW w:w="720" w:type="dxa"/>
          </w:tcPr>
          <w:p w14:paraId="5241A7AA"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7262</w:t>
            </w:r>
          </w:p>
        </w:tc>
        <w:tc>
          <w:tcPr>
            <w:tcW w:w="720" w:type="dxa"/>
          </w:tcPr>
          <w:p w14:paraId="3BCA0D49"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10,047</w:t>
            </w:r>
          </w:p>
        </w:tc>
        <w:tc>
          <w:tcPr>
            <w:tcW w:w="1042" w:type="dxa"/>
          </w:tcPr>
          <w:p w14:paraId="516C6BE8"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+38</w:t>
            </w:r>
          </w:p>
        </w:tc>
      </w:tr>
      <w:tr w:rsidR="00446110" w:rsidRPr="0048659E" w14:paraId="2835EB06" w14:textId="77777777" w:rsidTr="0035751E">
        <w:trPr>
          <w:trHeight w:val="20"/>
        </w:trPr>
        <w:tc>
          <w:tcPr>
            <w:tcW w:w="907" w:type="dxa"/>
            <w:vMerge/>
            <w:shd w:val="clear" w:color="auto" w:fill="CFE5F4" w:themeFill="text2" w:themeFillTint="33"/>
          </w:tcPr>
          <w:p w14:paraId="5A8F2454" w14:textId="77777777" w:rsidR="00446110" w:rsidRPr="0048659E" w:rsidRDefault="00446110">
            <w:pPr>
              <w:spacing w:line="240" w:lineRule="auto"/>
              <w:rPr>
                <w:rFonts w:ascii="Arial" w:hAnsi="Arial" w:cs="Arial"/>
                <w:sz w:val="16"/>
                <w:szCs w:val="16"/>
              </w:rPr>
            </w:pPr>
          </w:p>
        </w:tc>
        <w:tc>
          <w:tcPr>
            <w:tcW w:w="853" w:type="dxa"/>
          </w:tcPr>
          <w:p w14:paraId="40719CEE"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Workers</w:t>
            </w:r>
          </w:p>
        </w:tc>
        <w:tc>
          <w:tcPr>
            <w:tcW w:w="720" w:type="dxa"/>
          </w:tcPr>
          <w:p w14:paraId="619E3E4F"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16,477</w:t>
            </w:r>
          </w:p>
        </w:tc>
        <w:tc>
          <w:tcPr>
            <w:tcW w:w="720" w:type="dxa"/>
          </w:tcPr>
          <w:p w14:paraId="0EC95377"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19,505</w:t>
            </w:r>
          </w:p>
        </w:tc>
        <w:tc>
          <w:tcPr>
            <w:tcW w:w="1042" w:type="dxa"/>
          </w:tcPr>
          <w:p w14:paraId="5C93ABE2" w14:textId="77777777" w:rsidR="00446110" w:rsidRPr="0048659E" w:rsidRDefault="00446110">
            <w:pPr>
              <w:spacing w:line="240" w:lineRule="auto"/>
              <w:rPr>
                <w:rFonts w:ascii="Arial" w:hAnsi="Arial" w:cs="Arial"/>
                <w:sz w:val="16"/>
                <w:szCs w:val="16"/>
              </w:rPr>
            </w:pPr>
            <w:r w:rsidRPr="0048659E">
              <w:rPr>
                <w:rFonts w:ascii="Arial" w:hAnsi="Arial" w:cs="Arial"/>
                <w:sz w:val="16"/>
                <w:szCs w:val="16"/>
              </w:rPr>
              <w:t>+18</w:t>
            </w:r>
          </w:p>
        </w:tc>
      </w:tr>
    </w:tbl>
    <w:p w14:paraId="523E1E3B" w14:textId="4ABCB86B" w:rsidR="001D0727" w:rsidRDefault="001D0727" w:rsidP="00446110">
      <w:pPr>
        <w:pStyle w:val="BodyText"/>
      </w:pPr>
      <w:r w:rsidRPr="001D0727">
        <w:t>The south-east area of the City of Melbourne includes Southbank, East Melbourne, Jolimont, South Yarra, and the Domain Parklands and Sports Precinct. Public transport access is strong, with Southbank and South Yarra primarily served by tram routes, and East Melbourne benefiting from six train lines via Jolimont-MCG and Richmond stations</w:t>
      </w:r>
      <w:r w:rsidR="007A7E11">
        <w:t xml:space="preserve"> and the future Anzac Station</w:t>
      </w:r>
      <w:r w:rsidRPr="001D0727">
        <w:t xml:space="preserve">. </w:t>
      </w:r>
    </w:p>
    <w:p w14:paraId="7CC53757" w14:textId="6D329FB3" w:rsidR="00446110" w:rsidRPr="00622EB0" w:rsidRDefault="001D0727" w:rsidP="00446110">
      <w:pPr>
        <w:pStyle w:val="BodyText"/>
        <w:sectPr w:rsidR="00446110" w:rsidRPr="00622EB0" w:rsidSect="00446110">
          <w:type w:val="continuous"/>
          <w:pgSz w:w="12240" w:h="15840"/>
          <w:pgMar w:top="1440" w:right="1440" w:bottom="1440" w:left="1440" w:header="720" w:footer="720" w:gutter="0"/>
          <w:cols w:space="720"/>
          <w:docGrid w:linePitch="360"/>
        </w:sectPr>
      </w:pPr>
      <w:r w:rsidRPr="001D0727">
        <w:t xml:space="preserve">Key community infrastructure in the area includes the Boyd Community Hub, East Melbourne Library, and </w:t>
      </w:r>
      <w:proofErr w:type="spellStart"/>
      <w:r w:rsidRPr="001D0727">
        <w:t>Riverslide</w:t>
      </w:r>
      <w:proofErr w:type="spellEnd"/>
      <w:r w:rsidRPr="001D0727">
        <w:t xml:space="preserve"> Skate Park. Fawkner Park in South Yarra provides a major sports and recreation hub</w:t>
      </w:r>
      <w:r w:rsidR="005A1363">
        <w:t>.</w:t>
      </w:r>
      <w:r w:rsidRPr="001D0727">
        <w:t xml:space="preserve"> Southbank faces a significant shortfall in open space and land for both organised and informal recreation.</w:t>
      </w:r>
    </w:p>
    <w:p w14:paraId="5C6C0038" w14:textId="22A88E94" w:rsidR="00EB4511" w:rsidRDefault="00EB4511" w:rsidP="00AA6973">
      <w:pPr>
        <w:pStyle w:val="Heading5"/>
      </w:pPr>
      <w:r>
        <w:t>Southbank and Domain Parklands</w:t>
      </w:r>
    </w:p>
    <w:p w14:paraId="31875C28" w14:textId="0AC8ECE2" w:rsidR="00EB4511" w:rsidRDefault="00EB4511" w:rsidP="00EB4511">
      <w:pPr>
        <w:pStyle w:val="BodyText"/>
      </w:pPr>
      <w:r>
        <w:t>Southbank, located along the southern banks of the Birrarung, is Australia’s second most densely populated suburb and continues to grow. It hosts major institutions such as the Arts Centre, the Convention and Exhibition Centre, and the Victorian College of the Arts. Heavy traffic on major roads creates barriers to accessing community spaces. The area has very little open space, and residents and workers rely heavily on the Domain Parklands, which offer over 120 hectares of open space and serve communities across the municipality. There is unmet demand for community infrastructure across all categories with a particular need for flexible, bookable spaces of various sizes. Southbank’s proximity to the City of Port Phillip presents opportunities for collaboration in planning and delivering community infrastructure, including partnerships with the private sector and community organisations</w:t>
      </w:r>
      <w:r w:rsidR="0010171D">
        <w:t>.</w:t>
      </w:r>
    </w:p>
    <w:p w14:paraId="31B00887" w14:textId="77777777" w:rsidR="00AA6973" w:rsidRDefault="00AA6973" w:rsidP="00EB4511">
      <w:pPr>
        <w:pStyle w:val="BodyText"/>
      </w:pPr>
    </w:p>
    <w:p w14:paraId="51EC972B" w14:textId="77777777" w:rsidR="00AA6973" w:rsidRDefault="00AA6973" w:rsidP="00EB4511">
      <w:pPr>
        <w:pStyle w:val="BodyText"/>
      </w:pPr>
    </w:p>
    <w:p w14:paraId="1B0D7431" w14:textId="77777777" w:rsidR="00AA6973" w:rsidRDefault="00AA6973" w:rsidP="00EB4511">
      <w:pPr>
        <w:pStyle w:val="BodyText"/>
      </w:pPr>
    </w:p>
    <w:p w14:paraId="07D6A9C6" w14:textId="77777777" w:rsidR="00AA6973" w:rsidRPr="00EB4511" w:rsidRDefault="00AA6973" w:rsidP="00EB4511">
      <w:pPr>
        <w:pStyle w:val="BodyText"/>
      </w:pPr>
    </w:p>
    <w:p w14:paraId="34E8F90C" w14:textId="366BB0D7" w:rsidR="00446110" w:rsidRPr="003900B1" w:rsidRDefault="00446110" w:rsidP="00AA6973">
      <w:pPr>
        <w:pStyle w:val="Heading5"/>
      </w:pPr>
      <w:r>
        <w:t xml:space="preserve">South Yarra </w:t>
      </w:r>
    </w:p>
    <w:p w14:paraId="68A6FF53" w14:textId="339D937D" w:rsidR="00446110" w:rsidRDefault="00446110" w:rsidP="00446110">
      <w:pPr>
        <w:pStyle w:val="BodyText"/>
      </w:pPr>
      <w:r w:rsidRPr="008441E1">
        <w:t>South Yarra is</w:t>
      </w:r>
      <w:r>
        <w:t xml:space="preserve"> </w:t>
      </w:r>
      <w:r w:rsidR="001A785F">
        <w:t>governed by</w:t>
      </w:r>
      <w:r>
        <w:t xml:space="preserve"> the City of Melbourne and the City of Stonnington</w:t>
      </w:r>
      <w:r w:rsidR="00F404D1">
        <w:t xml:space="preserve">. Due to its </w:t>
      </w:r>
      <w:r w:rsidR="00D16511" w:rsidRPr="00D16511">
        <w:t>location along the Birrarung</w:t>
      </w:r>
      <w:r w:rsidR="00F404D1">
        <w:t xml:space="preserve">, residents are more likely to access facilities </w:t>
      </w:r>
      <w:r w:rsidR="00D16511" w:rsidRPr="00D16511">
        <w:t>in neighbouring municipalities. Within the City of Melbourne, the area is largely residential, with large parklands and the Alfred Hospital. Community infrastructure is mostly concentrated in Fawkner Park and consists of single-use facilities that are in good condition but limited in flexibility. There is currently no accessible library and a lack of general community spaces. Short-term needs such as maternal and child health services, long day care, flexible community spaces, and a community garden can largely be met by improving and adapting existing facilities</w:t>
      </w:r>
      <w:r>
        <w:t xml:space="preserve">. </w:t>
      </w:r>
    </w:p>
    <w:p w14:paraId="699DF54E" w14:textId="60B58B26" w:rsidR="00446110" w:rsidRPr="003900B1" w:rsidRDefault="00446110" w:rsidP="00AA6973">
      <w:pPr>
        <w:pStyle w:val="Heading5"/>
      </w:pPr>
      <w:r>
        <w:t>East Melbourne</w:t>
      </w:r>
      <w:r w:rsidR="00E57F49">
        <w:t xml:space="preserve"> and</w:t>
      </w:r>
      <w:r>
        <w:t xml:space="preserve"> Jolimont </w:t>
      </w:r>
    </w:p>
    <w:p w14:paraId="72DA1311" w14:textId="06E231D9" w:rsidR="00446110" w:rsidRDefault="00E81ACF" w:rsidP="00446110">
      <w:pPr>
        <w:pStyle w:val="BodyText"/>
        <w:sectPr w:rsidR="00446110" w:rsidSect="00446110">
          <w:type w:val="continuous"/>
          <w:pgSz w:w="12240" w:h="15840"/>
          <w:pgMar w:top="1440" w:right="1440" w:bottom="1440" w:left="1440" w:header="720" w:footer="720" w:gutter="0"/>
          <w:cols w:num="2" w:space="720"/>
          <w:docGrid w:linePitch="360"/>
        </w:sectPr>
      </w:pPr>
      <w:r w:rsidRPr="00E81ACF">
        <w:t>East Melbourne and Jolimont are among the oldest parts of the municipality and are home to key institutions like the Victorian Parliament and Treasury, as well as Fitzroy Gardens. The area has a significantly older population, with nearly a quarter of residents aged over 60. While community infrastructure is limited, it is generally fit-for-purpose. There is demand for additional space to support programs for older people</w:t>
      </w:r>
      <w:r w:rsidR="005A1363">
        <w:t xml:space="preserve">. </w:t>
      </w:r>
      <w:r w:rsidR="00821D1A">
        <w:t>To meet future needs</w:t>
      </w:r>
      <w:r w:rsidRPr="00E81ACF">
        <w:t xml:space="preserve"> improving the use and suitability of existing facilities will be important</w:t>
      </w:r>
      <w:r w:rsidR="00446110">
        <w:t xml:space="preserve">.  </w:t>
      </w:r>
    </w:p>
    <w:p w14:paraId="64431AD2" w14:textId="29C5467B" w:rsidR="00446110" w:rsidRPr="00522C8D" w:rsidRDefault="000546B9" w:rsidP="00016052">
      <w:pPr>
        <w:keepNext/>
        <w:rPr>
          <w:noProof/>
        </w:rPr>
      </w:pPr>
      <w:r>
        <w:rPr>
          <w:noProof/>
        </w:rPr>
        <w:drawing>
          <wp:inline distT="0" distB="0" distL="0" distR="0" wp14:anchorId="2EDEE7BB" wp14:editId="3782A109">
            <wp:extent cx="5810250" cy="7629525"/>
            <wp:effectExtent l="0" t="0" r="0" b="9525"/>
            <wp:docPr id="1036830948" name="Picture 2" descr="Map of the south-east region (Southbank, Domain Parklands, South Yarra, East Melbourne and Jolimont) showing existing community infrastructure by category. Legend lists City of Melbourne-owned and managed facilities and the types of community spaces provided in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830948" name="Picture 2" descr="Map of the south-east region (Southbank, Domain Parklands, South Yarra, East Melbourne and Jolimont) showing existing community infrastructure by category. Legend lists City of Melbourne-owned and managed facilities and the types of community spaces provided in each."/>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5677" b="1506"/>
                    <a:stretch/>
                  </pic:blipFill>
                  <pic:spPr bwMode="auto">
                    <a:xfrm>
                      <a:off x="0" y="0"/>
                      <a:ext cx="5810250" cy="7629525"/>
                    </a:xfrm>
                    <a:prstGeom prst="rect">
                      <a:avLst/>
                    </a:prstGeom>
                    <a:noFill/>
                    <a:ln>
                      <a:noFill/>
                    </a:ln>
                    <a:extLst>
                      <a:ext uri="{53640926-AAD7-44D8-BBD7-CCE9431645EC}">
                        <a14:shadowObscured xmlns:a14="http://schemas.microsoft.com/office/drawing/2010/main"/>
                      </a:ext>
                    </a:extLst>
                  </pic:spPr>
                </pic:pic>
              </a:graphicData>
            </a:graphic>
          </wp:inline>
        </w:drawing>
      </w:r>
      <w:r w:rsidR="00446110">
        <w:t xml:space="preserve"> </w:t>
      </w:r>
      <w:r w:rsidR="00873B54">
        <w:rPr>
          <w:noProof/>
        </w:rPr>
        <mc:AlternateContent>
          <mc:Choice Requires="wps">
            <w:drawing>
              <wp:anchor distT="0" distB="0" distL="114300" distR="114300" simplePos="0" relativeHeight="251658248" behindDoc="0" locked="0" layoutInCell="1" allowOverlap="1" wp14:anchorId="166E7B06" wp14:editId="078BE72E">
                <wp:simplePos x="0" y="0"/>
                <wp:positionH relativeFrom="column">
                  <wp:posOffset>-9525</wp:posOffset>
                </wp:positionH>
                <wp:positionV relativeFrom="paragraph">
                  <wp:posOffset>7879715</wp:posOffset>
                </wp:positionV>
                <wp:extent cx="6363970" cy="169545"/>
                <wp:effectExtent l="0" t="0" r="0" b="1905"/>
                <wp:wrapSquare wrapText="bothSides"/>
                <wp:docPr id="264776973" name="Text Box 1"/>
                <wp:cNvGraphicFramePr/>
                <a:graphic xmlns:a="http://schemas.openxmlformats.org/drawingml/2006/main">
                  <a:graphicData uri="http://schemas.microsoft.com/office/word/2010/wordprocessingShape">
                    <wps:wsp>
                      <wps:cNvSpPr txBox="1"/>
                      <wps:spPr>
                        <a:xfrm>
                          <a:off x="0" y="0"/>
                          <a:ext cx="6363970" cy="169545"/>
                        </a:xfrm>
                        <a:prstGeom prst="rect">
                          <a:avLst/>
                        </a:prstGeom>
                        <a:solidFill>
                          <a:prstClr val="white"/>
                        </a:solidFill>
                        <a:ln>
                          <a:noFill/>
                        </a:ln>
                      </wps:spPr>
                      <wps:txbx>
                        <w:txbxContent>
                          <w:p w14:paraId="794C34C7" w14:textId="5D302EAA" w:rsidR="00446110" w:rsidRPr="0005537F" w:rsidRDefault="00446110" w:rsidP="00873B54">
                            <w:pPr>
                              <w:pStyle w:val="Caption"/>
                              <w:spacing w:before="0" w:after="0"/>
                              <w:rPr>
                                <w:noProof/>
                                <w:sz w:val="20"/>
                              </w:rPr>
                            </w:pPr>
                            <w:bookmarkStart w:id="79" w:name="_Toc215731849"/>
                            <w:r w:rsidRPr="00873B54">
                              <w:t xml:space="preserve">Figure </w:t>
                            </w:r>
                            <w:r w:rsidR="00EA33D1">
                              <w:fldChar w:fldCharType="begin"/>
                            </w:r>
                            <w:r w:rsidR="00EA33D1">
                              <w:instrText xml:space="preserve"> SEQ Figure \* ARABIC </w:instrText>
                            </w:r>
                            <w:r w:rsidR="00EA33D1">
                              <w:fldChar w:fldCharType="separate"/>
                            </w:r>
                            <w:r w:rsidR="00A97D5A">
                              <w:rPr>
                                <w:noProof/>
                              </w:rPr>
                              <w:t>11</w:t>
                            </w:r>
                            <w:r w:rsidR="00EA33D1">
                              <w:rPr>
                                <w:noProof/>
                              </w:rPr>
                              <w:fldChar w:fldCharType="end"/>
                            </w:r>
                            <w:r w:rsidR="003D5CDC" w:rsidRPr="00873B54">
                              <w:t>:</w:t>
                            </w:r>
                            <w:r w:rsidRPr="00873B54">
                              <w:t xml:space="preserve"> </w:t>
                            </w:r>
                            <w:r w:rsidR="0048230A" w:rsidRPr="00873B54">
                              <w:t>Existing community infrastructure in the s</w:t>
                            </w:r>
                            <w:r w:rsidRPr="00873B54">
                              <w:t>outh-east</w:t>
                            </w:r>
                            <w:bookmarkEnd w:id="79"/>
                            <w:r w:rsidRPr="00944EA8">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E7B06" id="_x0000_s1037" type="#_x0000_t202" style="position:absolute;margin-left:-.75pt;margin-top:620.45pt;width:501.1pt;height:13.3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" stroked="f">
                <v:textbox inset="0,0,0,0">
                  <w:txbxContent>
                    <w:p w14:paraId="794C34C7" w14:textId="5D302EAA" w:rsidR="00446110" w:rsidRPr="0005537F" w:rsidRDefault="00446110" w:rsidP="00873B54">
                      <w:pPr>
                        <w:pStyle w:val="Caption"/>
                        <w:spacing w:before="0" w:after="0"/>
                        <w:rPr>
                          <w:noProof/>
                          <w:sz w:val="20"/>
                        </w:rPr>
                      </w:pPr>
                      <w:bookmarkStart w:id="80" w:name="_Toc215731849"/>
                      <w:r w:rsidRPr="00873B54">
                        <w:t xml:space="preserve">Figure </w:t>
                      </w:r>
                      <w:r w:rsidR="00EA33D1">
                        <w:fldChar w:fldCharType="begin"/>
                      </w:r>
                      <w:r w:rsidR="00EA33D1">
                        <w:instrText xml:space="preserve"> SEQ Figure \* ARABIC </w:instrText>
                      </w:r>
                      <w:r w:rsidR="00EA33D1">
                        <w:fldChar w:fldCharType="separate"/>
                      </w:r>
                      <w:r w:rsidR="00A97D5A">
                        <w:rPr>
                          <w:noProof/>
                        </w:rPr>
                        <w:t>11</w:t>
                      </w:r>
                      <w:r w:rsidR="00EA33D1">
                        <w:rPr>
                          <w:noProof/>
                        </w:rPr>
                        <w:fldChar w:fldCharType="end"/>
                      </w:r>
                      <w:r w:rsidR="003D5CDC" w:rsidRPr="00873B54">
                        <w:t>:</w:t>
                      </w:r>
                      <w:r w:rsidRPr="00873B54">
                        <w:t xml:space="preserve"> </w:t>
                      </w:r>
                      <w:r w:rsidR="0048230A" w:rsidRPr="00873B54">
                        <w:t>Existing community infrastructure in the s</w:t>
                      </w:r>
                      <w:r w:rsidRPr="00873B54">
                        <w:t>outh-east</w:t>
                      </w:r>
                      <w:bookmarkEnd w:id="80"/>
                      <w:r w:rsidRPr="00944EA8">
                        <w:t xml:space="preserve"> </w:t>
                      </w:r>
                    </w:p>
                  </w:txbxContent>
                </v:textbox>
                <w10:wrap type="square"/>
              </v:shape>
            </w:pict>
          </mc:Fallback>
        </mc:AlternateContent>
      </w:r>
    </w:p>
    <w:tbl>
      <w:tblPr>
        <w:tblStyle w:val="TableGrid"/>
        <w:tblpPr w:leftFromText="180" w:rightFromText="180" w:vertAnchor="text" w:horzAnchor="margin" w:tblpXSpec="right" w:tblpY="496"/>
        <w:tblW w:w="0" w:type="auto"/>
        <w:tblLook w:val="04A0" w:firstRow="1" w:lastRow="0" w:firstColumn="1" w:lastColumn="0" w:noHBand="0" w:noVBand="1"/>
      </w:tblPr>
      <w:tblGrid>
        <w:gridCol w:w="800"/>
        <w:gridCol w:w="853"/>
        <w:gridCol w:w="720"/>
        <w:gridCol w:w="720"/>
        <w:gridCol w:w="1042"/>
      </w:tblGrid>
      <w:tr w:rsidR="00446110" w:rsidRPr="0048659E" w14:paraId="425BCE2A" w14:textId="77777777" w:rsidTr="00042482">
        <w:trPr>
          <w:cnfStyle w:val="100000000000" w:firstRow="1" w:lastRow="0" w:firstColumn="0" w:lastColumn="0" w:oddVBand="0" w:evenVBand="0" w:oddHBand="0" w:evenHBand="0" w:firstRowFirstColumn="0" w:firstRowLastColumn="0" w:lastRowFirstColumn="0" w:lastRowLastColumn="0"/>
        </w:trPr>
        <w:tc>
          <w:tcPr>
            <w:tcW w:w="1653" w:type="dxa"/>
            <w:gridSpan w:val="2"/>
            <w:shd w:val="clear" w:color="auto" w:fill="277BB4" w:themeFill="text2"/>
          </w:tcPr>
          <w:p w14:paraId="6462ED79" w14:textId="77777777" w:rsidR="00446110" w:rsidRPr="0035751E" w:rsidRDefault="00446110" w:rsidP="00446110">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Local area</w:t>
            </w:r>
          </w:p>
        </w:tc>
        <w:tc>
          <w:tcPr>
            <w:tcW w:w="720" w:type="dxa"/>
            <w:shd w:val="clear" w:color="auto" w:fill="277BB4" w:themeFill="text2"/>
          </w:tcPr>
          <w:p w14:paraId="423D2488" w14:textId="77777777" w:rsidR="00446110" w:rsidRPr="0035751E" w:rsidRDefault="00446110" w:rsidP="00446110">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2023</w:t>
            </w:r>
          </w:p>
        </w:tc>
        <w:tc>
          <w:tcPr>
            <w:tcW w:w="720" w:type="dxa"/>
            <w:shd w:val="clear" w:color="auto" w:fill="277BB4" w:themeFill="text2"/>
          </w:tcPr>
          <w:p w14:paraId="3EAF4CA0" w14:textId="77777777" w:rsidR="00446110" w:rsidRPr="0035751E" w:rsidRDefault="00446110" w:rsidP="00446110">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2043</w:t>
            </w:r>
          </w:p>
        </w:tc>
        <w:tc>
          <w:tcPr>
            <w:tcW w:w="1042" w:type="dxa"/>
            <w:shd w:val="clear" w:color="auto" w:fill="277BB4" w:themeFill="text2"/>
          </w:tcPr>
          <w:p w14:paraId="661B5A15" w14:textId="77777777" w:rsidR="00446110" w:rsidRPr="0035751E" w:rsidRDefault="00446110" w:rsidP="00446110">
            <w:pPr>
              <w:spacing w:line="240" w:lineRule="auto"/>
              <w:rPr>
                <w:rFonts w:ascii="Arial" w:hAnsi="Arial" w:cs="Arial"/>
                <w:b/>
                <w:bCs/>
                <w:color w:val="FFFFFF" w:themeColor="background1"/>
                <w:sz w:val="16"/>
                <w:szCs w:val="16"/>
              </w:rPr>
            </w:pPr>
            <w:r w:rsidRPr="0035751E">
              <w:rPr>
                <w:rFonts w:ascii="Arial" w:hAnsi="Arial" w:cs="Arial"/>
                <w:b/>
                <w:bCs/>
                <w:color w:val="FFFFFF" w:themeColor="background1"/>
                <w:sz w:val="16"/>
                <w:szCs w:val="16"/>
              </w:rPr>
              <w:t>Change (%)</w:t>
            </w:r>
          </w:p>
        </w:tc>
      </w:tr>
      <w:tr w:rsidR="00446110" w:rsidRPr="0048659E" w14:paraId="1E5C5820" w14:textId="77777777" w:rsidTr="00042482">
        <w:trPr>
          <w:cantSplit w:val="0"/>
        </w:trPr>
        <w:tc>
          <w:tcPr>
            <w:tcW w:w="800" w:type="dxa"/>
            <w:vMerge w:val="restart"/>
            <w:shd w:val="clear" w:color="auto" w:fill="CFE5F4" w:themeFill="text2" w:themeFillTint="33"/>
          </w:tcPr>
          <w:p w14:paraId="570108BC" w14:textId="77777777" w:rsidR="00446110" w:rsidRPr="0048659E" w:rsidRDefault="00446110" w:rsidP="00446110">
            <w:pPr>
              <w:spacing w:line="240" w:lineRule="auto"/>
              <w:rPr>
                <w:rFonts w:ascii="Arial" w:hAnsi="Arial" w:cs="Arial"/>
                <w:sz w:val="16"/>
                <w:szCs w:val="16"/>
              </w:rPr>
            </w:pPr>
            <w:r w:rsidRPr="0048659E">
              <w:rPr>
                <w:rFonts w:ascii="Arial" w:hAnsi="Arial" w:cs="Arial"/>
                <w:sz w:val="16"/>
                <w:szCs w:val="16"/>
              </w:rPr>
              <w:t>Hoddle Grid</w:t>
            </w:r>
          </w:p>
        </w:tc>
        <w:tc>
          <w:tcPr>
            <w:tcW w:w="853" w:type="dxa"/>
          </w:tcPr>
          <w:p w14:paraId="5DB8E837" w14:textId="77777777" w:rsidR="00446110" w:rsidRPr="0048659E" w:rsidRDefault="00446110" w:rsidP="00446110">
            <w:pPr>
              <w:spacing w:line="240" w:lineRule="auto"/>
              <w:rPr>
                <w:rFonts w:ascii="Arial" w:hAnsi="Arial" w:cs="Arial"/>
                <w:sz w:val="16"/>
                <w:szCs w:val="16"/>
              </w:rPr>
            </w:pPr>
            <w:r w:rsidRPr="0048659E">
              <w:rPr>
                <w:rFonts w:ascii="Arial" w:hAnsi="Arial" w:cs="Arial"/>
                <w:sz w:val="16"/>
                <w:szCs w:val="16"/>
              </w:rPr>
              <w:t>Residents</w:t>
            </w:r>
          </w:p>
        </w:tc>
        <w:tc>
          <w:tcPr>
            <w:tcW w:w="720" w:type="dxa"/>
          </w:tcPr>
          <w:p w14:paraId="19B1709B" w14:textId="77777777" w:rsidR="00446110" w:rsidRPr="0048659E" w:rsidRDefault="00446110" w:rsidP="00446110">
            <w:pPr>
              <w:spacing w:line="240" w:lineRule="auto"/>
              <w:rPr>
                <w:rFonts w:ascii="Arial" w:hAnsi="Arial" w:cs="Arial"/>
                <w:sz w:val="16"/>
                <w:szCs w:val="16"/>
              </w:rPr>
            </w:pPr>
            <w:r w:rsidRPr="0048659E">
              <w:rPr>
                <w:rFonts w:ascii="Arial" w:hAnsi="Arial" w:cs="Arial"/>
                <w:sz w:val="16"/>
                <w:szCs w:val="16"/>
              </w:rPr>
              <w:t>51,804</w:t>
            </w:r>
          </w:p>
        </w:tc>
        <w:tc>
          <w:tcPr>
            <w:tcW w:w="720" w:type="dxa"/>
          </w:tcPr>
          <w:p w14:paraId="4739AFFE" w14:textId="77777777" w:rsidR="00446110" w:rsidRPr="0048659E" w:rsidRDefault="00446110" w:rsidP="00446110">
            <w:pPr>
              <w:spacing w:line="240" w:lineRule="auto"/>
              <w:rPr>
                <w:rFonts w:ascii="Arial" w:hAnsi="Arial" w:cs="Arial"/>
                <w:sz w:val="16"/>
                <w:szCs w:val="16"/>
              </w:rPr>
            </w:pPr>
            <w:r w:rsidRPr="0048659E">
              <w:rPr>
                <w:rFonts w:ascii="Arial" w:hAnsi="Arial" w:cs="Arial"/>
                <w:sz w:val="16"/>
                <w:szCs w:val="16"/>
              </w:rPr>
              <w:t>84,532</w:t>
            </w:r>
          </w:p>
        </w:tc>
        <w:tc>
          <w:tcPr>
            <w:tcW w:w="1042" w:type="dxa"/>
          </w:tcPr>
          <w:p w14:paraId="0B217A45" w14:textId="77777777" w:rsidR="00446110" w:rsidRPr="0048659E" w:rsidRDefault="00446110" w:rsidP="00446110">
            <w:pPr>
              <w:spacing w:line="240" w:lineRule="auto"/>
              <w:rPr>
                <w:rFonts w:ascii="Arial" w:hAnsi="Arial" w:cs="Arial"/>
                <w:sz w:val="16"/>
                <w:szCs w:val="16"/>
              </w:rPr>
            </w:pPr>
            <w:r w:rsidRPr="0048659E">
              <w:rPr>
                <w:rFonts w:ascii="Arial" w:hAnsi="Arial" w:cs="Arial"/>
                <w:sz w:val="16"/>
                <w:szCs w:val="16"/>
              </w:rPr>
              <w:t>+63</w:t>
            </w:r>
          </w:p>
        </w:tc>
      </w:tr>
      <w:tr w:rsidR="00446110" w:rsidRPr="0048659E" w14:paraId="2877B8C9" w14:textId="77777777" w:rsidTr="00042482">
        <w:trPr>
          <w:cantSplit w:val="0"/>
          <w:trHeight w:val="60"/>
        </w:trPr>
        <w:tc>
          <w:tcPr>
            <w:tcW w:w="800" w:type="dxa"/>
            <w:vMerge/>
            <w:shd w:val="clear" w:color="auto" w:fill="CFE5F4" w:themeFill="text2" w:themeFillTint="33"/>
          </w:tcPr>
          <w:p w14:paraId="57AD79CC" w14:textId="77777777" w:rsidR="00446110" w:rsidRPr="0048659E" w:rsidRDefault="00446110" w:rsidP="00446110">
            <w:pPr>
              <w:spacing w:line="240" w:lineRule="auto"/>
              <w:rPr>
                <w:rFonts w:ascii="Arial" w:hAnsi="Arial" w:cs="Arial"/>
                <w:sz w:val="16"/>
                <w:szCs w:val="16"/>
              </w:rPr>
            </w:pPr>
          </w:p>
        </w:tc>
        <w:tc>
          <w:tcPr>
            <w:tcW w:w="853" w:type="dxa"/>
          </w:tcPr>
          <w:p w14:paraId="35266D76" w14:textId="77777777" w:rsidR="00446110" w:rsidRPr="0048659E" w:rsidRDefault="00446110" w:rsidP="00446110">
            <w:pPr>
              <w:spacing w:line="240" w:lineRule="auto"/>
              <w:rPr>
                <w:rFonts w:ascii="Arial" w:hAnsi="Arial" w:cs="Arial"/>
                <w:sz w:val="16"/>
                <w:szCs w:val="16"/>
              </w:rPr>
            </w:pPr>
            <w:r w:rsidRPr="0048659E">
              <w:rPr>
                <w:rFonts w:ascii="Arial" w:hAnsi="Arial" w:cs="Arial"/>
                <w:sz w:val="16"/>
                <w:szCs w:val="16"/>
              </w:rPr>
              <w:t>Workers</w:t>
            </w:r>
          </w:p>
        </w:tc>
        <w:tc>
          <w:tcPr>
            <w:tcW w:w="720" w:type="dxa"/>
          </w:tcPr>
          <w:p w14:paraId="1E42265B" w14:textId="77777777" w:rsidR="00446110" w:rsidRPr="0048659E" w:rsidRDefault="00446110" w:rsidP="00446110">
            <w:pPr>
              <w:spacing w:line="240" w:lineRule="auto"/>
              <w:rPr>
                <w:rFonts w:ascii="Arial" w:hAnsi="Arial" w:cs="Arial"/>
                <w:sz w:val="16"/>
                <w:szCs w:val="16"/>
              </w:rPr>
            </w:pPr>
            <w:r w:rsidRPr="0048659E">
              <w:rPr>
                <w:rFonts w:ascii="Arial" w:hAnsi="Arial" w:cs="Arial"/>
                <w:sz w:val="16"/>
                <w:szCs w:val="16"/>
              </w:rPr>
              <w:t>237,655</w:t>
            </w:r>
          </w:p>
        </w:tc>
        <w:tc>
          <w:tcPr>
            <w:tcW w:w="720" w:type="dxa"/>
          </w:tcPr>
          <w:p w14:paraId="6AC62668" w14:textId="77777777" w:rsidR="00446110" w:rsidRPr="0048659E" w:rsidRDefault="00446110" w:rsidP="00446110">
            <w:pPr>
              <w:spacing w:line="240" w:lineRule="auto"/>
              <w:rPr>
                <w:rFonts w:ascii="Arial" w:hAnsi="Arial" w:cs="Arial"/>
                <w:sz w:val="16"/>
                <w:szCs w:val="16"/>
              </w:rPr>
            </w:pPr>
            <w:r w:rsidRPr="0048659E">
              <w:rPr>
                <w:rFonts w:ascii="Arial" w:hAnsi="Arial" w:cs="Arial"/>
                <w:sz w:val="16"/>
                <w:szCs w:val="16"/>
              </w:rPr>
              <w:t>314,045</w:t>
            </w:r>
          </w:p>
        </w:tc>
        <w:tc>
          <w:tcPr>
            <w:tcW w:w="1042" w:type="dxa"/>
          </w:tcPr>
          <w:p w14:paraId="4EBC4A35" w14:textId="77777777" w:rsidR="00446110" w:rsidRPr="0048659E" w:rsidRDefault="00446110" w:rsidP="00446110">
            <w:pPr>
              <w:spacing w:line="240" w:lineRule="auto"/>
              <w:rPr>
                <w:rFonts w:ascii="Arial" w:hAnsi="Arial" w:cs="Arial"/>
                <w:sz w:val="16"/>
                <w:szCs w:val="16"/>
              </w:rPr>
            </w:pPr>
            <w:r w:rsidRPr="0048659E">
              <w:rPr>
                <w:rFonts w:ascii="Arial" w:hAnsi="Arial" w:cs="Arial"/>
                <w:sz w:val="16"/>
                <w:szCs w:val="16"/>
              </w:rPr>
              <w:t>+32</w:t>
            </w:r>
          </w:p>
        </w:tc>
      </w:tr>
    </w:tbl>
    <w:p w14:paraId="6F1643AC" w14:textId="2C7721C9" w:rsidR="00446110" w:rsidRDefault="0048230A" w:rsidP="002D6BF4">
      <w:pPr>
        <w:pStyle w:val="Heading3"/>
      </w:pPr>
      <w:r>
        <w:t>Central city</w:t>
      </w:r>
    </w:p>
    <w:p w14:paraId="75EA012E" w14:textId="77777777" w:rsidR="00446110" w:rsidRPr="003900B1" w:rsidRDefault="00446110" w:rsidP="00446110">
      <w:pPr>
        <w:pStyle w:val="Caption"/>
        <w:sectPr w:rsidR="00446110" w:rsidRPr="003900B1" w:rsidSect="00446110">
          <w:pgSz w:w="12240" w:h="15840"/>
          <w:pgMar w:top="1440" w:right="1440" w:bottom="1440" w:left="1440" w:header="720" w:footer="720" w:gutter="0"/>
          <w:cols w:space="720"/>
          <w:docGrid w:linePitch="360"/>
        </w:sectPr>
      </w:pPr>
    </w:p>
    <w:p w14:paraId="05A26A3D" w14:textId="443782DD" w:rsidR="00871B80" w:rsidRDefault="00446110" w:rsidP="00446110">
      <w:pPr>
        <w:pStyle w:val="BodyText"/>
      </w:pPr>
      <w:r>
        <w:t xml:space="preserve">The central area focuses on the Hoddle Grid, </w:t>
      </w:r>
      <w:r w:rsidR="00871B80" w:rsidRPr="00871B80">
        <w:t>which is Australia’s most densely populated area and serves as the state’s cultural, economic and transport centre. With an estimated daily population of 850,000 people</w:t>
      </w:r>
      <w:r w:rsidR="00E57F49">
        <w:t xml:space="preserve"> </w:t>
      </w:r>
      <w:r w:rsidR="00E57F49" w:rsidRPr="00E168E5">
        <w:rPr>
          <w:rStyle w:val="BodyTextChar"/>
        </w:rPr>
        <w:t>–</w:t>
      </w:r>
      <w:r w:rsidR="00E57F49">
        <w:rPr>
          <w:rStyle w:val="BodyTextChar"/>
        </w:rPr>
        <w:t xml:space="preserve"> </w:t>
      </w:r>
      <w:r w:rsidR="00871B80" w:rsidRPr="00871B80">
        <w:t>including workers, students and visitors</w:t>
      </w:r>
      <w:r w:rsidR="00E57F49">
        <w:t xml:space="preserve"> </w:t>
      </w:r>
      <w:r w:rsidR="00E57F49" w:rsidRPr="00E168E5">
        <w:rPr>
          <w:rStyle w:val="BodyTextChar"/>
        </w:rPr>
        <w:t>–</w:t>
      </w:r>
      <w:r w:rsidR="00E57F49">
        <w:rPr>
          <w:rStyle w:val="BodyTextChar"/>
        </w:rPr>
        <w:t xml:space="preserve"> </w:t>
      </w:r>
      <w:r w:rsidR="00871B80" w:rsidRPr="00871B80">
        <w:t xml:space="preserve">community infrastructure in this area plays a broader role than serving local residents. </w:t>
      </w:r>
      <w:r w:rsidR="00074EC4">
        <w:t>T</w:t>
      </w:r>
      <w:r w:rsidR="00871B80" w:rsidRPr="00871B80">
        <w:t>he Hoddle Grid faces the most significant shortfalls in community infrastructure across all categories, both now and into the future.</w:t>
      </w:r>
    </w:p>
    <w:p w14:paraId="675B1FD3" w14:textId="7EAE76CE" w:rsidR="00446110" w:rsidRPr="00DB01E9" w:rsidRDefault="0068462B" w:rsidP="00446110">
      <w:pPr>
        <w:pStyle w:val="BodyText"/>
      </w:pPr>
      <w:r w:rsidRPr="0068462B">
        <w:t xml:space="preserve">Delivering new infrastructure in the Hoddle Grid is particularly challenging due to high land costs and limited available development sites. </w:t>
      </w:r>
      <w:r w:rsidR="001C776E">
        <w:t>I</w:t>
      </w:r>
      <w:r w:rsidRPr="0068462B">
        <w:t xml:space="preserve">ts central location and role as a meeting place </w:t>
      </w:r>
      <w:proofErr w:type="gramStart"/>
      <w:r w:rsidRPr="0068462B">
        <w:t>offer</w:t>
      </w:r>
      <w:r w:rsidR="001C776E">
        <w:t>s</w:t>
      </w:r>
      <w:proofErr w:type="gramEnd"/>
      <w:r w:rsidRPr="0068462B">
        <w:t xml:space="preserve"> unique opportunities, including the potential to establish a major community hub for Aboriginal communities and Aboriginal-focused organisations and businesses. Meeting the needs of this diverse and high-demand area will require strong partnerships, better use of existing assets, and innovative approaches to how infrastructure is planned and delivered</w:t>
      </w:r>
      <w:r w:rsidR="00446110">
        <w:t>.</w:t>
      </w:r>
    </w:p>
    <w:p w14:paraId="5037538A" w14:textId="77777777" w:rsidR="007B10F7" w:rsidRPr="00522C8D" w:rsidRDefault="007B10F7" w:rsidP="00446110">
      <w:pPr>
        <w:pStyle w:val="BodyText"/>
      </w:pPr>
    </w:p>
    <w:p w14:paraId="3712679B" w14:textId="77777777" w:rsidR="00446110" w:rsidRDefault="00446110" w:rsidP="00446110">
      <w:pPr>
        <w:pStyle w:val="BodyText"/>
      </w:pPr>
    </w:p>
    <w:p w14:paraId="525D7624" w14:textId="77777777" w:rsidR="000A49EB" w:rsidRDefault="000A49EB" w:rsidP="00446110">
      <w:pPr>
        <w:pStyle w:val="BodyText"/>
      </w:pPr>
    </w:p>
    <w:p w14:paraId="1571F91F" w14:textId="77777777" w:rsidR="000A49EB" w:rsidRDefault="000A49EB" w:rsidP="00446110">
      <w:pPr>
        <w:pStyle w:val="BodyText"/>
      </w:pPr>
    </w:p>
    <w:p w14:paraId="5A537323" w14:textId="77777777" w:rsidR="000A49EB" w:rsidRDefault="000A49EB" w:rsidP="00446110">
      <w:pPr>
        <w:pStyle w:val="BodyText"/>
      </w:pPr>
    </w:p>
    <w:p w14:paraId="22009026" w14:textId="77777777" w:rsidR="000A49EB" w:rsidRDefault="000A49EB" w:rsidP="00446110">
      <w:pPr>
        <w:pStyle w:val="BodyText"/>
      </w:pPr>
    </w:p>
    <w:p w14:paraId="70E0904D" w14:textId="77777777" w:rsidR="000A49EB" w:rsidRDefault="000A49EB" w:rsidP="00446110">
      <w:pPr>
        <w:pStyle w:val="BodyText"/>
      </w:pPr>
    </w:p>
    <w:p w14:paraId="3CB8505C" w14:textId="77777777" w:rsidR="000A49EB" w:rsidRDefault="000A49EB" w:rsidP="00446110">
      <w:pPr>
        <w:pStyle w:val="BodyText"/>
      </w:pPr>
    </w:p>
    <w:p w14:paraId="54A686E3" w14:textId="77777777" w:rsidR="000A49EB" w:rsidRDefault="000A49EB" w:rsidP="00446110">
      <w:pPr>
        <w:pStyle w:val="BodyText"/>
      </w:pPr>
    </w:p>
    <w:p w14:paraId="17FB4C11" w14:textId="77777777" w:rsidR="000A49EB" w:rsidRDefault="000A49EB" w:rsidP="00446110">
      <w:pPr>
        <w:pStyle w:val="BodyText"/>
      </w:pPr>
    </w:p>
    <w:p w14:paraId="6617D34F" w14:textId="77777777" w:rsidR="000A49EB" w:rsidRDefault="000A49EB" w:rsidP="00446110">
      <w:pPr>
        <w:pStyle w:val="BodyText"/>
      </w:pPr>
    </w:p>
    <w:p w14:paraId="7C534608" w14:textId="77777777" w:rsidR="000A49EB" w:rsidRDefault="000A49EB" w:rsidP="00446110">
      <w:pPr>
        <w:pStyle w:val="BodyText"/>
      </w:pPr>
    </w:p>
    <w:p w14:paraId="74F972F8" w14:textId="77777777" w:rsidR="000A49EB" w:rsidRDefault="000A49EB" w:rsidP="00446110">
      <w:pPr>
        <w:pStyle w:val="BodyText"/>
      </w:pPr>
    </w:p>
    <w:p w14:paraId="52BF4F03" w14:textId="77777777" w:rsidR="000A49EB" w:rsidRDefault="000A49EB" w:rsidP="00446110">
      <w:pPr>
        <w:pStyle w:val="BodyText"/>
      </w:pPr>
    </w:p>
    <w:p w14:paraId="2DE0C04A" w14:textId="77777777" w:rsidR="000A49EB" w:rsidRDefault="000A49EB" w:rsidP="00446110">
      <w:pPr>
        <w:pStyle w:val="BodyText"/>
        <w:sectPr w:rsidR="000A49EB" w:rsidSect="000A49EB">
          <w:type w:val="continuous"/>
          <w:pgSz w:w="12240" w:h="15840"/>
          <w:pgMar w:top="1440" w:right="1440" w:bottom="1440" w:left="1440" w:header="720" w:footer="720" w:gutter="0"/>
          <w:cols w:num="2" w:space="720"/>
          <w:docGrid w:linePitch="360"/>
        </w:sectPr>
      </w:pPr>
    </w:p>
    <w:p w14:paraId="223D9A2C" w14:textId="369B85D1" w:rsidR="00446110" w:rsidRPr="003900B1" w:rsidRDefault="00446110" w:rsidP="00446110">
      <w:pPr>
        <w:pStyle w:val="ListBullet"/>
        <w:ind w:left="0" w:firstLine="0"/>
        <w:rPr>
          <w:sz w:val="18"/>
          <w:szCs w:val="18"/>
        </w:rPr>
        <w:sectPr w:rsidR="00446110" w:rsidRPr="003900B1" w:rsidSect="00446110">
          <w:type w:val="continuous"/>
          <w:pgSz w:w="12240" w:h="15840"/>
          <w:pgMar w:top="1440" w:right="1440" w:bottom="1440" w:left="1440" w:header="720" w:footer="720" w:gutter="0"/>
          <w:cols w:space="720"/>
          <w:docGrid w:linePitch="360"/>
        </w:sectPr>
      </w:pPr>
    </w:p>
    <w:p w14:paraId="11F9620B" w14:textId="6ACE6041" w:rsidR="00446110" w:rsidRPr="00522C8D" w:rsidRDefault="00420C93" w:rsidP="007B10F7">
      <w:pPr>
        <w:keepNext/>
      </w:pPr>
      <w:r>
        <w:rPr>
          <w:noProof/>
        </w:rPr>
        <w:drawing>
          <wp:inline distT="0" distB="0" distL="0" distR="0" wp14:anchorId="2AE5CD0F" wp14:editId="6C977031">
            <wp:extent cx="5753100" cy="8143875"/>
            <wp:effectExtent l="0" t="0" r="0" b="9525"/>
            <wp:docPr id="181059368" name="Picture 7" descr="Map of the central region (Melbourne CBD) showing existing community infrastructure by category. Legend lists City of Melbourne-owned and managed facilities and the types of community spaces provided in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59368" name="Picture 7" descr="Map of the central region (Melbourne CBD) showing existing community infrastructure by category. Legend lists City of Melbourne-owned and managed facilities and the types of community spaces provided in each."/>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2732EA2F" w14:textId="58154234" w:rsidR="00446110" w:rsidRPr="00522C8D" w:rsidRDefault="00420C93" w:rsidP="00446110">
      <w:r w:rsidRPr="00522C8D">
        <w:rPr>
          <w:noProof/>
        </w:rPr>
        <mc:AlternateContent>
          <mc:Choice Requires="wps">
            <w:drawing>
              <wp:anchor distT="0" distB="0" distL="114300" distR="114300" simplePos="0" relativeHeight="251658267" behindDoc="0" locked="0" layoutInCell="1" allowOverlap="1" wp14:anchorId="4299B0A3" wp14:editId="1D1A3EB3">
                <wp:simplePos x="0" y="0"/>
                <wp:positionH relativeFrom="column">
                  <wp:posOffset>0</wp:posOffset>
                </wp:positionH>
                <wp:positionV relativeFrom="paragraph">
                  <wp:posOffset>-635</wp:posOffset>
                </wp:positionV>
                <wp:extent cx="6233795" cy="635"/>
                <wp:effectExtent l="0" t="0" r="0" b="1905"/>
                <wp:wrapNone/>
                <wp:docPr id="387973798" name="Text Box 1"/>
                <wp:cNvGraphicFramePr/>
                <a:graphic xmlns:a="http://schemas.openxmlformats.org/drawingml/2006/main">
                  <a:graphicData uri="http://schemas.microsoft.com/office/word/2010/wordprocessingShape">
                    <wps:wsp>
                      <wps:cNvSpPr txBox="1"/>
                      <wps:spPr>
                        <a:xfrm>
                          <a:off x="0" y="0"/>
                          <a:ext cx="6233795" cy="635"/>
                        </a:xfrm>
                        <a:prstGeom prst="rect">
                          <a:avLst/>
                        </a:prstGeom>
                        <a:solidFill>
                          <a:prstClr val="white"/>
                        </a:solidFill>
                        <a:ln>
                          <a:noFill/>
                        </a:ln>
                      </wps:spPr>
                      <wps:txbx>
                        <w:txbxContent>
                          <w:p w14:paraId="58E4AEDD" w14:textId="34A6AC5D" w:rsidR="00420C93" w:rsidRPr="005E5194" w:rsidRDefault="00420C93" w:rsidP="00420C93">
                            <w:pPr>
                              <w:pStyle w:val="Caption"/>
                              <w:rPr>
                                <w:noProof/>
                                <w:sz w:val="20"/>
                              </w:rPr>
                            </w:pPr>
                            <w:bookmarkStart w:id="81" w:name="_Toc215731850"/>
                            <w:r w:rsidRPr="00873B54">
                              <w:t xml:space="preserve">Figure </w:t>
                            </w:r>
                            <w:r>
                              <w:fldChar w:fldCharType="begin"/>
                            </w:r>
                            <w:r>
                              <w:instrText xml:space="preserve"> SEQ Figure \* ARABIC </w:instrText>
                            </w:r>
                            <w:r>
                              <w:fldChar w:fldCharType="separate"/>
                            </w:r>
                            <w:r w:rsidR="00A97D5A">
                              <w:rPr>
                                <w:noProof/>
                              </w:rPr>
                              <w:t>12</w:t>
                            </w:r>
                            <w:r>
                              <w:rPr>
                                <w:noProof/>
                              </w:rPr>
                              <w:fldChar w:fldCharType="end"/>
                            </w:r>
                            <w:r w:rsidRPr="00873B54">
                              <w:t>: Existing community infrastructure in the central city</w:t>
                            </w:r>
                            <w:bookmarkEnd w:id="81"/>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299B0A3" id="_x0000_s1038" type="#_x0000_t202" style="position:absolute;margin-left:0;margin-top:-.05pt;width:490.85pt;height:.05pt;z-index:25165826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" stroked="f">
                <v:textbox style="mso-fit-shape-to-text:t" inset="0,0,0,0">
                  <w:txbxContent>
                    <w:p w14:paraId="58E4AEDD" w14:textId="34A6AC5D" w:rsidR="00420C93" w:rsidRPr="005E5194" w:rsidRDefault="00420C93" w:rsidP="00420C93">
                      <w:pPr>
                        <w:pStyle w:val="Caption"/>
                        <w:rPr>
                          <w:noProof/>
                          <w:sz w:val="20"/>
                        </w:rPr>
                      </w:pPr>
                      <w:bookmarkStart w:id="82" w:name="_Toc215731850"/>
                      <w:r w:rsidRPr="00873B54">
                        <w:t xml:space="preserve">Figure </w:t>
                      </w:r>
                      <w:r>
                        <w:fldChar w:fldCharType="begin"/>
                      </w:r>
                      <w:r>
                        <w:instrText xml:space="preserve"> SEQ Figure \* ARABIC </w:instrText>
                      </w:r>
                      <w:r>
                        <w:fldChar w:fldCharType="separate"/>
                      </w:r>
                      <w:r w:rsidR="00A97D5A">
                        <w:rPr>
                          <w:noProof/>
                        </w:rPr>
                        <w:t>12</w:t>
                      </w:r>
                      <w:r>
                        <w:rPr>
                          <w:noProof/>
                        </w:rPr>
                        <w:fldChar w:fldCharType="end"/>
                      </w:r>
                      <w:r w:rsidRPr="00873B54">
                        <w:t>: Existing community infrastructure in the central city</w:t>
                      </w:r>
                      <w:bookmarkEnd w:id="82"/>
                      <w:r>
                        <w:t xml:space="preserve"> </w:t>
                      </w:r>
                    </w:p>
                  </w:txbxContent>
                </v:textbox>
              </v:shape>
            </w:pict>
          </mc:Fallback>
        </mc:AlternateContent>
      </w:r>
    </w:p>
    <w:p w14:paraId="6092688B" w14:textId="77777777" w:rsidR="007A1A70" w:rsidRDefault="007A1A70" w:rsidP="00446110">
      <w:pPr>
        <w:pStyle w:val="BodyText"/>
        <w:sectPr w:rsidR="007A1A70" w:rsidSect="00720522">
          <w:headerReference w:type="default" r:id="rId58"/>
          <w:pgSz w:w="11907" w:h="16839" w:code="9"/>
          <w:pgMar w:top="1701" w:right="1417" w:bottom="1134" w:left="1417" w:header="454" w:footer="510" w:gutter="0"/>
          <w:cols w:space="708"/>
          <w:docGrid w:linePitch="360"/>
        </w:sectPr>
      </w:pPr>
    </w:p>
    <w:p w14:paraId="25CCB7C9" w14:textId="4FD9BC36" w:rsidR="00140268" w:rsidRDefault="00EB71ED" w:rsidP="0085383A">
      <w:pPr>
        <w:pStyle w:val="Heading1"/>
      </w:pPr>
      <w:bookmarkStart w:id="83" w:name="_Toc215731811"/>
      <w:r>
        <w:t xml:space="preserve">Community infrastructure </w:t>
      </w:r>
      <w:bookmarkStart w:id="84" w:name="_Toc198820734"/>
      <w:bookmarkStart w:id="85" w:name="_Toc198738290"/>
      <w:r w:rsidR="00612DC6">
        <w:t>needs</w:t>
      </w:r>
      <w:bookmarkEnd w:id="83"/>
      <w:r w:rsidR="00612DC6">
        <w:t xml:space="preserve"> </w:t>
      </w:r>
      <w:bookmarkEnd w:id="84"/>
      <w:bookmarkEnd w:id="85"/>
    </w:p>
    <w:p w14:paraId="40DA13AF" w14:textId="1D4337D1" w:rsidR="00B96CB2" w:rsidRDefault="00684CCD" w:rsidP="001E3893">
      <w:pPr>
        <w:pStyle w:val="BodyText"/>
        <w:rPr>
          <w:color w:val="auto"/>
        </w:rPr>
      </w:pPr>
      <w:r>
        <w:rPr>
          <w:color w:val="auto"/>
        </w:rPr>
        <w:t>T</w:t>
      </w:r>
      <w:r w:rsidR="00C20C1F">
        <w:rPr>
          <w:color w:val="auto"/>
        </w:rPr>
        <w:t>he</w:t>
      </w:r>
      <w:r w:rsidR="002A4031" w:rsidRPr="00BB169C">
        <w:rPr>
          <w:i/>
          <w:iCs/>
          <w:color w:val="auto"/>
        </w:rPr>
        <w:t xml:space="preserve"> </w:t>
      </w:r>
      <w:r w:rsidR="00627F1F">
        <w:rPr>
          <w:color w:val="auto"/>
        </w:rPr>
        <w:t xml:space="preserve">key findings from the </w:t>
      </w:r>
      <w:r w:rsidR="003A0734">
        <w:rPr>
          <w:color w:val="auto"/>
        </w:rPr>
        <w:t xml:space="preserve">needs </w:t>
      </w:r>
      <w:r w:rsidR="00840B79">
        <w:rPr>
          <w:color w:val="auto"/>
        </w:rPr>
        <w:t>assessment</w:t>
      </w:r>
      <w:r w:rsidR="00BB169C">
        <w:rPr>
          <w:color w:val="auto"/>
        </w:rPr>
        <w:t xml:space="preserve"> </w:t>
      </w:r>
      <w:r w:rsidR="00226D98">
        <w:rPr>
          <w:color w:val="auto"/>
        </w:rPr>
        <w:t>(</w:t>
      </w:r>
      <w:r w:rsidR="00BB169C">
        <w:rPr>
          <w:color w:val="auto"/>
        </w:rPr>
        <w:t xml:space="preserve">Cred </w:t>
      </w:r>
      <w:r w:rsidR="003A066B">
        <w:rPr>
          <w:color w:val="auto"/>
        </w:rPr>
        <w:t>Consulting</w:t>
      </w:r>
      <w:r w:rsidR="00226D98">
        <w:rPr>
          <w:color w:val="auto"/>
        </w:rPr>
        <w:t>,</w:t>
      </w:r>
      <w:r w:rsidR="00BB169C">
        <w:rPr>
          <w:color w:val="auto"/>
        </w:rPr>
        <w:t xml:space="preserve"> 2024</w:t>
      </w:r>
      <w:r w:rsidR="00226D98">
        <w:rPr>
          <w:color w:val="auto"/>
        </w:rPr>
        <w:t>)</w:t>
      </w:r>
      <w:r w:rsidR="00486DDD">
        <w:rPr>
          <w:color w:val="auto"/>
        </w:rPr>
        <w:t xml:space="preserve"> are presented in this section.</w:t>
      </w:r>
      <w:r w:rsidR="002A2B49">
        <w:rPr>
          <w:color w:val="auto"/>
        </w:rPr>
        <w:t xml:space="preserve"> </w:t>
      </w:r>
      <w:r w:rsidR="00F9284D">
        <w:rPr>
          <w:color w:val="auto"/>
        </w:rPr>
        <w:t xml:space="preserve">The </w:t>
      </w:r>
      <w:r w:rsidR="004C532A">
        <w:rPr>
          <w:color w:val="auto"/>
        </w:rPr>
        <w:t>analysis</w:t>
      </w:r>
      <w:r w:rsidR="00347DCE">
        <w:t xml:space="preserve"> </w:t>
      </w:r>
      <w:r w:rsidR="00354325">
        <w:t xml:space="preserve">included </w:t>
      </w:r>
      <w:r w:rsidR="00AB7BA0">
        <w:rPr>
          <w:color w:val="auto"/>
        </w:rPr>
        <w:t>an audit of</w:t>
      </w:r>
      <w:r w:rsidR="003C12C0">
        <w:rPr>
          <w:color w:val="auto"/>
        </w:rPr>
        <w:t xml:space="preserve"> existing community infrastructure</w:t>
      </w:r>
      <w:r w:rsidR="00C44978">
        <w:rPr>
          <w:color w:val="auto"/>
        </w:rPr>
        <w:t xml:space="preserve"> </w:t>
      </w:r>
      <w:r w:rsidR="00D12D76">
        <w:rPr>
          <w:color w:val="auto"/>
        </w:rPr>
        <w:t>supply</w:t>
      </w:r>
      <w:r w:rsidR="004154AC">
        <w:rPr>
          <w:color w:val="auto"/>
        </w:rPr>
        <w:t>.</w:t>
      </w:r>
      <w:r w:rsidR="00D12D76">
        <w:rPr>
          <w:color w:val="auto"/>
        </w:rPr>
        <w:t xml:space="preserve"> </w:t>
      </w:r>
      <w:r w:rsidR="004154AC">
        <w:rPr>
          <w:color w:val="auto"/>
        </w:rPr>
        <w:t xml:space="preserve">The assessment </w:t>
      </w:r>
      <w:r w:rsidR="00C44978">
        <w:rPr>
          <w:color w:val="auto"/>
        </w:rPr>
        <w:t>applied population</w:t>
      </w:r>
      <w:r w:rsidR="001E3893" w:rsidRPr="001E3893">
        <w:rPr>
          <w:color w:val="auto"/>
        </w:rPr>
        <w:t xml:space="preserve"> benchmarks and ot</w:t>
      </w:r>
      <w:r w:rsidR="00C44978">
        <w:rPr>
          <w:color w:val="auto"/>
        </w:rPr>
        <w:t xml:space="preserve">her demand </w:t>
      </w:r>
      <w:r w:rsidR="001E3893" w:rsidRPr="001E3893">
        <w:rPr>
          <w:color w:val="auto"/>
        </w:rPr>
        <w:t>indicators</w:t>
      </w:r>
      <w:r w:rsidR="00236942">
        <w:rPr>
          <w:color w:val="auto"/>
        </w:rPr>
        <w:t>,</w:t>
      </w:r>
      <w:r w:rsidR="00BC7287">
        <w:rPr>
          <w:color w:val="auto"/>
        </w:rPr>
        <w:t xml:space="preserve"> tailored to the City of Melbourne’s context</w:t>
      </w:r>
      <w:r w:rsidR="00250088">
        <w:rPr>
          <w:color w:val="auto"/>
        </w:rPr>
        <w:t>.</w:t>
      </w:r>
      <w:r w:rsidR="00250088">
        <w:rPr>
          <w:rStyle w:val="CommentReference"/>
        </w:rPr>
        <w:t xml:space="preserve"> T</w:t>
      </w:r>
      <w:r w:rsidR="00250088">
        <w:rPr>
          <w:color w:val="auto"/>
        </w:rPr>
        <w:t>he</w:t>
      </w:r>
      <w:r w:rsidR="00943AE5">
        <w:rPr>
          <w:color w:val="auto"/>
        </w:rPr>
        <w:t xml:space="preserve"> assessment identifies</w:t>
      </w:r>
      <w:r w:rsidR="007A1E64">
        <w:rPr>
          <w:color w:val="auto"/>
        </w:rPr>
        <w:t xml:space="preserve"> </w:t>
      </w:r>
      <w:r w:rsidR="00544052">
        <w:rPr>
          <w:color w:val="auto"/>
        </w:rPr>
        <w:t xml:space="preserve">current and future </w:t>
      </w:r>
      <w:r w:rsidR="00104F6E">
        <w:rPr>
          <w:color w:val="auto"/>
        </w:rPr>
        <w:t>demand to 2043</w:t>
      </w:r>
      <w:r w:rsidR="00544052">
        <w:rPr>
          <w:color w:val="auto"/>
        </w:rPr>
        <w:t>.</w:t>
      </w:r>
      <w:r w:rsidR="0060401F">
        <w:rPr>
          <w:color w:val="auto"/>
        </w:rPr>
        <w:t xml:space="preserve"> </w:t>
      </w:r>
    </w:p>
    <w:p w14:paraId="499B50E8" w14:textId="73A88006" w:rsidR="00E0196E" w:rsidRDefault="00834DEB" w:rsidP="48C5B972">
      <w:pPr>
        <w:pStyle w:val="BodyText"/>
        <w:rPr>
          <w:color w:val="auto"/>
        </w:rPr>
      </w:pPr>
      <w:r>
        <w:rPr>
          <w:color w:val="auto"/>
        </w:rPr>
        <w:t>C</w:t>
      </w:r>
      <w:r w:rsidR="18F80CEC" w:rsidRPr="4F8123B5">
        <w:rPr>
          <w:color w:val="auto"/>
        </w:rPr>
        <w:t>ommunity infrastructure needs a</w:t>
      </w:r>
      <w:r w:rsidR="00903396">
        <w:rPr>
          <w:color w:val="auto"/>
        </w:rPr>
        <w:t>re</w:t>
      </w:r>
      <w:r w:rsidR="18F80CEC" w:rsidRPr="4F8123B5">
        <w:rPr>
          <w:color w:val="auto"/>
        </w:rPr>
        <w:t xml:space="preserve"> summarised by </w:t>
      </w:r>
      <w:r w:rsidR="0098262A">
        <w:rPr>
          <w:color w:val="auto"/>
        </w:rPr>
        <w:t>category</w:t>
      </w:r>
      <w:r w:rsidR="18F80CEC" w:rsidRPr="4F8123B5">
        <w:rPr>
          <w:color w:val="auto"/>
        </w:rPr>
        <w:t>.</w:t>
      </w:r>
      <w:r w:rsidR="008F3056">
        <w:rPr>
          <w:color w:val="auto"/>
        </w:rPr>
        <w:t xml:space="preserve"> </w:t>
      </w:r>
      <w:r w:rsidR="0098262A">
        <w:rPr>
          <w:color w:val="auto"/>
        </w:rPr>
        <w:t xml:space="preserve">Each category </w:t>
      </w:r>
      <w:r w:rsidR="00394471">
        <w:rPr>
          <w:color w:val="auto"/>
        </w:rPr>
        <w:t>includes</w:t>
      </w:r>
      <w:r w:rsidR="00E0196E">
        <w:rPr>
          <w:color w:val="auto"/>
        </w:rPr>
        <w:t>:</w:t>
      </w:r>
    </w:p>
    <w:p w14:paraId="32DDBFE8" w14:textId="4C1BB880" w:rsidR="00A43975" w:rsidRDefault="00A43975" w:rsidP="005934CC">
      <w:pPr>
        <w:pStyle w:val="ListBullet"/>
        <w:numPr>
          <w:ilvl w:val="0"/>
          <w:numId w:val="13"/>
        </w:numPr>
      </w:pPr>
      <w:r>
        <w:t>a description of key issues, opportunities and community insights as well as our role</w:t>
      </w:r>
    </w:p>
    <w:p w14:paraId="3D0C4151" w14:textId="1BF64E18" w:rsidR="001E487A" w:rsidRDefault="001E487A" w:rsidP="005934CC">
      <w:pPr>
        <w:pStyle w:val="ListBullet"/>
        <w:numPr>
          <w:ilvl w:val="0"/>
          <w:numId w:val="13"/>
        </w:numPr>
      </w:pPr>
      <w:r>
        <w:t xml:space="preserve">a description of </w:t>
      </w:r>
      <w:r w:rsidR="001407EC">
        <w:t xml:space="preserve">the type of </w:t>
      </w:r>
      <w:r>
        <w:t>spaces and what services, programs, and activities they accommodate</w:t>
      </w:r>
    </w:p>
    <w:p w14:paraId="398792F3" w14:textId="5F2C3E14" w:rsidR="00713981" w:rsidRDefault="001E487A" w:rsidP="005934CC">
      <w:pPr>
        <w:pStyle w:val="ListBullet"/>
        <w:numPr>
          <w:ilvl w:val="0"/>
          <w:numId w:val="13"/>
        </w:numPr>
      </w:pPr>
      <w:r>
        <w:t xml:space="preserve">a demand profile for each </w:t>
      </w:r>
      <w:r w:rsidRPr="007F2903">
        <w:t xml:space="preserve">community infrastructure type including provision standard, </w:t>
      </w:r>
      <w:r w:rsidR="00713981">
        <w:t>current supply</w:t>
      </w:r>
      <w:r w:rsidRPr="007F2903">
        <w:t xml:space="preserve">, and current and future </w:t>
      </w:r>
      <w:r w:rsidR="00713981">
        <w:t>need</w:t>
      </w:r>
    </w:p>
    <w:p w14:paraId="64FBEA54" w14:textId="3AA563EB" w:rsidR="001E487A" w:rsidRPr="007F2903" w:rsidRDefault="00A43975" w:rsidP="005934CC">
      <w:pPr>
        <w:pStyle w:val="ListBullet"/>
        <w:numPr>
          <w:ilvl w:val="0"/>
          <w:numId w:val="13"/>
        </w:numPr>
      </w:pPr>
      <w:r>
        <w:t>a</w:t>
      </w:r>
      <w:r w:rsidR="00713981">
        <w:t xml:space="preserve"> </w:t>
      </w:r>
      <w:r w:rsidR="005A2638" w:rsidRPr="005A2638">
        <w:t>snapshot</w:t>
      </w:r>
      <w:r w:rsidR="00713981">
        <w:t xml:space="preserve"> of </w:t>
      </w:r>
      <w:r w:rsidR="0052187C" w:rsidRPr="007F2903">
        <w:t xml:space="preserve">how </w:t>
      </w:r>
      <w:r w:rsidR="005A2638" w:rsidRPr="005A2638">
        <w:t>spaces are performing as community infrastructure, assessed across five criteria:</w:t>
      </w:r>
      <w:r w:rsidR="0052187C" w:rsidRPr="007F2903">
        <w:t xml:space="preserve"> location and access, functionality, safety, welcoming design, </w:t>
      </w:r>
      <w:r w:rsidR="005A2638" w:rsidRPr="005A2638">
        <w:t xml:space="preserve">and </w:t>
      </w:r>
      <w:r w:rsidR="0052187C" w:rsidRPr="007F2903">
        <w:t>sustainability and resilience.</w:t>
      </w:r>
      <w:r w:rsidR="005A2638" w:rsidRPr="005A2638">
        <w:t xml:space="preserve"> This complements asset </w:t>
      </w:r>
      <w:r w:rsidR="009E0FCA">
        <w:t xml:space="preserve">management </w:t>
      </w:r>
      <w:r w:rsidR="005A2638" w:rsidRPr="005A2638">
        <w:t xml:space="preserve">- which focuses on building condition, capacity and function. Together, these </w:t>
      </w:r>
      <w:r w:rsidR="009E0FCA">
        <w:t>performance insights</w:t>
      </w:r>
      <w:r w:rsidR="005A2638" w:rsidRPr="005A2638">
        <w:t xml:space="preserve"> support integrated asset lifecycle and community infrastructure planning</w:t>
      </w:r>
      <w:r w:rsidR="0052187C" w:rsidRPr="007F2903">
        <w:t>.</w:t>
      </w:r>
    </w:p>
    <w:p w14:paraId="537F5F46" w14:textId="3BC391E9" w:rsidR="00ED1EFD" w:rsidRPr="00701887" w:rsidRDefault="00ED1EFD" w:rsidP="00ED1EFD">
      <w:pPr>
        <w:pStyle w:val="Heading5"/>
      </w:pPr>
      <w:r w:rsidRPr="00701887">
        <w:t>How to read the demand profile</w:t>
      </w:r>
    </w:p>
    <w:p w14:paraId="00288C69" w14:textId="2F75A828" w:rsidR="00A43975" w:rsidRDefault="00ED1EFD" w:rsidP="002C52B6">
      <w:pPr>
        <w:rPr>
          <w:color w:val="auto"/>
        </w:rPr>
      </w:pPr>
      <w:r w:rsidRPr="00701887">
        <w:t xml:space="preserve">Each </w:t>
      </w:r>
      <w:r w:rsidR="00487D1C" w:rsidRPr="00701887">
        <w:t xml:space="preserve">infrastructure category is accompanied by a </w:t>
      </w:r>
      <w:r w:rsidR="00487D1C" w:rsidRPr="005B7A62">
        <w:t>demand profile</w:t>
      </w:r>
      <w:r w:rsidR="002C52B6" w:rsidRPr="005B7A62">
        <w:t xml:space="preserve">, described in </w:t>
      </w:r>
      <w:r w:rsidR="0009091C" w:rsidRPr="00522C8D">
        <w:fldChar w:fldCharType="begin"/>
      </w:r>
      <w:r w:rsidR="0009091C" w:rsidRPr="00522C8D">
        <w:instrText xml:space="preserve"> REF _Ref209531462 \h </w:instrText>
      </w:r>
      <w:r w:rsidR="00522C8D">
        <w:instrText xml:space="preserve"> \* MERGEFORMAT </w:instrText>
      </w:r>
      <w:r w:rsidR="0009091C" w:rsidRPr="00522C8D">
        <w:fldChar w:fldCharType="separate"/>
      </w:r>
      <w:r w:rsidR="00A97D5A">
        <w:t xml:space="preserve">Table </w:t>
      </w:r>
      <w:r w:rsidR="00A97D5A">
        <w:rPr>
          <w:noProof/>
        </w:rPr>
        <w:t>3</w:t>
      </w:r>
      <w:r w:rsidR="0009091C" w:rsidRPr="00522C8D">
        <w:fldChar w:fldCharType="end"/>
      </w:r>
      <w:r w:rsidR="0009091C" w:rsidRPr="00522C8D">
        <w:t xml:space="preserve"> </w:t>
      </w:r>
      <w:r w:rsidR="00487D1C" w:rsidRPr="00522C8D">
        <w:t>below</w:t>
      </w:r>
      <w:r w:rsidR="002C52B6" w:rsidRPr="00522C8D">
        <w:t>.</w:t>
      </w:r>
      <w:r w:rsidR="006454DA" w:rsidRPr="005B7A62">
        <w:t xml:space="preserve"> </w:t>
      </w:r>
      <w:r w:rsidR="00517989" w:rsidRPr="005B7A62">
        <w:t xml:space="preserve">The spaces included in the assessment for each community infrastructure </w:t>
      </w:r>
      <w:r w:rsidR="00517989" w:rsidRPr="00BD3646">
        <w:t>type dep</w:t>
      </w:r>
      <w:r w:rsidR="00517989" w:rsidRPr="005B7A62">
        <w:t xml:space="preserve">ends </w:t>
      </w:r>
      <w:r w:rsidR="005C4B59" w:rsidRPr="005B7A62">
        <w:t xml:space="preserve">on </w:t>
      </w:r>
      <w:r w:rsidR="00517989" w:rsidRPr="005B7A62">
        <w:t>the City of Melbourne’s role</w:t>
      </w:r>
      <w:r w:rsidR="00C53959">
        <w:t xml:space="preserve"> and </w:t>
      </w:r>
      <w:r w:rsidR="00C53959" w:rsidRPr="005B7A62">
        <w:t>data availability</w:t>
      </w:r>
      <w:r w:rsidR="00701887" w:rsidRPr="005B7A62">
        <w:rPr>
          <w:color w:val="auto"/>
        </w:rPr>
        <w:t>.</w:t>
      </w:r>
      <w:r w:rsidR="00D30CA1">
        <w:rPr>
          <w:color w:val="auto"/>
        </w:rPr>
        <w:t xml:space="preserve"> </w:t>
      </w:r>
    </w:p>
    <w:p w14:paraId="721BCC99" w14:textId="77777777" w:rsidR="00F569D8" w:rsidRDefault="00F569D8" w:rsidP="002C52B6">
      <w:pPr>
        <w:rPr>
          <w:color w:val="auto"/>
        </w:rPr>
      </w:pPr>
    </w:p>
    <w:p w14:paraId="016D9784" w14:textId="4B6106FA" w:rsidR="0009091C" w:rsidRDefault="0009091C" w:rsidP="0009091C">
      <w:pPr>
        <w:pStyle w:val="Caption"/>
      </w:pPr>
      <w:bookmarkStart w:id="86" w:name="_Ref209531462"/>
      <w:bookmarkStart w:id="87" w:name="_Ref209531459"/>
      <w:bookmarkStart w:id="88" w:name="_Toc215731830"/>
      <w:r>
        <w:t xml:space="preserve">Table </w:t>
      </w:r>
      <w:r w:rsidR="00EA33D1">
        <w:fldChar w:fldCharType="begin"/>
      </w:r>
      <w:r w:rsidR="00EA33D1">
        <w:instrText xml:space="preserve"> SEQ Table \* ARABIC </w:instrText>
      </w:r>
      <w:r w:rsidR="00EA33D1">
        <w:fldChar w:fldCharType="separate"/>
      </w:r>
      <w:r w:rsidR="00A97D5A">
        <w:rPr>
          <w:noProof/>
        </w:rPr>
        <w:t>3</w:t>
      </w:r>
      <w:r w:rsidR="00EA33D1">
        <w:rPr>
          <w:noProof/>
        </w:rPr>
        <w:fldChar w:fldCharType="end"/>
      </w:r>
      <w:bookmarkEnd w:id="86"/>
      <w:r w:rsidR="003D5CDC">
        <w:t>:</w:t>
      </w:r>
      <w:r>
        <w:t xml:space="preserve"> Demand profile example and definitions</w:t>
      </w:r>
      <w:bookmarkEnd w:id="87"/>
      <w:bookmarkEnd w:id="88"/>
    </w:p>
    <w:tbl>
      <w:tblPr>
        <w:tblStyle w:val="TableGrid"/>
        <w:tblW w:w="9072" w:type="dxa"/>
        <w:tblLayout w:type="fixed"/>
        <w:tblLook w:val="04A0" w:firstRow="1" w:lastRow="0" w:firstColumn="1" w:lastColumn="0" w:noHBand="0" w:noVBand="1"/>
      </w:tblPr>
      <w:tblGrid>
        <w:gridCol w:w="1560"/>
        <w:gridCol w:w="2835"/>
        <w:gridCol w:w="1559"/>
        <w:gridCol w:w="1843"/>
        <w:gridCol w:w="1275"/>
      </w:tblGrid>
      <w:tr w:rsidR="009C7111" w:rsidRPr="00157F7D" w14:paraId="1738C736" w14:textId="77777777" w:rsidTr="008C0FC4">
        <w:trPr>
          <w:cnfStyle w:val="100000000000" w:firstRow="1" w:lastRow="0" w:firstColumn="0" w:lastColumn="0" w:oddVBand="0" w:evenVBand="0" w:oddHBand="0" w:evenHBand="0" w:firstRowFirstColumn="0" w:firstRowLastColumn="0" w:lastRowFirstColumn="0" w:lastRowLastColumn="0"/>
          <w:trHeight w:val="300"/>
        </w:trPr>
        <w:tc>
          <w:tcPr>
            <w:tcW w:w="1560" w:type="dxa"/>
            <w:tcBorders>
              <w:top w:val="single" w:sz="8" w:space="0" w:color="277BB4" w:themeColor="text2"/>
              <w:bottom w:val="single" w:sz="24" w:space="0" w:color="FFFFFF" w:themeColor="background1"/>
            </w:tcBorders>
            <w:shd w:val="clear" w:color="auto" w:fill="277BB4"/>
          </w:tcPr>
          <w:p w14:paraId="50EC8A40" w14:textId="77777777" w:rsidR="006B32F8" w:rsidRPr="00157F7D" w:rsidRDefault="006B32F8" w:rsidP="001400E4">
            <w:pPr>
              <w:pStyle w:val="TableHeading"/>
              <w:rPr>
                <w:rFonts w:ascii="Arial" w:hAnsi="Arial" w:cs="Arial"/>
                <w:color w:val="FFFFFF" w:themeColor="background1"/>
              </w:rPr>
            </w:pPr>
            <w:r w:rsidRPr="00157F7D">
              <w:rPr>
                <w:rFonts w:ascii="Arial" w:hAnsi="Arial" w:cs="Arial"/>
                <w:color w:val="FFFFFF" w:themeColor="background1"/>
              </w:rPr>
              <w:t>Type</w:t>
            </w:r>
          </w:p>
        </w:tc>
        <w:tc>
          <w:tcPr>
            <w:tcW w:w="2835" w:type="dxa"/>
            <w:tcBorders>
              <w:top w:val="single" w:sz="8" w:space="0" w:color="277BB4" w:themeColor="text2"/>
              <w:bottom w:val="single" w:sz="24" w:space="0" w:color="FFFFFF" w:themeColor="background1"/>
            </w:tcBorders>
            <w:shd w:val="clear" w:color="auto" w:fill="277BB4"/>
          </w:tcPr>
          <w:p w14:paraId="1D80A35A" w14:textId="6876BF51" w:rsidR="006B32F8" w:rsidRPr="00157F7D" w:rsidRDefault="006B32F8" w:rsidP="001400E4">
            <w:pPr>
              <w:pStyle w:val="TableHeading"/>
              <w:rPr>
                <w:rFonts w:ascii="Arial" w:hAnsi="Arial" w:cs="Arial"/>
                <w:color w:val="FFFFFF" w:themeColor="background1"/>
              </w:rPr>
            </w:pPr>
            <w:r w:rsidRPr="00157F7D">
              <w:rPr>
                <w:rFonts w:ascii="Arial" w:hAnsi="Arial" w:cs="Arial"/>
                <w:color w:val="FFFFFF" w:themeColor="background1"/>
              </w:rPr>
              <w:t>Provision standard</w:t>
            </w:r>
          </w:p>
        </w:tc>
        <w:tc>
          <w:tcPr>
            <w:tcW w:w="4677" w:type="dxa"/>
            <w:gridSpan w:val="3"/>
            <w:tcBorders>
              <w:top w:val="single" w:sz="8" w:space="0" w:color="277BB4" w:themeColor="text2"/>
              <w:bottom w:val="single" w:sz="24" w:space="0" w:color="FFFFFF" w:themeColor="background1"/>
            </w:tcBorders>
            <w:shd w:val="clear" w:color="auto" w:fill="277BB4"/>
          </w:tcPr>
          <w:p w14:paraId="6B076EF6" w14:textId="77777777" w:rsidR="006B32F8" w:rsidRPr="00157F7D" w:rsidRDefault="006B32F8" w:rsidP="001400E4">
            <w:pPr>
              <w:pStyle w:val="TableHeading"/>
              <w:rPr>
                <w:rFonts w:ascii="Arial" w:hAnsi="Arial" w:cs="Arial"/>
                <w:color w:val="FFFFFF" w:themeColor="background1"/>
              </w:rPr>
            </w:pPr>
            <w:r w:rsidRPr="00157F7D">
              <w:rPr>
                <w:rFonts w:ascii="Arial" w:hAnsi="Arial" w:cs="Arial"/>
                <w:color w:val="FFFFFF" w:themeColor="background1"/>
              </w:rPr>
              <w:t>Community infrastructure need</w:t>
            </w:r>
          </w:p>
        </w:tc>
      </w:tr>
      <w:tr w:rsidR="00B05ECB" w:rsidRPr="00157F7D" w14:paraId="4650A141" w14:textId="77777777" w:rsidTr="00896EA7">
        <w:trPr>
          <w:trHeight w:val="300"/>
        </w:trPr>
        <w:tc>
          <w:tcPr>
            <w:tcW w:w="1560" w:type="dxa"/>
            <w:tcBorders>
              <w:top w:val="single" w:sz="24" w:space="0" w:color="FFFFFF" w:themeColor="background1"/>
              <w:bottom w:val="single" w:sz="24" w:space="0" w:color="FFFFFF" w:themeColor="background1"/>
            </w:tcBorders>
          </w:tcPr>
          <w:p w14:paraId="1E8E6166" w14:textId="2E3CB412" w:rsidR="00A440C3" w:rsidRPr="0055743F" w:rsidRDefault="00A440C3" w:rsidP="0055743F">
            <w:pPr>
              <w:pStyle w:val="TableBodyText"/>
              <w:rPr>
                <w:rFonts w:ascii="Arial" w:hAnsi="Arial" w:cs="Arial"/>
                <w:b/>
                <w:bCs/>
              </w:rPr>
            </w:pPr>
            <w:r w:rsidRPr="00B05ECB">
              <w:rPr>
                <w:bCs/>
              </w:rPr>
              <w:t>T</w:t>
            </w:r>
            <w:r w:rsidRPr="0055743F">
              <w:t xml:space="preserve">he community infrastructure </w:t>
            </w:r>
            <w:r w:rsidRPr="0055743F">
              <w:rPr>
                <w:bCs/>
              </w:rPr>
              <w:t>types within</w:t>
            </w:r>
            <w:r w:rsidRPr="0055743F">
              <w:t xml:space="preserve"> the category</w:t>
            </w:r>
            <w:r w:rsidR="004C3B04">
              <w:t>.</w:t>
            </w:r>
            <w:r w:rsidRPr="0055743F">
              <w:t xml:space="preserve"> </w:t>
            </w:r>
          </w:p>
        </w:tc>
        <w:tc>
          <w:tcPr>
            <w:tcW w:w="2835" w:type="dxa"/>
            <w:tcBorders>
              <w:top w:val="single" w:sz="24" w:space="0" w:color="FFFFFF" w:themeColor="background1"/>
              <w:bottom w:val="single" w:sz="24" w:space="0" w:color="FFFFFF" w:themeColor="background1"/>
            </w:tcBorders>
          </w:tcPr>
          <w:p w14:paraId="573B393B" w14:textId="79CF2F34" w:rsidR="00A440C3" w:rsidRPr="0055743F" w:rsidRDefault="00A440C3" w:rsidP="0055743F">
            <w:pPr>
              <w:pStyle w:val="TableBodyText"/>
              <w:rPr>
                <w:rFonts w:ascii="Arial" w:hAnsi="Arial" w:cs="Arial"/>
                <w:bCs/>
              </w:rPr>
            </w:pPr>
            <w:r w:rsidRPr="0055743F">
              <w:t xml:space="preserve">The benchmark for </w:t>
            </w:r>
            <w:r w:rsidR="008C0FC4">
              <w:t>the number of</w:t>
            </w:r>
            <w:r w:rsidR="00B05ECB">
              <w:t xml:space="preserve"> </w:t>
            </w:r>
            <w:r w:rsidRPr="0055743F">
              <w:t xml:space="preserve">users that </w:t>
            </w:r>
            <w:r w:rsidR="00B05ECB">
              <w:t>create</w:t>
            </w:r>
            <w:r w:rsidRPr="0055743F">
              <w:t xml:space="preserve"> demand</w:t>
            </w:r>
            <w:r w:rsidR="00E17B25">
              <w:t xml:space="preserve"> (space, place, hectare) </w:t>
            </w:r>
            <w:r w:rsidR="008C0FC4">
              <w:t xml:space="preserve">for </w:t>
            </w:r>
            <w:r w:rsidR="00E17B25">
              <w:t>additional</w:t>
            </w:r>
            <w:r w:rsidR="008C0FC4">
              <w:t xml:space="preserve"> community infrastructure</w:t>
            </w:r>
            <w:r w:rsidR="009C3026">
              <w:t>.</w:t>
            </w:r>
            <w:r w:rsidR="008C0FC4">
              <w:t xml:space="preserve"> </w:t>
            </w:r>
          </w:p>
        </w:tc>
        <w:tc>
          <w:tcPr>
            <w:tcW w:w="1559" w:type="dxa"/>
            <w:tcBorders>
              <w:top w:val="single" w:sz="24" w:space="0" w:color="FFFFFF" w:themeColor="background1"/>
              <w:bottom w:val="single" w:sz="24" w:space="0" w:color="FFFFFF" w:themeColor="background1"/>
            </w:tcBorders>
            <w:shd w:val="clear" w:color="auto" w:fill="277BB4"/>
            <w:tcMar>
              <w:left w:w="57" w:type="dxa"/>
              <w:right w:w="57" w:type="dxa"/>
            </w:tcMar>
          </w:tcPr>
          <w:p w14:paraId="160F6899" w14:textId="7461CA71" w:rsidR="00A440C3" w:rsidRPr="0055743F" w:rsidRDefault="00A440C3" w:rsidP="0055743F">
            <w:pPr>
              <w:pStyle w:val="TableBodyText"/>
              <w:rPr>
                <w:rFonts w:ascii="Arial" w:hAnsi="Arial" w:cs="Arial"/>
                <w:color w:val="FFFFFF" w:themeColor="background1"/>
              </w:rPr>
            </w:pPr>
            <w:r w:rsidRPr="0055743F">
              <w:rPr>
                <w:color w:val="FFFFFF" w:themeColor="background1"/>
              </w:rPr>
              <w:t xml:space="preserve">Current supply within the City of Melbourne. </w:t>
            </w:r>
          </w:p>
        </w:tc>
        <w:tc>
          <w:tcPr>
            <w:tcW w:w="1843" w:type="dxa"/>
            <w:tcBorders>
              <w:top w:val="single" w:sz="24" w:space="0" w:color="FFFFFF" w:themeColor="background1"/>
              <w:bottom w:val="single" w:sz="24" w:space="0" w:color="FFFFFF" w:themeColor="background1"/>
            </w:tcBorders>
            <w:shd w:val="clear" w:color="auto" w:fill="CFE5F4"/>
            <w:tcMar>
              <w:left w:w="57" w:type="dxa"/>
              <w:right w:w="57" w:type="dxa"/>
            </w:tcMar>
          </w:tcPr>
          <w:p w14:paraId="682C7917" w14:textId="6C00CBFA" w:rsidR="00A440C3" w:rsidRPr="0055743F" w:rsidRDefault="00232F12" w:rsidP="00232F12">
            <w:pPr>
              <w:pStyle w:val="TableBodyText"/>
              <w:ind w:left="0"/>
              <w:rPr>
                <w:rFonts w:ascii="Arial" w:hAnsi="Arial" w:cs="Arial"/>
              </w:rPr>
            </w:pPr>
            <w:r>
              <w:rPr>
                <w:rFonts w:ascii="Arial" w:hAnsi="Arial" w:cs="Arial"/>
              </w:rPr>
              <w:t xml:space="preserve">Demand </w:t>
            </w:r>
            <w:r w:rsidR="00E27045">
              <w:rPr>
                <w:rFonts w:ascii="Arial" w:hAnsi="Arial" w:cs="Arial"/>
              </w:rPr>
              <w:t>in addition to</w:t>
            </w:r>
            <w:r>
              <w:rPr>
                <w:rFonts w:ascii="Arial" w:hAnsi="Arial" w:cs="Arial"/>
              </w:rPr>
              <w:t xml:space="preserve"> existing supply to 2028</w:t>
            </w:r>
            <w:r w:rsidR="00B05ECB">
              <w:rPr>
                <w:rFonts w:ascii="Arial" w:hAnsi="Arial" w:cs="Arial"/>
              </w:rPr>
              <w:t>.</w:t>
            </w:r>
          </w:p>
        </w:tc>
        <w:tc>
          <w:tcPr>
            <w:tcW w:w="1275" w:type="dxa"/>
            <w:tcBorders>
              <w:top w:val="single" w:sz="24" w:space="0" w:color="FFFFFF" w:themeColor="background1"/>
              <w:bottom w:val="single" w:sz="24" w:space="0" w:color="FFFFFF" w:themeColor="background1"/>
            </w:tcBorders>
            <w:shd w:val="clear" w:color="auto" w:fill="F2F2F2" w:themeFill="background1" w:themeFillShade="F2"/>
            <w:tcMar>
              <w:left w:w="57" w:type="dxa"/>
              <w:right w:w="57" w:type="dxa"/>
            </w:tcMar>
          </w:tcPr>
          <w:p w14:paraId="0D2E5A73" w14:textId="177F8072" w:rsidR="00A440C3" w:rsidRPr="0055743F" w:rsidRDefault="00232F12" w:rsidP="0055743F">
            <w:pPr>
              <w:pStyle w:val="TableBodyText"/>
              <w:rPr>
                <w:rFonts w:ascii="Arial" w:hAnsi="Arial" w:cs="Arial"/>
              </w:rPr>
            </w:pPr>
            <w:r>
              <w:rPr>
                <w:rFonts w:ascii="Arial" w:hAnsi="Arial" w:cs="Arial"/>
              </w:rPr>
              <w:t>Additional demand to 2043</w:t>
            </w:r>
            <w:r w:rsidR="00B05ECB">
              <w:rPr>
                <w:rFonts w:ascii="Arial" w:hAnsi="Arial" w:cs="Arial"/>
              </w:rPr>
              <w:t>.</w:t>
            </w:r>
          </w:p>
        </w:tc>
      </w:tr>
    </w:tbl>
    <w:p w14:paraId="5F9FD5AD" w14:textId="77777777" w:rsidR="006A302A" w:rsidRDefault="006A302A" w:rsidP="002C52B6">
      <w:pPr>
        <w:rPr>
          <w:color w:val="auto"/>
        </w:rPr>
      </w:pPr>
    </w:p>
    <w:p w14:paraId="4545C0B6" w14:textId="77777777" w:rsidR="007A1A70" w:rsidRDefault="007A1A70" w:rsidP="00FB3668">
      <w:pPr>
        <w:pStyle w:val="BodyText"/>
        <w:sectPr w:rsidR="007A1A70" w:rsidSect="00720522">
          <w:pgSz w:w="11907" w:h="16839" w:code="9"/>
          <w:pgMar w:top="1701" w:right="1417" w:bottom="1134" w:left="1417" w:header="454" w:footer="510" w:gutter="0"/>
          <w:cols w:space="708"/>
          <w:docGrid w:linePitch="360"/>
        </w:sectPr>
      </w:pPr>
    </w:p>
    <w:p w14:paraId="56D333E2" w14:textId="5DB517F6" w:rsidR="005D7C7C" w:rsidRDefault="00A74001" w:rsidP="00351ACC">
      <w:pPr>
        <w:pStyle w:val="Heading2"/>
      </w:pPr>
      <w:bookmarkStart w:id="89" w:name="_Toc215731812"/>
      <w:r>
        <w:t>Health and wellbeing</w:t>
      </w:r>
      <w:bookmarkEnd w:id="89"/>
    </w:p>
    <w:tbl>
      <w:tblPr>
        <w:tblStyle w:val="TableGrid"/>
        <w:tblW w:w="9781" w:type="dxa"/>
        <w:tblLook w:val="04A0" w:firstRow="1" w:lastRow="0" w:firstColumn="1" w:lastColumn="0" w:noHBand="0" w:noVBand="1"/>
      </w:tblPr>
      <w:tblGrid>
        <w:gridCol w:w="6237"/>
        <w:gridCol w:w="3544"/>
      </w:tblGrid>
      <w:tr w:rsidR="00351ACC" w:rsidRPr="008013C5" w14:paraId="76B36596" w14:textId="77777777" w:rsidTr="009167FF">
        <w:trPr>
          <w:cnfStyle w:val="100000000000" w:firstRow="1" w:lastRow="0" w:firstColumn="0" w:lastColumn="0" w:oddVBand="0" w:evenVBand="0" w:oddHBand="0" w:evenHBand="0" w:firstRowFirstColumn="0" w:firstRowLastColumn="0" w:lastRowFirstColumn="0" w:lastRowLastColumn="0"/>
          <w:trHeight w:val="13"/>
        </w:trPr>
        <w:tc>
          <w:tcPr>
            <w:tcW w:w="6237" w:type="dxa"/>
            <w:shd w:val="clear" w:color="auto" w:fill="277BB4" w:themeFill="text2"/>
          </w:tcPr>
          <w:p w14:paraId="7F7A58CA" w14:textId="77777777" w:rsidR="00351ACC" w:rsidRPr="0086483A" w:rsidRDefault="00351ACC">
            <w:pPr>
              <w:pStyle w:val="BodyText"/>
              <w:spacing w:before="0" w:after="0" w:line="240" w:lineRule="auto"/>
              <w:ind w:left="0"/>
              <w:rPr>
                <w:b/>
                <w:bCs/>
                <w:color w:val="FFFFFF" w:themeColor="background1"/>
              </w:rPr>
            </w:pPr>
            <w:r w:rsidRPr="0086483A">
              <w:rPr>
                <w:b/>
                <w:bCs/>
                <w:color w:val="FFFFFF" w:themeColor="background1"/>
              </w:rPr>
              <w:t>Issues, opportunities and community insights</w:t>
            </w:r>
          </w:p>
        </w:tc>
        <w:tc>
          <w:tcPr>
            <w:tcW w:w="3544" w:type="dxa"/>
            <w:shd w:val="clear" w:color="auto" w:fill="277BB4" w:themeFill="text2"/>
          </w:tcPr>
          <w:p w14:paraId="13AD3412" w14:textId="77777777" w:rsidR="00351ACC" w:rsidRPr="008013C5" w:rsidRDefault="00351ACC">
            <w:pPr>
              <w:pStyle w:val="TableBodyText"/>
              <w:ind w:left="0"/>
              <w:rPr>
                <w:b/>
                <w:bCs/>
                <w:color w:val="FFFFFF" w:themeColor="background1"/>
              </w:rPr>
            </w:pPr>
            <w:r w:rsidRPr="008013C5">
              <w:rPr>
                <w:b/>
                <w:bCs/>
                <w:color w:val="FFFFFF" w:themeColor="background1"/>
              </w:rPr>
              <w:t>Our role</w:t>
            </w:r>
          </w:p>
        </w:tc>
      </w:tr>
      <w:tr w:rsidR="00351ACC" w:rsidRPr="008013C5" w14:paraId="580338AF" w14:textId="77777777" w:rsidTr="00EF2808">
        <w:trPr>
          <w:trHeight w:val="994"/>
        </w:trPr>
        <w:tc>
          <w:tcPr>
            <w:tcW w:w="6237" w:type="dxa"/>
            <w:vMerge w:val="restart"/>
            <w:shd w:val="clear" w:color="auto" w:fill="CFE5F4" w:themeFill="text2" w:themeFillTint="33"/>
          </w:tcPr>
          <w:p w14:paraId="23E2276D" w14:textId="12334D0F" w:rsidR="00615151" w:rsidRDefault="00615151" w:rsidP="00D413BF">
            <w:pPr>
              <w:pStyle w:val="ListParagraph"/>
              <w:numPr>
                <w:ilvl w:val="0"/>
                <w:numId w:val="30"/>
              </w:numPr>
              <w:tabs>
                <w:tab w:val="left" w:pos="1305"/>
              </w:tabs>
              <w:spacing w:before="60" w:after="60" w:line="240" w:lineRule="auto"/>
            </w:pPr>
            <w:r>
              <w:t xml:space="preserve">People’s vision for Melbourne is a city that considers health and wellbeing in every aspect of our planning. </w:t>
            </w:r>
          </w:p>
          <w:p w14:paraId="360F52B8" w14:textId="77777777" w:rsidR="00615151" w:rsidRDefault="00615151" w:rsidP="00D413BF">
            <w:pPr>
              <w:pStyle w:val="ListParagraph"/>
              <w:numPr>
                <w:ilvl w:val="0"/>
                <w:numId w:val="30"/>
              </w:numPr>
              <w:tabs>
                <w:tab w:val="left" w:pos="1305"/>
              </w:tabs>
              <w:spacing w:before="60" w:after="60" w:line="240" w:lineRule="auto"/>
            </w:pPr>
            <w:r>
              <w:t xml:space="preserve">Older people tell us that programs, activities and groups to support wellbeing are a top priority for aging well in the city. </w:t>
            </w:r>
          </w:p>
          <w:p w14:paraId="63DC6129" w14:textId="33C997D8" w:rsidR="00351ACC" w:rsidRDefault="00615151" w:rsidP="00D413BF">
            <w:pPr>
              <w:pStyle w:val="ListParagraph"/>
              <w:numPr>
                <w:ilvl w:val="0"/>
                <w:numId w:val="30"/>
              </w:numPr>
              <w:tabs>
                <w:tab w:val="left" w:pos="1305"/>
              </w:tabs>
              <w:spacing w:before="60" w:after="60" w:line="240" w:lineRule="auto"/>
            </w:pPr>
            <w:r>
              <w:t>Young people tell us that they would appreciate spaces to gather and socialise</w:t>
            </w:r>
            <w:r w:rsidR="00B3750D">
              <w:t xml:space="preserve"> and</w:t>
            </w:r>
            <w:r>
              <w:t xml:space="preserve"> build positive connections to support their mental health.</w:t>
            </w:r>
          </w:p>
          <w:p w14:paraId="53B7ED46" w14:textId="270DF32D" w:rsidR="00145C81" w:rsidRDefault="00184705" w:rsidP="00D413BF">
            <w:pPr>
              <w:pStyle w:val="ListParagraph"/>
              <w:numPr>
                <w:ilvl w:val="0"/>
                <w:numId w:val="30"/>
              </w:numPr>
              <w:tabs>
                <w:tab w:val="left" w:pos="1305"/>
              </w:tabs>
              <w:spacing w:before="60" w:after="60" w:line="240" w:lineRule="auto"/>
            </w:pPr>
            <w:r>
              <w:t xml:space="preserve">Embedding </w:t>
            </w:r>
            <w:r w:rsidR="00145C81">
              <w:t>user</w:t>
            </w:r>
            <w:r>
              <w:t>-centred design processes</w:t>
            </w:r>
            <w:r w:rsidR="004E0B9A">
              <w:t xml:space="preserve"> and universal access</w:t>
            </w:r>
            <w:r>
              <w:t xml:space="preserve"> into the development of new </w:t>
            </w:r>
            <w:r w:rsidR="00145C81">
              <w:t>community infrastructure</w:t>
            </w:r>
            <w:r>
              <w:t xml:space="preserve"> is fundamental to ensure that space</w:t>
            </w:r>
            <w:r w:rsidR="00145C81">
              <w:t>s</w:t>
            </w:r>
            <w:r>
              <w:t xml:space="preserve"> reflect </w:t>
            </w:r>
            <w:r w:rsidR="004E0B9A">
              <w:t>user</w:t>
            </w:r>
            <w:r>
              <w:t xml:space="preserve"> needs, preferences, and aspirations.</w:t>
            </w:r>
          </w:p>
          <w:p w14:paraId="2885D80A" w14:textId="386AF696" w:rsidR="00615151" w:rsidRPr="001F2809" w:rsidRDefault="00184705" w:rsidP="00D413BF">
            <w:pPr>
              <w:pStyle w:val="ListParagraph"/>
              <w:numPr>
                <w:ilvl w:val="0"/>
                <w:numId w:val="30"/>
              </w:numPr>
              <w:tabs>
                <w:tab w:val="left" w:pos="1305"/>
              </w:tabs>
              <w:spacing w:before="60" w:after="60" w:line="240" w:lineRule="auto"/>
            </w:pPr>
            <w:r>
              <w:t>Co-locating unstructured recreation areas with dedicated spaces for young people can help to provide a soft entry into youth-oriented programs and services</w:t>
            </w:r>
            <w:r w:rsidR="00B3750D">
              <w:t>.</w:t>
            </w:r>
          </w:p>
        </w:tc>
        <w:tc>
          <w:tcPr>
            <w:tcW w:w="3544" w:type="dxa"/>
            <w:shd w:val="clear" w:color="auto" w:fill="CFE5F4" w:themeFill="text2" w:themeFillTint="33"/>
          </w:tcPr>
          <w:p w14:paraId="31BDC389" w14:textId="745AA466" w:rsidR="00AB4AE2" w:rsidRPr="00522C8D" w:rsidRDefault="0073479C" w:rsidP="006B5B10">
            <w:pPr>
              <w:tabs>
                <w:tab w:val="left" w:pos="1305"/>
              </w:tabs>
              <w:spacing w:before="60" w:after="60" w:line="240" w:lineRule="auto"/>
              <w:ind w:left="0"/>
              <w:jc w:val="center"/>
            </w:pPr>
            <w:r w:rsidRPr="006B5B10">
              <w:t xml:space="preserve">We deliver health and wellbeing services from our community </w:t>
            </w:r>
            <w:r w:rsidR="006B5B10" w:rsidRPr="006B5B10">
              <w:t>infrastructure</w:t>
            </w:r>
            <w:r w:rsidRPr="006B5B10">
              <w:t xml:space="preserve"> with funding and direction from the Victorian Government. We also support other organisations </w:t>
            </w:r>
            <w:r w:rsidR="00B3750D">
              <w:t xml:space="preserve">to </w:t>
            </w:r>
            <w:r w:rsidR="006F4B69">
              <w:t xml:space="preserve">deliver services </w:t>
            </w:r>
            <w:r w:rsidRPr="006B5B10">
              <w:t xml:space="preserve">by providing spaces and </w:t>
            </w:r>
            <w:r w:rsidR="006F4B69">
              <w:t>funding</w:t>
            </w:r>
            <w:r w:rsidR="00A064EC">
              <w:t xml:space="preserve">, such as </w:t>
            </w:r>
            <w:r w:rsidRPr="006B5B10">
              <w:t>community health. Our role in</w:t>
            </w:r>
            <w:r w:rsidR="00A064EC">
              <w:t xml:space="preserve"> </w:t>
            </w:r>
            <w:r w:rsidRPr="006B5B10">
              <w:t>aged care is limited and focused on advocacy.</w:t>
            </w:r>
          </w:p>
        </w:tc>
      </w:tr>
      <w:tr w:rsidR="00351ACC" w:rsidRPr="008013C5" w14:paraId="0E5786DA" w14:textId="77777777" w:rsidTr="00EF2808">
        <w:trPr>
          <w:trHeight w:val="20"/>
        </w:trPr>
        <w:tc>
          <w:tcPr>
            <w:tcW w:w="6237" w:type="dxa"/>
            <w:vMerge/>
            <w:shd w:val="clear" w:color="auto" w:fill="CFE5F4" w:themeFill="text2" w:themeFillTint="33"/>
          </w:tcPr>
          <w:p w14:paraId="0EA26A38" w14:textId="77777777" w:rsidR="00351ACC" w:rsidRDefault="00351ACC" w:rsidP="00D413BF">
            <w:pPr>
              <w:pStyle w:val="ListParagraph"/>
              <w:numPr>
                <w:ilvl w:val="0"/>
                <w:numId w:val="30"/>
              </w:numPr>
              <w:tabs>
                <w:tab w:val="left" w:pos="1305"/>
              </w:tabs>
              <w:spacing w:before="60" w:after="60" w:line="240" w:lineRule="auto"/>
            </w:pPr>
          </w:p>
        </w:tc>
        <w:tc>
          <w:tcPr>
            <w:tcW w:w="3544" w:type="dxa"/>
            <w:shd w:val="clear" w:color="auto" w:fill="277BB4" w:themeFill="text2"/>
          </w:tcPr>
          <w:p w14:paraId="07D19541" w14:textId="22D6D49E" w:rsidR="00351ACC" w:rsidRPr="00522C8D" w:rsidRDefault="00512441">
            <w:pPr>
              <w:tabs>
                <w:tab w:val="left" w:pos="1305"/>
              </w:tabs>
              <w:spacing w:before="60" w:after="60" w:line="240" w:lineRule="auto"/>
            </w:pPr>
            <w:r>
              <w:rPr>
                <w:b/>
                <w:bCs/>
                <w:color w:val="FFFFFF" w:themeColor="background1"/>
              </w:rPr>
              <w:t>Performance</w:t>
            </w:r>
          </w:p>
        </w:tc>
      </w:tr>
      <w:tr w:rsidR="00351ACC" w:rsidRPr="008013C5" w14:paraId="25BBA321" w14:textId="77777777" w:rsidTr="00EF2808">
        <w:trPr>
          <w:trHeight w:val="20"/>
        </w:trPr>
        <w:tc>
          <w:tcPr>
            <w:tcW w:w="6237" w:type="dxa"/>
            <w:vMerge/>
            <w:shd w:val="clear" w:color="auto" w:fill="CFE5F4" w:themeFill="text2" w:themeFillTint="33"/>
          </w:tcPr>
          <w:p w14:paraId="4EDD216D" w14:textId="77777777" w:rsidR="00351ACC" w:rsidRDefault="00351ACC" w:rsidP="00D413BF">
            <w:pPr>
              <w:pStyle w:val="ListParagraph"/>
              <w:numPr>
                <w:ilvl w:val="0"/>
                <w:numId w:val="30"/>
              </w:numPr>
              <w:tabs>
                <w:tab w:val="left" w:pos="1305"/>
              </w:tabs>
              <w:spacing w:before="60" w:after="60" w:line="240" w:lineRule="auto"/>
            </w:pPr>
          </w:p>
        </w:tc>
        <w:tc>
          <w:tcPr>
            <w:tcW w:w="3544" w:type="dxa"/>
            <w:shd w:val="clear" w:color="auto" w:fill="CFE5F4" w:themeFill="text2" w:themeFillTint="33"/>
          </w:tcPr>
          <w:p w14:paraId="16430FA3" w14:textId="2D713E7A" w:rsidR="00351ACC" w:rsidRPr="00522C8D" w:rsidRDefault="009167FF" w:rsidP="00351ACC">
            <w:pPr>
              <w:tabs>
                <w:tab w:val="left" w:pos="1305"/>
              </w:tabs>
              <w:spacing w:before="60" w:after="60" w:line="240" w:lineRule="auto"/>
              <w:jc w:val="center"/>
            </w:pPr>
            <w:r>
              <w:t>Health and wellbeing infrastructure across eight spaces scored well on safety criteria but low in sustainability and resilience.</w:t>
            </w:r>
          </w:p>
        </w:tc>
      </w:tr>
    </w:tbl>
    <w:p w14:paraId="2A6DE455" w14:textId="633B5923" w:rsidR="00351ACC" w:rsidRDefault="00351ACC" w:rsidP="00351ACC">
      <w:pPr>
        <w:pStyle w:val="Heading5"/>
      </w:pPr>
      <w:r>
        <w:t>Types of health and wellbeing community infrastructure</w:t>
      </w:r>
    </w:p>
    <w:tbl>
      <w:tblPr>
        <w:tblStyle w:val="TableGrid"/>
        <w:tblW w:w="9781" w:type="dxa"/>
        <w:tblLook w:val="0480" w:firstRow="0" w:lastRow="0" w:firstColumn="1" w:lastColumn="0" w:noHBand="0" w:noVBand="1"/>
      </w:tblPr>
      <w:tblGrid>
        <w:gridCol w:w="1560"/>
        <w:gridCol w:w="8221"/>
      </w:tblGrid>
      <w:tr w:rsidR="00351ACC" w:rsidRPr="00455BB4" w14:paraId="22F16738" w14:textId="77777777" w:rsidTr="00EF2808">
        <w:tc>
          <w:tcPr>
            <w:tcW w:w="1560" w:type="dxa"/>
            <w:shd w:val="clear" w:color="auto" w:fill="277BB4" w:themeFill="text2"/>
            <w:vAlign w:val="center"/>
          </w:tcPr>
          <w:p w14:paraId="54DD6552" w14:textId="77777777" w:rsidR="00351ACC" w:rsidRPr="00D309B4" w:rsidRDefault="00351ACC">
            <w:pPr>
              <w:pStyle w:val="TableBodyText"/>
              <w:rPr>
                <w:b/>
                <w:bCs/>
                <w:color w:val="FFFFFF" w:themeColor="background1"/>
                <w:lang w:eastAsia="en-US"/>
              </w:rPr>
            </w:pPr>
            <w:r w:rsidRPr="00D309B4">
              <w:rPr>
                <w:b/>
                <w:bCs/>
                <w:color w:val="FFFFFF" w:themeColor="background1"/>
                <w:lang w:eastAsia="en-US"/>
              </w:rPr>
              <w:t>Type</w:t>
            </w:r>
          </w:p>
        </w:tc>
        <w:tc>
          <w:tcPr>
            <w:tcW w:w="8221" w:type="dxa"/>
            <w:shd w:val="clear" w:color="auto" w:fill="277BB4" w:themeFill="text2"/>
            <w:vAlign w:val="center"/>
          </w:tcPr>
          <w:p w14:paraId="4C84EFD4" w14:textId="77777777" w:rsidR="00351ACC" w:rsidRPr="00D309B4" w:rsidRDefault="00351ACC">
            <w:pPr>
              <w:pStyle w:val="TableBodyText"/>
              <w:rPr>
                <w:b/>
                <w:bCs/>
                <w:color w:val="FFFFFF" w:themeColor="background1"/>
                <w:lang w:eastAsia="en-US"/>
              </w:rPr>
            </w:pPr>
            <w:r w:rsidRPr="00D309B4">
              <w:rPr>
                <w:b/>
                <w:bCs/>
                <w:color w:val="FFFFFF" w:themeColor="background1"/>
                <w:lang w:eastAsia="en-US"/>
              </w:rPr>
              <w:t>Description</w:t>
            </w:r>
          </w:p>
        </w:tc>
      </w:tr>
      <w:tr w:rsidR="00351ACC" w:rsidRPr="00A97484" w14:paraId="6D041015" w14:textId="77777777" w:rsidTr="00EF2808">
        <w:tc>
          <w:tcPr>
            <w:tcW w:w="1560" w:type="dxa"/>
            <w:vAlign w:val="center"/>
          </w:tcPr>
          <w:p w14:paraId="22118299" w14:textId="7A7EF76E" w:rsidR="00351ACC" w:rsidRPr="00D309B4" w:rsidRDefault="00351ACC" w:rsidP="00351ACC">
            <w:pPr>
              <w:pStyle w:val="TableBodyText"/>
              <w:rPr>
                <w:b/>
                <w:bCs/>
                <w:lang w:eastAsia="en-US"/>
              </w:rPr>
            </w:pPr>
            <w:r w:rsidRPr="00012715">
              <w:rPr>
                <w:b/>
                <w:bCs/>
                <w:lang w:eastAsia="en-US"/>
              </w:rPr>
              <w:t xml:space="preserve">Maternal and child health </w:t>
            </w:r>
          </w:p>
        </w:tc>
        <w:tc>
          <w:tcPr>
            <w:tcW w:w="8221" w:type="dxa"/>
            <w:vAlign w:val="center"/>
          </w:tcPr>
          <w:p w14:paraId="14CBE45A" w14:textId="02AD91A6" w:rsidR="00351ACC" w:rsidRPr="00A97484" w:rsidRDefault="00145C81" w:rsidP="00351ACC">
            <w:pPr>
              <w:pStyle w:val="TableBodyText"/>
              <w:rPr>
                <w:lang w:eastAsia="en-US"/>
              </w:rPr>
            </w:pPr>
            <w:r>
              <w:rPr>
                <w:lang w:eastAsia="en-US"/>
              </w:rPr>
              <w:t>Spaces to deliver</w:t>
            </w:r>
            <w:r w:rsidR="00351ACC">
              <w:rPr>
                <w:lang w:eastAsia="en-US"/>
              </w:rPr>
              <w:t xml:space="preserve"> </w:t>
            </w:r>
            <w:r w:rsidR="00351ACC" w:rsidRPr="00D16B1C">
              <w:rPr>
                <w:lang w:eastAsia="en-US"/>
              </w:rPr>
              <w:t>universal primary health care service</w:t>
            </w:r>
            <w:r w:rsidR="00351ACC">
              <w:rPr>
                <w:lang w:eastAsia="en-US"/>
              </w:rPr>
              <w:t>s</w:t>
            </w:r>
            <w:r w:rsidR="00351ACC" w:rsidRPr="00D16B1C">
              <w:rPr>
                <w:lang w:eastAsia="en-US"/>
              </w:rPr>
              <w:t xml:space="preserve"> for households with children from birth to school age</w:t>
            </w:r>
            <w:r w:rsidR="00351ACC">
              <w:rPr>
                <w:lang w:eastAsia="en-US"/>
              </w:rPr>
              <w:t xml:space="preserve">. </w:t>
            </w:r>
          </w:p>
        </w:tc>
      </w:tr>
      <w:tr w:rsidR="00351ACC" w:rsidRPr="00A97484" w14:paraId="4EF4F688" w14:textId="77777777" w:rsidTr="00EF2808">
        <w:tc>
          <w:tcPr>
            <w:tcW w:w="1560" w:type="dxa"/>
            <w:vAlign w:val="center"/>
          </w:tcPr>
          <w:p w14:paraId="2D9D6869" w14:textId="39DA2875" w:rsidR="00351ACC" w:rsidRPr="00D309B4" w:rsidRDefault="00351ACC" w:rsidP="00351ACC">
            <w:pPr>
              <w:pStyle w:val="TableBodyText"/>
              <w:rPr>
                <w:b/>
                <w:bCs/>
                <w:lang w:eastAsia="en-US"/>
              </w:rPr>
            </w:pPr>
            <w:r w:rsidRPr="00012715">
              <w:rPr>
                <w:b/>
                <w:bCs/>
                <w:lang w:eastAsia="en-US"/>
              </w:rPr>
              <w:t xml:space="preserve">Family services </w:t>
            </w:r>
          </w:p>
        </w:tc>
        <w:tc>
          <w:tcPr>
            <w:tcW w:w="8221" w:type="dxa"/>
            <w:vAlign w:val="center"/>
          </w:tcPr>
          <w:p w14:paraId="0ABB4FE7" w14:textId="1A861C98" w:rsidR="00351ACC" w:rsidRPr="00A97484" w:rsidRDefault="00145C81" w:rsidP="00351ACC">
            <w:pPr>
              <w:pStyle w:val="TableBodyText"/>
              <w:rPr>
                <w:lang w:eastAsia="en-US"/>
              </w:rPr>
            </w:pPr>
            <w:r>
              <w:rPr>
                <w:lang w:eastAsia="en-US"/>
              </w:rPr>
              <w:t>Spaces</w:t>
            </w:r>
            <w:r w:rsidR="00351ACC" w:rsidRPr="00D16B1C">
              <w:rPr>
                <w:lang w:eastAsia="en-US"/>
              </w:rPr>
              <w:t xml:space="preserve"> to deliver targeted programs for vulnerable children and families where the child’s safety and development are at risk, or where parents are experiencing difficulties which then impact on their parenting abilities and children’s wellbeing. </w:t>
            </w:r>
          </w:p>
        </w:tc>
      </w:tr>
      <w:tr w:rsidR="00351ACC" w:rsidRPr="00A97484" w14:paraId="3D053BF1" w14:textId="77777777" w:rsidTr="00EF2808">
        <w:tc>
          <w:tcPr>
            <w:tcW w:w="1560" w:type="dxa"/>
            <w:vAlign w:val="center"/>
          </w:tcPr>
          <w:p w14:paraId="3F2E634B" w14:textId="7B4A8852" w:rsidR="00351ACC" w:rsidRPr="00D309B4" w:rsidRDefault="00351ACC" w:rsidP="00351ACC">
            <w:pPr>
              <w:pStyle w:val="TableBodyText"/>
              <w:rPr>
                <w:b/>
                <w:bCs/>
                <w:lang w:eastAsia="en-US"/>
              </w:rPr>
            </w:pPr>
            <w:r w:rsidRPr="00012715">
              <w:rPr>
                <w:b/>
                <w:bCs/>
                <w:lang w:eastAsia="en-US"/>
              </w:rPr>
              <w:t>Space for young people</w:t>
            </w:r>
          </w:p>
        </w:tc>
        <w:tc>
          <w:tcPr>
            <w:tcW w:w="8221" w:type="dxa"/>
            <w:vAlign w:val="center"/>
          </w:tcPr>
          <w:p w14:paraId="71A40949" w14:textId="748AA55C" w:rsidR="00351ACC" w:rsidRPr="00A97484" w:rsidRDefault="00145C81" w:rsidP="00351ACC">
            <w:pPr>
              <w:pStyle w:val="TableBodyText"/>
              <w:rPr>
                <w:lang w:eastAsia="en-US"/>
              </w:rPr>
            </w:pPr>
            <w:r>
              <w:rPr>
                <w:lang w:eastAsia="en-US"/>
              </w:rPr>
              <w:t>Supports</w:t>
            </w:r>
            <w:r w:rsidR="00351ACC">
              <w:rPr>
                <w:lang w:eastAsia="en-US"/>
              </w:rPr>
              <w:t xml:space="preserve"> youth services to</w:t>
            </w:r>
            <w:r w:rsidR="00351ACC" w:rsidRPr="00D16B1C">
              <w:rPr>
                <w:lang w:eastAsia="en-US"/>
              </w:rPr>
              <w:t xml:space="preserve"> deliver a range of crisis, social support, recreation and developmental programs for young people aged 12 to 25 years. </w:t>
            </w:r>
          </w:p>
        </w:tc>
      </w:tr>
      <w:tr w:rsidR="00351ACC" w:rsidRPr="00A97484" w14:paraId="64D964FB" w14:textId="77777777" w:rsidTr="00EF2808">
        <w:tc>
          <w:tcPr>
            <w:tcW w:w="1560" w:type="dxa"/>
            <w:vAlign w:val="center"/>
          </w:tcPr>
          <w:p w14:paraId="28152596" w14:textId="00CBE786" w:rsidR="00351ACC" w:rsidRPr="00D309B4" w:rsidRDefault="00351ACC" w:rsidP="00351ACC">
            <w:pPr>
              <w:pStyle w:val="TableBodyText"/>
              <w:rPr>
                <w:b/>
                <w:bCs/>
                <w:lang w:eastAsia="en-US"/>
              </w:rPr>
            </w:pPr>
            <w:r w:rsidRPr="00012715">
              <w:rPr>
                <w:b/>
                <w:bCs/>
                <w:lang w:eastAsia="en-US"/>
              </w:rPr>
              <w:t>Space for older people</w:t>
            </w:r>
          </w:p>
        </w:tc>
        <w:tc>
          <w:tcPr>
            <w:tcW w:w="8221" w:type="dxa"/>
            <w:vAlign w:val="center"/>
          </w:tcPr>
          <w:p w14:paraId="4E4FC22F" w14:textId="4295B83F" w:rsidR="00351ACC" w:rsidRPr="00A97484" w:rsidRDefault="00145C81" w:rsidP="00351ACC">
            <w:pPr>
              <w:pStyle w:val="TableBodyText"/>
              <w:rPr>
                <w:lang w:eastAsia="en-US"/>
              </w:rPr>
            </w:pPr>
            <w:r>
              <w:rPr>
                <w:lang w:eastAsia="en-US"/>
              </w:rPr>
              <w:t>Provides</w:t>
            </w:r>
            <w:r w:rsidR="00351ACC" w:rsidRPr="00D16B1C">
              <w:rPr>
                <w:lang w:eastAsia="en-US"/>
              </w:rPr>
              <w:t xml:space="preserve"> affordable programs and community space for older people to connect and engage</w:t>
            </w:r>
            <w:r w:rsidR="00351ACC">
              <w:rPr>
                <w:lang w:eastAsia="en-US"/>
              </w:rPr>
              <w:t>.</w:t>
            </w:r>
          </w:p>
        </w:tc>
      </w:tr>
      <w:tr w:rsidR="00D803AC" w:rsidRPr="00A97484" w14:paraId="52AF9C3A" w14:textId="77777777" w:rsidTr="00EF2808">
        <w:tc>
          <w:tcPr>
            <w:tcW w:w="1560" w:type="dxa"/>
            <w:vAlign w:val="center"/>
          </w:tcPr>
          <w:p w14:paraId="4A38B950" w14:textId="2379EBE8" w:rsidR="00D803AC" w:rsidRPr="0036024D" w:rsidRDefault="00D803AC" w:rsidP="00351ACC">
            <w:pPr>
              <w:pStyle w:val="TableBodyText"/>
              <w:rPr>
                <w:b/>
                <w:lang w:eastAsia="en-US"/>
              </w:rPr>
            </w:pPr>
            <w:r w:rsidRPr="0036024D">
              <w:rPr>
                <w:b/>
                <w:lang w:eastAsia="en-US"/>
              </w:rPr>
              <w:t>Space for community health services</w:t>
            </w:r>
          </w:p>
        </w:tc>
        <w:tc>
          <w:tcPr>
            <w:tcW w:w="8221" w:type="dxa"/>
            <w:vAlign w:val="center"/>
          </w:tcPr>
          <w:p w14:paraId="7D2A168A" w14:textId="2F1C9286" w:rsidR="00D803AC" w:rsidRPr="0036024D" w:rsidRDefault="00B92EB7" w:rsidP="00351ACC">
            <w:pPr>
              <w:pStyle w:val="TableBodyText"/>
              <w:rPr>
                <w:lang w:eastAsia="en-US"/>
              </w:rPr>
            </w:pPr>
            <w:r w:rsidRPr="0036024D">
              <w:rPr>
                <w:lang w:eastAsia="en-US"/>
              </w:rPr>
              <w:t>Community health services in Victoria offer a wide range of public health programs, focusing on prevention and support for those with the greatest health and social needs. They help improve local wellbeing and reduce pressure on hospitals, working alongside GPs and other health providers as part of the primary health system.</w:t>
            </w:r>
          </w:p>
        </w:tc>
      </w:tr>
    </w:tbl>
    <w:p w14:paraId="35E250FC" w14:textId="7DC1ADC4" w:rsidR="005A2712" w:rsidRDefault="005A2712" w:rsidP="005A2712">
      <w:pPr>
        <w:pStyle w:val="Caption"/>
      </w:pPr>
      <w:bookmarkStart w:id="90" w:name="_Toc215731831"/>
      <w:r>
        <w:t xml:space="preserve">Table </w:t>
      </w:r>
      <w:r w:rsidR="00EA33D1">
        <w:fldChar w:fldCharType="begin"/>
      </w:r>
      <w:r w:rsidR="00EA33D1">
        <w:instrText xml:space="preserve"> SEQ Table \* ARABIC </w:instrText>
      </w:r>
      <w:r w:rsidR="00EA33D1">
        <w:fldChar w:fldCharType="separate"/>
      </w:r>
      <w:r w:rsidR="00A97D5A">
        <w:rPr>
          <w:noProof/>
        </w:rPr>
        <w:t>4</w:t>
      </w:r>
      <w:r w:rsidR="00EA33D1">
        <w:rPr>
          <w:noProof/>
        </w:rPr>
        <w:fldChar w:fldCharType="end"/>
      </w:r>
      <w:r>
        <w:t xml:space="preserve">: </w:t>
      </w:r>
      <w:r w:rsidR="00CA15E5">
        <w:t>Health and wellbeing</w:t>
      </w:r>
      <w:r>
        <w:t xml:space="preserve"> demand profile</w:t>
      </w:r>
      <w:bookmarkEnd w:id="90"/>
    </w:p>
    <w:tbl>
      <w:tblPr>
        <w:tblStyle w:val="TableGrid"/>
        <w:tblW w:w="9781" w:type="dxa"/>
        <w:tblLayout w:type="fixed"/>
        <w:tblLook w:val="04A0" w:firstRow="1" w:lastRow="0" w:firstColumn="1" w:lastColumn="0" w:noHBand="0" w:noVBand="1"/>
      </w:tblPr>
      <w:tblGrid>
        <w:gridCol w:w="2268"/>
        <w:gridCol w:w="2544"/>
        <w:gridCol w:w="121"/>
        <w:gridCol w:w="115"/>
        <w:gridCol w:w="6"/>
        <w:gridCol w:w="121"/>
        <w:gridCol w:w="110"/>
        <w:gridCol w:w="11"/>
        <w:gridCol w:w="68"/>
        <w:gridCol w:w="53"/>
        <w:gridCol w:w="104"/>
        <w:gridCol w:w="18"/>
        <w:gridCol w:w="121"/>
        <w:gridCol w:w="98"/>
        <w:gridCol w:w="23"/>
        <w:gridCol w:w="121"/>
        <w:gridCol w:w="14"/>
        <w:gridCol w:w="79"/>
        <w:gridCol w:w="28"/>
        <w:gridCol w:w="122"/>
        <w:gridCol w:w="86"/>
        <w:gridCol w:w="35"/>
        <w:gridCol w:w="121"/>
        <w:gridCol w:w="81"/>
        <w:gridCol w:w="40"/>
        <w:gridCol w:w="121"/>
        <w:gridCol w:w="75"/>
        <w:gridCol w:w="47"/>
        <w:gridCol w:w="121"/>
        <w:gridCol w:w="69"/>
        <w:gridCol w:w="52"/>
        <w:gridCol w:w="27"/>
        <w:gridCol w:w="94"/>
        <w:gridCol w:w="64"/>
        <w:gridCol w:w="57"/>
        <w:gridCol w:w="122"/>
        <w:gridCol w:w="57"/>
        <w:gridCol w:w="64"/>
        <w:gridCol w:w="94"/>
        <w:gridCol w:w="27"/>
        <w:gridCol w:w="52"/>
        <w:gridCol w:w="69"/>
        <w:gridCol w:w="121"/>
        <w:gridCol w:w="47"/>
        <w:gridCol w:w="75"/>
        <w:gridCol w:w="121"/>
        <w:gridCol w:w="40"/>
        <w:gridCol w:w="81"/>
        <w:gridCol w:w="121"/>
        <w:gridCol w:w="35"/>
        <w:gridCol w:w="86"/>
        <w:gridCol w:w="32"/>
        <w:gridCol w:w="90"/>
        <w:gridCol w:w="28"/>
        <w:gridCol w:w="79"/>
        <w:gridCol w:w="14"/>
        <w:gridCol w:w="121"/>
        <w:gridCol w:w="23"/>
        <w:gridCol w:w="98"/>
        <w:gridCol w:w="121"/>
        <w:gridCol w:w="18"/>
        <w:gridCol w:w="104"/>
        <w:gridCol w:w="53"/>
        <w:gridCol w:w="68"/>
        <w:gridCol w:w="11"/>
        <w:gridCol w:w="110"/>
        <w:gridCol w:w="121"/>
        <w:gridCol w:w="6"/>
        <w:gridCol w:w="115"/>
        <w:gridCol w:w="122"/>
      </w:tblGrid>
      <w:tr w:rsidR="00E25C64" w:rsidRPr="00157F7D" w14:paraId="56B2E3EB" w14:textId="77777777" w:rsidTr="009C3026">
        <w:trPr>
          <w:cnfStyle w:val="100000000000" w:firstRow="1" w:lastRow="0" w:firstColumn="0" w:lastColumn="0" w:oddVBand="0" w:evenVBand="0" w:oddHBand="0" w:evenHBand="0" w:firstRowFirstColumn="0" w:firstRowLastColumn="0" w:lastRowFirstColumn="0" w:lastRowLastColumn="0"/>
          <w:trHeight w:val="300"/>
        </w:trPr>
        <w:tc>
          <w:tcPr>
            <w:tcW w:w="2268" w:type="dxa"/>
            <w:tcBorders>
              <w:top w:val="single" w:sz="8" w:space="0" w:color="277BB4" w:themeColor="text2"/>
              <w:bottom w:val="single" w:sz="24" w:space="0" w:color="FFFFFF" w:themeColor="background1"/>
            </w:tcBorders>
            <w:shd w:val="clear" w:color="auto" w:fill="277BB4"/>
          </w:tcPr>
          <w:p w14:paraId="6C0943F5" w14:textId="77777777" w:rsidR="0006181D" w:rsidRPr="00157F7D" w:rsidRDefault="0006181D" w:rsidP="001400E4">
            <w:pPr>
              <w:pStyle w:val="TableHeading"/>
              <w:rPr>
                <w:rFonts w:ascii="Arial" w:hAnsi="Arial" w:cs="Arial"/>
                <w:color w:val="FFFFFF" w:themeColor="background1"/>
              </w:rPr>
            </w:pPr>
            <w:r w:rsidRPr="00157F7D">
              <w:rPr>
                <w:rFonts w:ascii="Arial" w:hAnsi="Arial" w:cs="Arial"/>
                <w:color w:val="FFFFFF" w:themeColor="background1"/>
              </w:rPr>
              <w:t>Type</w:t>
            </w:r>
          </w:p>
        </w:tc>
        <w:tc>
          <w:tcPr>
            <w:tcW w:w="2544" w:type="dxa"/>
            <w:tcBorders>
              <w:top w:val="single" w:sz="8" w:space="0" w:color="277BB4" w:themeColor="text2"/>
              <w:bottom w:val="single" w:sz="24" w:space="0" w:color="FFFFFF" w:themeColor="background1"/>
            </w:tcBorders>
            <w:shd w:val="clear" w:color="auto" w:fill="277BB4"/>
          </w:tcPr>
          <w:p w14:paraId="3A8109B6" w14:textId="0441AFE0" w:rsidR="0006181D" w:rsidRPr="00157F7D" w:rsidRDefault="0006181D" w:rsidP="001400E4">
            <w:pPr>
              <w:pStyle w:val="TableHeading"/>
              <w:rPr>
                <w:rFonts w:ascii="Arial" w:hAnsi="Arial" w:cs="Arial"/>
                <w:color w:val="FFFFFF" w:themeColor="background1"/>
              </w:rPr>
            </w:pPr>
            <w:r w:rsidRPr="00157F7D">
              <w:rPr>
                <w:rFonts w:ascii="Arial" w:hAnsi="Arial" w:cs="Arial"/>
                <w:color w:val="FFFFFF" w:themeColor="background1"/>
              </w:rPr>
              <w:t>Provision standard</w:t>
            </w:r>
          </w:p>
        </w:tc>
        <w:tc>
          <w:tcPr>
            <w:tcW w:w="4969" w:type="dxa"/>
            <w:gridSpan w:val="68"/>
            <w:tcBorders>
              <w:top w:val="single" w:sz="8" w:space="0" w:color="277BB4" w:themeColor="text2"/>
              <w:bottom w:val="single" w:sz="24" w:space="0" w:color="FFFFFF" w:themeColor="background1"/>
            </w:tcBorders>
            <w:shd w:val="clear" w:color="auto" w:fill="277BB4"/>
          </w:tcPr>
          <w:p w14:paraId="035E60C4" w14:textId="77777777" w:rsidR="0006181D" w:rsidRPr="00157F7D" w:rsidRDefault="0006181D" w:rsidP="001400E4">
            <w:pPr>
              <w:pStyle w:val="TableHeading"/>
              <w:rPr>
                <w:rFonts w:ascii="Arial" w:hAnsi="Arial" w:cs="Arial"/>
                <w:color w:val="FFFFFF" w:themeColor="background1"/>
              </w:rPr>
            </w:pPr>
            <w:r w:rsidRPr="00157F7D">
              <w:rPr>
                <w:rFonts w:ascii="Arial" w:hAnsi="Arial" w:cs="Arial"/>
                <w:color w:val="FFFFFF" w:themeColor="background1"/>
              </w:rPr>
              <w:t>Community infrastructure need</w:t>
            </w:r>
          </w:p>
        </w:tc>
      </w:tr>
      <w:tr w:rsidR="003D070F" w:rsidRPr="00157F7D" w14:paraId="31426841" w14:textId="77777777" w:rsidTr="004612A6">
        <w:trPr>
          <w:trHeight w:val="17"/>
        </w:trPr>
        <w:tc>
          <w:tcPr>
            <w:tcW w:w="2268" w:type="dxa"/>
            <w:tcBorders>
              <w:top w:val="single" w:sz="24" w:space="0" w:color="FFFFFF" w:themeColor="background1"/>
              <w:bottom w:val="single" w:sz="24" w:space="0" w:color="FFFFFF" w:themeColor="background1"/>
            </w:tcBorders>
          </w:tcPr>
          <w:p w14:paraId="27DE885D" w14:textId="74F0D2DB" w:rsidR="0093430B" w:rsidRPr="002C0E33" w:rsidRDefault="0093430B" w:rsidP="009052EA">
            <w:pPr>
              <w:pStyle w:val="TableHeading"/>
              <w:spacing w:before="0" w:line="240" w:lineRule="auto"/>
              <w:rPr>
                <w:rFonts w:ascii="Arial" w:hAnsi="Arial" w:cs="Arial"/>
                <w:bCs/>
                <w:sz w:val="17"/>
                <w:szCs w:val="17"/>
              </w:rPr>
            </w:pPr>
            <w:r w:rsidRPr="002C0E33">
              <w:rPr>
                <w:rFonts w:ascii="Arial" w:hAnsi="Arial" w:cs="Arial"/>
                <w:bCs/>
                <w:sz w:val="17"/>
                <w:szCs w:val="17"/>
              </w:rPr>
              <w:t>Maternal and child health</w:t>
            </w:r>
          </w:p>
        </w:tc>
        <w:tc>
          <w:tcPr>
            <w:tcW w:w="2544" w:type="dxa"/>
            <w:tcBorders>
              <w:top w:val="single" w:sz="24" w:space="0" w:color="FFFFFF" w:themeColor="background1"/>
              <w:bottom w:val="single" w:sz="24" w:space="0" w:color="FFFFFF" w:themeColor="background1"/>
            </w:tcBorders>
          </w:tcPr>
          <w:p w14:paraId="1F221108" w14:textId="77777777" w:rsidR="0093430B" w:rsidRPr="00157F7D" w:rsidRDefault="0093430B" w:rsidP="009052EA">
            <w:pPr>
              <w:pStyle w:val="TableBodyText"/>
              <w:spacing w:before="0" w:line="240" w:lineRule="auto"/>
              <w:rPr>
                <w:rFonts w:ascii="Arial" w:hAnsi="Arial" w:cs="Arial"/>
              </w:rPr>
            </w:pPr>
            <w:r w:rsidRPr="00157F7D">
              <w:rPr>
                <w:rFonts w:ascii="Arial" w:hAnsi="Arial" w:cs="Arial"/>
              </w:rPr>
              <w:t>300 children 0 to 4 years</w:t>
            </w:r>
          </w:p>
        </w:tc>
        <w:tc>
          <w:tcPr>
            <w:tcW w:w="121" w:type="dxa"/>
            <w:tcBorders>
              <w:top w:val="single" w:sz="24" w:space="0" w:color="FFFFFF" w:themeColor="background1"/>
              <w:bottom w:val="single" w:sz="24" w:space="0" w:color="FFFFFF" w:themeColor="background1"/>
            </w:tcBorders>
            <w:shd w:val="clear" w:color="auto" w:fill="277BB4"/>
          </w:tcPr>
          <w:p w14:paraId="74A2C2BD"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277BB4"/>
          </w:tcPr>
          <w:p w14:paraId="2315C659" w14:textId="77777777" w:rsidR="0093430B" w:rsidRPr="00157F7D" w:rsidRDefault="0093430B" w:rsidP="009052EA">
            <w:pPr>
              <w:pStyle w:val="TableBodyText"/>
              <w:spacing w:before="0" w:line="240" w:lineRule="auto"/>
              <w:rPr>
                <w:rFonts w:ascii="Arial" w:hAnsi="Arial" w:cs="Arial"/>
              </w:rPr>
            </w:pPr>
          </w:p>
        </w:tc>
        <w:tc>
          <w:tcPr>
            <w:tcW w:w="121" w:type="dxa"/>
            <w:tcBorders>
              <w:top w:val="single" w:sz="24" w:space="0" w:color="FFFFFF" w:themeColor="background1"/>
              <w:bottom w:val="single" w:sz="24" w:space="0" w:color="FFFFFF" w:themeColor="background1"/>
            </w:tcBorders>
            <w:shd w:val="clear" w:color="auto" w:fill="277BB4"/>
          </w:tcPr>
          <w:p w14:paraId="1566F736"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277BB4"/>
          </w:tcPr>
          <w:p w14:paraId="2A2692E8"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277BB4"/>
          </w:tcPr>
          <w:p w14:paraId="24DEA247" w14:textId="77777777" w:rsidR="0093430B" w:rsidRPr="00157F7D" w:rsidRDefault="0093430B" w:rsidP="009052EA">
            <w:pPr>
              <w:pStyle w:val="TableBodyText"/>
              <w:spacing w:before="0" w:line="240" w:lineRule="auto"/>
              <w:rPr>
                <w:rFonts w:ascii="Arial" w:hAnsi="Arial" w:cs="Arial"/>
              </w:rPr>
            </w:pPr>
          </w:p>
        </w:tc>
        <w:tc>
          <w:tcPr>
            <w:tcW w:w="122" w:type="dxa"/>
            <w:gridSpan w:val="2"/>
            <w:tcBorders>
              <w:top w:val="single" w:sz="24" w:space="0" w:color="FFFFFF" w:themeColor="background1"/>
              <w:bottom w:val="single" w:sz="24" w:space="0" w:color="FFFFFF" w:themeColor="background1"/>
            </w:tcBorders>
            <w:shd w:val="clear" w:color="auto" w:fill="277BB4"/>
          </w:tcPr>
          <w:p w14:paraId="0C044906" w14:textId="77777777" w:rsidR="0093430B" w:rsidRPr="00157F7D" w:rsidRDefault="0093430B" w:rsidP="009052EA">
            <w:pPr>
              <w:pStyle w:val="TableBodyText"/>
              <w:spacing w:before="0" w:line="240" w:lineRule="auto"/>
              <w:rPr>
                <w:rFonts w:ascii="Arial" w:hAnsi="Arial" w:cs="Arial"/>
              </w:rPr>
            </w:pPr>
          </w:p>
        </w:tc>
        <w:tc>
          <w:tcPr>
            <w:tcW w:w="121" w:type="dxa"/>
            <w:tcBorders>
              <w:top w:val="single" w:sz="24" w:space="0" w:color="FFFFFF" w:themeColor="background1"/>
              <w:bottom w:val="single" w:sz="24" w:space="0" w:color="FFFFFF" w:themeColor="background1"/>
            </w:tcBorders>
            <w:shd w:val="clear" w:color="auto" w:fill="277BB4"/>
          </w:tcPr>
          <w:p w14:paraId="1B722CBF"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277BB4"/>
          </w:tcPr>
          <w:p w14:paraId="062B4C65" w14:textId="77777777" w:rsidR="0093430B" w:rsidRPr="00157F7D" w:rsidRDefault="0093430B" w:rsidP="009052EA">
            <w:pPr>
              <w:pStyle w:val="TableBodyText"/>
              <w:spacing w:before="0" w:line="240" w:lineRule="auto"/>
              <w:rPr>
                <w:rFonts w:ascii="Arial" w:hAnsi="Arial" w:cs="Arial"/>
              </w:rPr>
            </w:pPr>
          </w:p>
        </w:tc>
        <w:tc>
          <w:tcPr>
            <w:tcW w:w="121" w:type="dxa"/>
            <w:tcBorders>
              <w:top w:val="single" w:sz="24" w:space="0" w:color="FFFFFF" w:themeColor="background1"/>
              <w:bottom w:val="single" w:sz="24" w:space="0" w:color="FFFFFF" w:themeColor="background1"/>
            </w:tcBorders>
            <w:shd w:val="clear" w:color="auto" w:fill="277BB4"/>
          </w:tcPr>
          <w:p w14:paraId="461E6A3A" w14:textId="77777777" w:rsidR="0093430B" w:rsidRPr="00157F7D" w:rsidRDefault="0093430B" w:rsidP="009052EA">
            <w:pPr>
              <w:pStyle w:val="TableBodyText"/>
              <w:spacing w:before="0" w:line="240" w:lineRule="auto"/>
              <w:rPr>
                <w:rFonts w:ascii="Arial" w:hAnsi="Arial" w:cs="Arial"/>
              </w:rPr>
            </w:pPr>
          </w:p>
        </w:tc>
        <w:tc>
          <w:tcPr>
            <w:tcW w:w="121" w:type="dxa"/>
            <w:gridSpan w:val="3"/>
            <w:tcBorders>
              <w:top w:val="single" w:sz="24" w:space="0" w:color="FFFFFF" w:themeColor="background1"/>
              <w:bottom w:val="single" w:sz="24" w:space="0" w:color="FFFFFF" w:themeColor="background1"/>
            </w:tcBorders>
            <w:shd w:val="clear" w:color="auto" w:fill="277BB4"/>
          </w:tcPr>
          <w:p w14:paraId="17DDFB01" w14:textId="77777777" w:rsidR="0093430B" w:rsidRPr="00157F7D" w:rsidRDefault="0093430B" w:rsidP="009052EA">
            <w:pPr>
              <w:pStyle w:val="TableBodyText"/>
              <w:spacing w:before="0" w:line="240" w:lineRule="auto"/>
              <w:rPr>
                <w:rFonts w:ascii="Arial" w:hAnsi="Arial" w:cs="Arial"/>
              </w:rPr>
            </w:pPr>
          </w:p>
        </w:tc>
        <w:tc>
          <w:tcPr>
            <w:tcW w:w="122" w:type="dxa"/>
            <w:tcBorders>
              <w:top w:val="single" w:sz="24" w:space="0" w:color="FFFFFF" w:themeColor="background1"/>
              <w:bottom w:val="single" w:sz="24" w:space="0" w:color="FFFFFF" w:themeColor="background1"/>
            </w:tcBorders>
            <w:shd w:val="clear" w:color="auto" w:fill="277BB4"/>
          </w:tcPr>
          <w:p w14:paraId="39F3173A"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277BB4"/>
          </w:tcPr>
          <w:p w14:paraId="3DCED8F2" w14:textId="77777777" w:rsidR="0093430B" w:rsidRPr="00157F7D" w:rsidRDefault="0093430B" w:rsidP="009052EA">
            <w:pPr>
              <w:pStyle w:val="TableBodyText"/>
              <w:spacing w:before="0" w:line="240" w:lineRule="auto"/>
              <w:rPr>
                <w:rFonts w:ascii="Arial" w:hAnsi="Arial" w:cs="Arial"/>
              </w:rPr>
            </w:pPr>
          </w:p>
        </w:tc>
        <w:tc>
          <w:tcPr>
            <w:tcW w:w="121" w:type="dxa"/>
            <w:tcBorders>
              <w:top w:val="single" w:sz="24" w:space="0" w:color="FFFFFF" w:themeColor="background1"/>
              <w:bottom w:val="single" w:sz="24" w:space="0" w:color="FFFFFF" w:themeColor="background1"/>
            </w:tcBorders>
            <w:shd w:val="clear" w:color="auto" w:fill="277BB4"/>
          </w:tcPr>
          <w:p w14:paraId="4365A3B1"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277BB4"/>
          </w:tcPr>
          <w:p w14:paraId="2D4586BB" w14:textId="77777777" w:rsidR="0093430B" w:rsidRPr="00157F7D" w:rsidRDefault="0093430B" w:rsidP="009052EA">
            <w:pPr>
              <w:pStyle w:val="TableBodyText"/>
              <w:spacing w:before="0" w:line="240" w:lineRule="auto"/>
              <w:rPr>
                <w:rFonts w:ascii="Arial" w:hAnsi="Arial" w:cs="Arial"/>
              </w:rPr>
            </w:pPr>
          </w:p>
        </w:tc>
        <w:tc>
          <w:tcPr>
            <w:tcW w:w="121" w:type="dxa"/>
            <w:tcBorders>
              <w:top w:val="single" w:sz="24" w:space="0" w:color="FFFFFF" w:themeColor="background1"/>
              <w:bottom w:val="single" w:sz="24" w:space="0" w:color="FFFFFF" w:themeColor="background1"/>
            </w:tcBorders>
            <w:shd w:val="clear" w:color="auto" w:fill="277BB4"/>
          </w:tcPr>
          <w:p w14:paraId="5F4E8E12" w14:textId="77777777" w:rsidR="0093430B" w:rsidRPr="00157F7D" w:rsidRDefault="0093430B" w:rsidP="009052EA">
            <w:pPr>
              <w:pStyle w:val="TableBodyText"/>
              <w:spacing w:before="0" w:line="240" w:lineRule="auto"/>
              <w:rPr>
                <w:rFonts w:ascii="Arial" w:hAnsi="Arial" w:cs="Arial"/>
              </w:rPr>
            </w:pPr>
          </w:p>
        </w:tc>
        <w:tc>
          <w:tcPr>
            <w:tcW w:w="122" w:type="dxa"/>
            <w:gridSpan w:val="2"/>
            <w:tcBorders>
              <w:top w:val="single" w:sz="24" w:space="0" w:color="FFFFFF" w:themeColor="background1"/>
              <w:bottom w:val="single" w:sz="24" w:space="0" w:color="FFFFFF" w:themeColor="background1"/>
            </w:tcBorders>
            <w:shd w:val="clear" w:color="auto" w:fill="277BB4"/>
          </w:tcPr>
          <w:p w14:paraId="63AD3615" w14:textId="77777777" w:rsidR="0093430B" w:rsidRPr="00157F7D" w:rsidRDefault="0093430B" w:rsidP="009052EA">
            <w:pPr>
              <w:pStyle w:val="TableBodyText"/>
              <w:spacing w:before="0" w:line="240" w:lineRule="auto"/>
              <w:rPr>
                <w:rFonts w:ascii="Arial" w:hAnsi="Arial" w:cs="Arial"/>
              </w:rPr>
            </w:pPr>
          </w:p>
        </w:tc>
        <w:tc>
          <w:tcPr>
            <w:tcW w:w="121" w:type="dxa"/>
            <w:tcBorders>
              <w:top w:val="single" w:sz="24" w:space="0" w:color="FFFFFF" w:themeColor="background1"/>
              <w:bottom w:val="single" w:sz="24" w:space="0" w:color="FFFFFF" w:themeColor="background1"/>
            </w:tcBorders>
            <w:shd w:val="clear" w:color="auto" w:fill="277BB4"/>
          </w:tcPr>
          <w:p w14:paraId="0700B2E7"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277BB4"/>
          </w:tcPr>
          <w:p w14:paraId="40DBF147"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277BB4"/>
          </w:tcPr>
          <w:p w14:paraId="50C414D2"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277BB4"/>
          </w:tcPr>
          <w:p w14:paraId="0D5FA8F0" w14:textId="77777777" w:rsidR="0093430B" w:rsidRPr="00157F7D" w:rsidRDefault="0093430B" w:rsidP="009052EA">
            <w:pPr>
              <w:pStyle w:val="TableBodyText"/>
              <w:spacing w:before="0" w:line="240" w:lineRule="auto"/>
              <w:rPr>
                <w:rFonts w:ascii="Arial" w:hAnsi="Arial" w:cs="Arial"/>
              </w:rPr>
            </w:pPr>
          </w:p>
        </w:tc>
        <w:tc>
          <w:tcPr>
            <w:tcW w:w="122" w:type="dxa"/>
            <w:tcBorders>
              <w:top w:val="single" w:sz="24" w:space="0" w:color="FFFFFF" w:themeColor="background1"/>
              <w:bottom w:val="single" w:sz="24" w:space="0" w:color="FFFFFF" w:themeColor="background1"/>
            </w:tcBorders>
            <w:shd w:val="clear" w:color="auto" w:fill="CFE5F4"/>
          </w:tcPr>
          <w:p w14:paraId="29E0C133"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CFE5F4"/>
          </w:tcPr>
          <w:p w14:paraId="2E609C58"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CFE5F4"/>
          </w:tcPr>
          <w:p w14:paraId="4B5A9524"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CFE5F4"/>
          </w:tcPr>
          <w:p w14:paraId="6D185041" w14:textId="77777777" w:rsidR="0093430B" w:rsidRPr="00157F7D" w:rsidRDefault="0093430B" w:rsidP="009052EA">
            <w:pPr>
              <w:pStyle w:val="TableBodyText"/>
              <w:spacing w:before="0" w:line="240" w:lineRule="auto"/>
              <w:rPr>
                <w:rFonts w:ascii="Arial" w:hAnsi="Arial" w:cs="Arial"/>
              </w:rPr>
            </w:pPr>
          </w:p>
        </w:tc>
        <w:tc>
          <w:tcPr>
            <w:tcW w:w="121" w:type="dxa"/>
            <w:tcBorders>
              <w:top w:val="single" w:sz="24" w:space="0" w:color="FFFFFF" w:themeColor="background1"/>
              <w:bottom w:val="single" w:sz="24" w:space="0" w:color="FFFFFF" w:themeColor="background1"/>
            </w:tcBorders>
            <w:shd w:val="clear" w:color="auto" w:fill="CFE5F4"/>
          </w:tcPr>
          <w:p w14:paraId="58CBC712" w14:textId="77777777" w:rsidR="0093430B" w:rsidRPr="00157F7D" w:rsidRDefault="0093430B" w:rsidP="009052EA">
            <w:pPr>
              <w:pStyle w:val="TableBodyText"/>
              <w:spacing w:before="0" w:line="240" w:lineRule="auto"/>
              <w:rPr>
                <w:rFonts w:ascii="Arial" w:hAnsi="Arial" w:cs="Arial"/>
              </w:rPr>
            </w:pPr>
          </w:p>
        </w:tc>
        <w:tc>
          <w:tcPr>
            <w:tcW w:w="122" w:type="dxa"/>
            <w:gridSpan w:val="2"/>
            <w:tcBorders>
              <w:top w:val="single" w:sz="24" w:space="0" w:color="FFFFFF" w:themeColor="background1"/>
              <w:bottom w:val="single" w:sz="24" w:space="0" w:color="FFFFFF" w:themeColor="background1"/>
            </w:tcBorders>
            <w:shd w:val="clear" w:color="auto" w:fill="CFE5F4"/>
          </w:tcPr>
          <w:p w14:paraId="1CA0E850" w14:textId="77777777" w:rsidR="0093430B" w:rsidRPr="00157F7D" w:rsidRDefault="0093430B" w:rsidP="009052EA">
            <w:pPr>
              <w:pStyle w:val="TableBodyText"/>
              <w:spacing w:before="0" w:line="240" w:lineRule="auto"/>
              <w:rPr>
                <w:rFonts w:ascii="Arial" w:hAnsi="Arial" w:cs="Arial"/>
              </w:rPr>
            </w:pPr>
          </w:p>
        </w:tc>
        <w:tc>
          <w:tcPr>
            <w:tcW w:w="121" w:type="dxa"/>
            <w:tcBorders>
              <w:top w:val="single" w:sz="24" w:space="0" w:color="FFFFFF" w:themeColor="background1"/>
              <w:bottom w:val="single" w:sz="24" w:space="0" w:color="FFFFFF" w:themeColor="background1"/>
            </w:tcBorders>
            <w:shd w:val="clear" w:color="auto" w:fill="F2F2F2" w:themeFill="background1" w:themeFillShade="F2"/>
          </w:tcPr>
          <w:p w14:paraId="63FD18AE"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F2F2F2" w:themeFill="background1" w:themeFillShade="F2"/>
          </w:tcPr>
          <w:p w14:paraId="7FA8C052" w14:textId="77777777" w:rsidR="0093430B" w:rsidRPr="00157F7D" w:rsidRDefault="0093430B" w:rsidP="009052EA">
            <w:pPr>
              <w:pStyle w:val="TableBodyText"/>
              <w:spacing w:before="0" w:line="240" w:lineRule="auto"/>
              <w:rPr>
                <w:rFonts w:ascii="Arial" w:hAnsi="Arial" w:cs="Arial"/>
              </w:rPr>
            </w:pPr>
          </w:p>
        </w:tc>
        <w:tc>
          <w:tcPr>
            <w:tcW w:w="121" w:type="dxa"/>
            <w:tcBorders>
              <w:top w:val="single" w:sz="24" w:space="0" w:color="FFFFFF" w:themeColor="background1"/>
              <w:bottom w:val="single" w:sz="24" w:space="0" w:color="FFFFFF" w:themeColor="background1"/>
            </w:tcBorders>
            <w:shd w:val="clear" w:color="auto" w:fill="F2F2F2" w:themeFill="background1" w:themeFillShade="F2"/>
          </w:tcPr>
          <w:p w14:paraId="07E70653"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F2F2F2" w:themeFill="background1" w:themeFillShade="F2"/>
          </w:tcPr>
          <w:p w14:paraId="44EA4D48" w14:textId="77777777" w:rsidR="0093430B" w:rsidRPr="00157F7D" w:rsidRDefault="0093430B" w:rsidP="009052EA">
            <w:pPr>
              <w:pStyle w:val="TableBodyText"/>
              <w:spacing w:before="0" w:line="240" w:lineRule="auto"/>
              <w:rPr>
                <w:rFonts w:ascii="Arial" w:hAnsi="Arial" w:cs="Arial"/>
              </w:rPr>
            </w:pPr>
          </w:p>
        </w:tc>
        <w:tc>
          <w:tcPr>
            <w:tcW w:w="122" w:type="dxa"/>
            <w:gridSpan w:val="2"/>
            <w:tcBorders>
              <w:top w:val="single" w:sz="24" w:space="0" w:color="FFFFFF" w:themeColor="background1"/>
              <w:bottom w:val="single" w:sz="24" w:space="0" w:color="FFFFFF" w:themeColor="background1"/>
            </w:tcBorders>
            <w:shd w:val="clear" w:color="auto" w:fill="F2F2F2" w:themeFill="background1" w:themeFillShade="F2"/>
          </w:tcPr>
          <w:p w14:paraId="6BA3A6A9" w14:textId="77777777" w:rsidR="0093430B" w:rsidRPr="00157F7D" w:rsidRDefault="0093430B" w:rsidP="009052EA">
            <w:pPr>
              <w:pStyle w:val="TableBodyText"/>
              <w:spacing w:before="0" w:line="240" w:lineRule="auto"/>
              <w:rPr>
                <w:rFonts w:ascii="Arial" w:hAnsi="Arial" w:cs="Arial"/>
              </w:rPr>
            </w:pPr>
          </w:p>
        </w:tc>
        <w:tc>
          <w:tcPr>
            <w:tcW w:w="121" w:type="dxa"/>
            <w:gridSpan w:val="3"/>
            <w:tcBorders>
              <w:top w:val="single" w:sz="24" w:space="0" w:color="FFFFFF" w:themeColor="background1"/>
              <w:bottom w:val="single" w:sz="24" w:space="0" w:color="FFFFFF" w:themeColor="background1"/>
            </w:tcBorders>
            <w:shd w:val="clear" w:color="auto" w:fill="F2F2F2" w:themeFill="background1" w:themeFillShade="F2"/>
          </w:tcPr>
          <w:p w14:paraId="003D83A1" w14:textId="77777777" w:rsidR="0093430B" w:rsidRPr="00157F7D" w:rsidRDefault="0093430B" w:rsidP="009052EA">
            <w:pPr>
              <w:pStyle w:val="TableBodyText"/>
              <w:spacing w:before="0" w:line="240" w:lineRule="auto"/>
              <w:rPr>
                <w:rFonts w:ascii="Arial" w:hAnsi="Arial" w:cs="Arial"/>
              </w:rPr>
            </w:pPr>
          </w:p>
        </w:tc>
        <w:tc>
          <w:tcPr>
            <w:tcW w:w="121" w:type="dxa"/>
            <w:tcBorders>
              <w:top w:val="single" w:sz="24" w:space="0" w:color="FFFFFF" w:themeColor="background1"/>
              <w:bottom w:val="single" w:sz="24" w:space="0" w:color="FFFFFF" w:themeColor="background1"/>
            </w:tcBorders>
            <w:shd w:val="clear" w:color="auto" w:fill="F2F2F2" w:themeFill="background1" w:themeFillShade="F2"/>
          </w:tcPr>
          <w:p w14:paraId="52EF700F"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F2F2F2" w:themeFill="background1" w:themeFillShade="F2"/>
          </w:tcPr>
          <w:p w14:paraId="46AACE9C" w14:textId="77777777" w:rsidR="0093430B" w:rsidRPr="00157F7D" w:rsidRDefault="0093430B" w:rsidP="009052EA">
            <w:pPr>
              <w:pStyle w:val="TableBodyText"/>
              <w:spacing w:before="0" w:line="240" w:lineRule="auto"/>
              <w:rPr>
                <w:rFonts w:ascii="Arial" w:hAnsi="Arial" w:cs="Arial"/>
              </w:rPr>
            </w:pPr>
          </w:p>
        </w:tc>
        <w:tc>
          <w:tcPr>
            <w:tcW w:w="121" w:type="dxa"/>
            <w:tcBorders>
              <w:top w:val="single" w:sz="24" w:space="0" w:color="FFFFFF" w:themeColor="background1"/>
              <w:bottom w:val="single" w:sz="24" w:space="0" w:color="FFFFFF" w:themeColor="background1"/>
            </w:tcBorders>
            <w:shd w:val="clear" w:color="auto" w:fill="F2F2F2" w:themeFill="background1" w:themeFillShade="F2"/>
          </w:tcPr>
          <w:p w14:paraId="21C512C3" w14:textId="77777777" w:rsidR="0093430B" w:rsidRPr="00157F7D" w:rsidRDefault="0093430B" w:rsidP="009052EA">
            <w:pPr>
              <w:pStyle w:val="TableBodyText"/>
              <w:spacing w:before="0" w:line="240" w:lineRule="auto"/>
              <w:rPr>
                <w:rFonts w:ascii="Arial" w:hAnsi="Arial" w:cs="Arial"/>
              </w:rPr>
            </w:pPr>
          </w:p>
        </w:tc>
        <w:tc>
          <w:tcPr>
            <w:tcW w:w="122" w:type="dxa"/>
            <w:gridSpan w:val="2"/>
            <w:tcBorders>
              <w:top w:val="single" w:sz="24" w:space="0" w:color="FFFFFF" w:themeColor="background1"/>
              <w:bottom w:val="single" w:sz="24" w:space="0" w:color="FFFFFF" w:themeColor="background1"/>
            </w:tcBorders>
            <w:shd w:val="clear" w:color="auto" w:fill="F2F2F2" w:themeFill="background1" w:themeFillShade="F2"/>
          </w:tcPr>
          <w:p w14:paraId="206D7F62"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F2F2F2" w:themeFill="background1" w:themeFillShade="F2"/>
          </w:tcPr>
          <w:p w14:paraId="23BCA374"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F2F2F2" w:themeFill="background1" w:themeFillShade="F2"/>
          </w:tcPr>
          <w:p w14:paraId="16D74C3F" w14:textId="77777777" w:rsidR="0093430B" w:rsidRPr="00157F7D" w:rsidRDefault="0093430B" w:rsidP="009052EA">
            <w:pPr>
              <w:pStyle w:val="TableBodyText"/>
              <w:spacing w:before="0" w:line="240" w:lineRule="auto"/>
              <w:rPr>
                <w:rFonts w:ascii="Arial" w:hAnsi="Arial" w:cs="Arial"/>
              </w:rPr>
            </w:pPr>
          </w:p>
        </w:tc>
        <w:tc>
          <w:tcPr>
            <w:tcW w:w="121" w:type="dxa"/>
            <w:tcBorders>
              <w:top w:val="single" w:sz="24" w:space="0" w:color="FFFFFF" w:themeColor="background1"/>
              <w:bottom w:val="single" w:sz="24" w:space="0" w:color="FFFFFF" w:themeColor="background1"/>
            </w:tcBorders>
            <w:shd w:val="clear" w:color="auto" w:fill="F2F2F2" w:themeFill="background1" w:themeFillShade="F2"/>
          </w:tcPr>
          <w:p w14:paraId="5C94BBB7" w14:textId="77777777" w:rsidR="0093430B" w:rsidRPr="00157F7D" w:rsidRDefault="0093430B" w:rsidP="009052EA">
            <w:pPr>
              <w:pStyle w:val="TableBodyText"/>
              <w:spacing w:before="0" w:line="240" w:lineRule="auto"/>
              <w:rPr>
                <w:rFonts w:ascii="Arial" w:hAnsi="Arial" w:cs="Arial"/>
              </w:rPr>
            </w:pPr>
          </w:p>
        </w:tc>
        <w:tc>
          <w:tcPr>
            <w:tcW w:w="121" w:type="dxa"/>
            <w:gridSpan w:val="2"/>
            <w:tcBorders>
              <w:top w:val="single" w:sz="24" w:space="0" w:color="FFFFFF" w:themeColor="background1"/>
              <w:bottom w:val="single" w:sz="24" w:space="0" w:color="FFFFFF" w:themeColor="background1"/>
            </w:tcBorders>
            <w:shd w:val="clear" w:color="auto" w:fill="F2F2F2" w:themeFill="background1" w:themeFillShade="F2"/>
          </w:tcPr>
          <w:p w14:paraId="50F24979" w14:textId="77777777" w:rsidR="0093430B" w:rsidRPr="00157F7D" w:rsidRDefault="0093430B" w:rsidP="009052EA">
            <w:pPr>
              <w:pStyle w:val="TableBodyText"/>
              <w:spacing w:before="0" w:line="240" w:lineRule="auto"/>
              <w:rPr>
                <w:rFonts w:ascii="Arial" w:hAnsi="Arial" w:cs="Arial"/>
              </w:rPr>
            </w:pPr>
          </w:p>
        </w:tc>
        <w:tc>
          <w:tcPr>
            <w:tcW w:w="122" w:type="dxa"/>
            <w:tcBorders>
              <w:top w:val="single" w:sz="24" w:space="0" w:color="FFFFFF" w:themeColor="background1"/>
              <w:bottom w:val="single" w:sz="24" w:space="0" w:color="FFFFFF" w:themeColor="background1"/>
            </w:tcBorders>
            <w:shd w:val="clear" w:color="auto" w:fill="F2F2F2" w:themeFill="background1" w:themeFillShade="F2"/>
          </w:tcPr>
          <w:p w14:paraId="3E7F35DE" w14:textId="4429049D" w:rsidR="0093430B" w:rsidRPr="00157F7D" w:rsidRDefault="0093430B" w:rsidP="009052EA">
            <w:pPr>
              <w:pStyle w:val="TableBodyText"/>
              <w:spacing w:before="0" w:line="240" w:lineRule="auto"/>
              <w:rPr>
                <w:rFonts w:ascii="Arial" w:hAnsi="Arial" w:cs="Arial"/>
              </w:rPr>
            </w:pPr>
          </w:p>
        </w:tc>
      </w:tr>
      <w:tr w:rsidR="003D070F" w:rsidRPr="00157F7D" w14:paraId="28D78E66" w14:textId="77777777" w:rsidTr="009052EA">
        <w:trPr>
          <w:trHeight w:val="17"/>
        </w:trPr>
        <w:tc>
          <w:tcPr>
            <w:tcW w:w="2268" w:type="dxa"/>
            <w:tcBorders>
              <w:top w:val="single" w:sz="24" w:space="0" w:color="FFFFFF" w:themeColor="background1"/>
              <w:bottom w:val="single" w:sz="24" w:space="0" w:color="FFFFFF" w:themeColor="background1"/>
            </w:tcBorders>
          </w:tcPr>
          <w:p w14:paraId="5BA660F3" w14:textId="77777777" w:rsidR="009204B1" w:rsidRPr="002C0E33" w:rsidRDefault="009204B1" w:rsidP="009052EA">
            <w:pPr>
              <w:pStyle w:val="TableHeading"/>
              <w:spacing w:before="0" w:line="240" w:lineRule="auto"/>
              <w:rPr>
                <w:rFonts w:ascii="Arial" w:hAnsi="Arial" w:cs="Arial"/>
                <w:bCs/>
              </w:rPr>
            </w:pPr>
            <w:r w:rsidRPr="002C0E33">
              <w:rPr>
                <w:rFonts w:ascii="Arial" w:hAnsi="Arial" w:cs="Arial"/>
                <w:bCs/>
              </w:rPr>
              <w:t xml:space="preserve">Family services </w:t>
            </w:r>
          </w:p>
        </w:tc>
        <w:tc>
          <w:tcPr>
            <w:tcW w:w="2544" w:type="dxa"/>
            <w:tcBorders>
              <w:top w:val="single" w:sz="24" w:space="0" w:color="FFFFFF" w:themeColor="background1"/>
              <w:bottom w:val="single" w:sz="24" w:space="0" w:color="FFFFFF" w:themeColor="background1"/>
            </w:tcBorders>
          </w:tcPr>
          <w:p w14:paraId="18E2343B" w14:textId="77777777" w:rsidR="009204B1" w:rsidRPr="00157F7D" w:rsidRDefault="009204B1" w:rsidP="009052EA">
            <w:pPr>
              <w:pStyle w:val="TableBodyText"/>
              <w:spacing w:before="0" w:line="240" w:lineRule="auto"/>
              <w:rPr>
                <w:rFonts w:ascii="Arial" w:hAnsi="Arial" w:cs="Arial"/>
              </w:rPr>
            </w:pPr>
            <w:r w:rsidRPr="00157F7D">
              <w:rPr>
                <w:rFonts w:ascii="Arial" w:hAnsi="Arial" w:cs="Arial"/>
              </w:rPr>
              <w:t>7000 residents</w:t>
            </w:r>
          </w:p>
        </w:tc>
        <w:tc>
          <w:tcPr>
            <w:tcW w:w="236" w:type="dxa"/>
            <w:gridSpan w:val="2"/>
            <w:tcBorders>
              <w:top w:val="single" w:sz="24" w:space="0" w:color="FFFFFF" w:themeColor="background1"/>
              <w:bottom w:val="single" w:sz="24" w:space="0" w:color="FFFFFF" w:themeColor="background1"/>
            </w:tcBorders>
            <w:shd w:val="clear" w:color="auto" w:fill="277BB4"/>
          </w:tcPr>
          <w:p w14:paraId="0ADC8220" w14:textId="77777777" w:rsidR="009204B1" w:rsidRPr="00157F7D" w:rsidRDefault="009204B1" w:rsidP="009052EA">
            <w:pPr>
              <w:pStyle w:val="TableBodyText"/>
              <w:spacing w:before="0" w:line="240" w:lineRule="auto"/>
              <w:rPr>
                <w:rFonts w:ascii="Arial" w:hAnsi="Arial" w:cs="Arial"/>
              </w:rPr>
            </w:pPr>
          </w:p>
        </w:tc>
        <w:tc>
          <w:tcPr>
            <w:tcW w:w="237" w:type="dxa"/>
            <w:gridSpan w:val="3"/>
            <w:tcBorders>
              <w:top w:val="single" w:sz="24" w:space="0" w:color="FFFFFF" w:themeColor="background1"/>
              <w:bottom w:val="single" w:sz="24" w:space="0" w:color="FFFFFF" w:themeColor="background1"/>
            </w:tcBorders>
            <w:shd w:val="clear" w:color="auto" w:fill="277BB4"/>
          </w:tcPr>
          <w:p w14:paraId="4878B893" w14:textId="77777777" w:rsidR="009204B1" w:rsidRPr="00157F7D" w:rsidRDefault="009204B1" w:rsidP="009052EA">
            <w:pPr>
              <w:pStyle w:val="TableBodyText"/>
              <w:spacing w:before="0" w:line="240" w:lineRule="auto"/>
              <w:rPr>
                <w:rFonts w:ascii="Arial" w:hAnsi="Arial" w:cs="Arial"/>
              </w:rPr>
            </w:pPr>
          </w:p>
        </w:tc>
        <w:tc>
          <w:tcPr>
            <w:tcW w:w="236" w:type="dxa"/>
            <w:gridSpan w:val="4"/>
            <w:tcBorders>
              <w:top w:val="single" w:sz="24" w:space="0" w:color="FFFFFF" w:themeColor="background1"/>
              <w:bottom w:val="single" w:sz="24" w:space="0" w:color="FFFFFF" w:themeColor="background1"/>
            </w:tcBorders>
            <w:shd w:val="clear" w:color="auto" w:fill="277BB4"/>
          </w:tcPr>
          <w:p w14:paraId="5A4DCD05" w14:textId="77777777" w:rsidR="009204B1" w:rsidRPr="00157F7D" w:rsidRDefault="009204B1" w:rsidP="009052EA">
            <w:pPr>
              <w:pStyle w:val="TableBodyText"/>
              <w:spacing w:before="0" w:line="240" w:lineRule="auto"/>
              <w:rPr>
                <w:rFonts w:ascii="Arial" w:hAnsi="Arial" w:cs="Arial"/>
              </w:rPr>
            </w:pPr>
          </w:p>
        </w:tc>
        <w:tc>
          <w:tcPr>
            <w:tcW w:w="237" w:type="dxa"/>
            <w:gridSpan w:val="3"/>
            <w:tcBorders>
              <w:top w:val="single" w:sz="24" w:space="0" w:color="FFFFFF" w:themeColor="background1"/>
              <w:bottom w:val="single" w:sz="24" w:space="0" w:color="FFFFFF" w:themeColor="background1"/>
            </w:tcBorders>
            <w:shd w:val="clear" w:color="auto" w:fill="277BB4"/>
          </w:tcPr>
          <w:p w14:paraId="75BF2F0D" w14:textId="77777777" w:rsidR="009204B1" w:rsidRPr="00157F7D" w:rsidRDefault="009204B1" w:rsidP="009052EA">
            <w:pPr>
              <w:pStyle w:val="TableBodyText"/>
              <w:spacing w:before="0" w:line="240" w:lineRule="auto"/>
              <w:rPr>
                <w:rFonts w:ascii="Arial" w:hAnsi="Arial" w:cs="Arial"/>
              </w:rPr>
            </w:pPr>
          </w:p>
        </w:tc>
        <w:tc>
          <w:tcPr>
            <w:tcW w:w="237" w:type="dxa"/>
            <w:gridSpan w:val="4"/>
            <w:tcBorders>
              <w:top w:val="single" w:sz="24" w:space="0" w:color="FFFFFF" w:themeColor="background1"/>
              <w:bottom w:val="single" w:sz="24" w:space="0" w:color="FFFFFF" w:themeColor="background1"/>
            </w:tcBorders>
            <w:shd w:val="clear" w:color="auto" w:fill="277BB4"/>
          </w:tcPr>
          <w:p w14:paraId="427CF7B0" w14:textId="77777777" w:rsidR="009204B1" w:rsidRPr="00157F7D" w:rsidRDefault="009204B1" w:rsidP="009052EA">
            <w:pPr>
              <w:pStyle w:val="TableBodyText"/>
              <w:spacing w:before="0" w:line="240" w:lineRule="auto"/>
              <w:rPr>
                <w:rFonts w:ascii="Arial" w:hAnsi="Arial" w:cs="Arial"/>
              </w:rPr>
            </w:pPr>
          </w:p>
        </w:tc>
        <w:tc>
          <w:tcPr>
            <w:tcW w:w="236" w:type="dxa"/>
            <w:gridSpan w:val="3"/>
            <w:tcBorders>
              <w:top w:val="single" w:sz="24" w:space="0" w:color="FFFFFF" w:themeColor="background1"/>
              <w:bottom w:val="single" w:sz="24" w:space="0" w:color="FFFFFF" w:themeColor="background1"/>
            </w:tcBorders>
            <w:shd w:val="clear" w:color="auto" w:fill="277BB4"/>
          </w:tcPr>
          <w:p w14:paraId="4F36FF6A" w14:textId="77777777" w:rsidR="009204B1" w:rsidRPr="00157F7D" w:rsidRDefault="009204B1" w:rsidP="009052EA">
            <w:pPr>
              <w:pStyle w:val="TableBodyText"/>
              <w:spacing w:before="0" w:line="240" w:lineRule="auto"/>
              <w:rPr>
                <w:rFonts w:ascii="Arial" w:hAnsi="Arial" w:cs="Arial"/>
              </w:rPr>
            </w:pPr>
          </w:p>
        </w:tc>
        <w:tc>
          <w:tcPr>
            <w:tcW w:w="237" w:type="dxa"/>
            <w:gridSpan w:val="3"/>
            <w:tcBorders>
              <w:top w:val="single" w:sz="24" w:space="0" w:color="FFFFFF" w:themeColor="background1"/>
              <w:bottom w:val="single" w:sz="24" w:space="0" w:color="FFFFFF" w:themeColor="background1"/>
            </w:tcBorders>
            <w:shd w:val="clear" w:color="auto" w:fill="277BB4"/>
          </w:tcPr>
          <w:p w14:paraId="0BF1759B" w14:textId="77777777" w:rsidR="009204B1" w:rsidRPr="00157F7D" w:rsidRDefault="009204B1" w:rsidP="009052EA">
            <w:pPr>
              <w:pStyle w:val="TableBodyText"/>
              <w:spacing w:before="0" w:line="240" w:lineRule="auto"/>
              <w:rPr>
                <w:rFonts w:ascii="Arial" w:hAnsi="Arial" w:cs="Arial"/>
              </w:rPr>
            </w:pPr>
          </w:p>
        </w:tc>
        <w:tc>
          <w:tcPr>
            <w:tcW w:w="236" w:type="dxa"/>
            <w:gridSpan w:val="3"/>
            <w:tcBorders>
              <w:top w:val="single" w:sz="24" w:space="0" w:color="FFFFFF" w:themeColor="background1"/>
              <w:bottom w:val="single" w:sz="24" w:space="0" w:color="FFFFFF" w:themeColor="background1"/>
            </w:tcBorders>
            <w:shd w:val="clear" w:color="auto" w:fill="277BB4"/>
          </w:tcPr>
          <w:p w14:paraId="49396498" w14:textId="77777777" w:rsidR="009204B1" w:rsidRPr="00157F7D" w:rsidRDefault="009204B1" w:rsidP="009052EA">
            <w:pPr>
              <w:pStyle w:val="TableBodyText"/>
              <w:spacing w:before="0" w:line="240" w:lineRule="auto"/>
              <w:rPr>
                <w:rFonts w:ascii="Arial" w:hAnsi="Arial" w:cs="Arial"/>
              </w:rPr>
            </w:pPr>
          </w:p>
        </w:tc>
        <w:tc>
          <w:tcPr>
            <w:tcW w:w="237" w:type="dxa"/>
            <w:gridSpan w:val="3"/>
            <w:tcBorders>
              <w:top w:val="single" w:sz="24" w:space="0" w:color="FFFFFF" w:themeColor="background1"/>
              <w:bottom w:val="single" w:sz="24" w:space="0" w:color="FFFFFF" w:themeColor="background1"/>
            </w:tcBorders>
            <w:shd w:val="clear" w:color="auto" w:fill="277BB4"/>
          </w:tcPr>
          <w:p w14:paraId="39D4F848" w14:textId="77777777" w:rsidR="009204B1" w:rsidRPr="00157F7D" w:rsidRDefault="009204B1" w:rsidP="009052EA">
            <w:pPr>
              <w:pStyle w:val="TableBodyText"/>
              <w:spacing w:before="0" w:line="240" w:lineRule="auto"/>
              <w:rPr>
                <w:rFonts w:ascii="Arial" w:hAnsi="Arial" w:cs="Arial"/>
              </w:rPr>
            </w:pPr>
          </w:p>
        </w:tc>
        <w:tc>
          <w:tcPr>
            <w:tcW w:w="237" w:type="dxa"/>
            <w:gridSpan w:val="4"/>
            <w:tcBorders>
              <w:top w:val="single" w:sz="24" w:space="0" w:color="FFFFFF" w:themeColor="background1"/>
              <w:bottom w:val="single" w:sz="24" w:space="0" w:color="FFFFFF" w:themeColor="background1"/>
            </w:tcBorders>
            <w:shd w:val="clear" w:color="auto" w:fill="277BB4"/>
          </w:tcPr>
          <w:p w14:paraId="3A45AC90" w14:textId="77777777" w:rsidR="009204B1" w:rsidRPr="00157F7D" w:rsidRDefault="009204B1" w:rsidP="009052EA">
            <w:pPr>
              <w:pStyle w:val="TableBodyText"/>
              <w:spacing w:before="0" w:line="240" w:lineRule="auto"/>
              <w:rPr>
                <w:rFonts w:ascii="Arial" w:hAnsi="Arial" w:cs="Arial"/>
              </w:rPr>
            </w:pPr>
          </w:p>
        </w:tc>
        <w:tc>
          <w:tcPr>
            <w:tcW w:w="236" w:type="dxa"/>
            <w:gridSpan w:val="3"/>
            <w:tcBorders>
              <w:top w:val="single" w:sz="24" w:space="0" w:color="FFFFFF" w:themeColor="background1"/>
              <w:bottom w:val="single" w:sz="24" w:space="0" w:color="FFFFFF" w:themeColor="background1"/>
            </w:tcBorders>
            <w:shd w:val="clear" w:color="auto" w:fill="CFE5F4"/>
          </w:tcPr>
          <w:p w14:paraId="1DF9D1F4" w14:textId="77777777" w:rsidR="009204B1" w:rsidRPr="00157F7D" w:rsidRDefault="009204B1" w:rsidP="009052EA">
            <w:pPr>
              <w:pStyle w:val="TableBodyText"/>
              <w:spacing w:before="0" w:line="240" w:lineRule="auto"/>
              <w:rPr>
                <w:rFonts w:ascii="Arial" w:hAnsi="Arial" w:cs="Arial"/>
              </w:rPr>
            </w:pPr>
          </w:p>
        </w:tc>
        <w:tc>
          <w:tcPr>
            <w:tcW w:w="237" w:type="dxa"/>
            <w:gridSpan w:val="4"/>
            <w:tcBorders>
              <w:top w:val="single" w:sz="24" w:space="0" w:color="FFFFFF" w:themeColor="background1"/>
              <w:bottom w:val="single" w:sz="24" w:space="0" w:color="FFFFFF" w:themeColor="background1"/>
            </w:tcBorders>
            <w:shd w:val="clear" w:color="auto" w:fill="CFE5F4"/>
          </w:tcPr>
          <w:p w14:paraId="13F8359D" w14:textId="77777777" w:rsidR="009204B1" w:rsidRPr="00157F7D" w:rsidRDefault="009204B1" w:rsidP="009052EA">
            <w:pPr>
              <w:pStyle w:val="TableBodyText"/>
              <w:spacing w:before="0" w:line="240" w:lineRule="auto"/>
              <w:rPr>
                <w:rFonts w:ascii="Arial" w:hAnsi="Arial" w:cs="Arial"/>
              </w:rPr>
            </w:pPr>
          </w:p>
        </w:tc>
        <w:tc>
          <w:tcPr>
            <w:tcW w:w="237" w:type="dxa"/>
            <w:gridSpan w:val="3"/>
            <w:tcBorders>
              <w:top w:val="single" w:sz="24" w:space="0" w:color="FFFFFF" w:themeColor="background1"/>
              <w:bottom w:val="single" w:sz="24" w:space="0" w:color="FFFFFF" w:themeColor="background1"/>
            </w:tcBorders>
            <w:shd w:val="clear" w:color="auto" w:fill="CFE5F4"/>
          </w:tcPr>
          <w:p w14:paraId="342D95D0" w14:textId="77777777" w:rsidR="009204B1" w:rsidRPr="00157F7D" w:rsidRDefault="009204B1" w:rsidP="009052EA">
            <w:pPr>
              <w:pStyle w:val="TableBodyText"/>
              <w:spacing w:before="0" w:line="240" w:lineRule="auto"/>
              <w:rPr>
                <w:rFonts w:ascii="Arial" w:hAnsi="Arial" w:cs="Arial"/>
              </w:rPr>
            </w:pPr>
          </w:p>
        </w:tc>
        <w:tc>
          <w:tcPr>
            <w:tcW w:w="236" w:type="dxa"/>
            <w:gridSpan w:val="3"/>
            <w:tcBorders>
              <w:top w:val="single" w:sz="24" w:space="0" w:color="FFFFFF" w:themeColor="background1"/>
              <w:bottom w:val="single" w:sz="24" w:space="0" w:color="FFFFFF" w:themeColor="background1"/>
            </w:tcBorders>
            <w:shd w:val="clear" w:color="auto" w:fill="CFE5F4"/>
          </w:tcPr>
          <w:p w14:paraId="53D914DE" w14:textId="77777777" w:rsidR="009204B1" w:rsidRPr="00157F7D" w:rsidRDefault="009204B1" w:rsidP="009052EA">
            <w:pPr>
              <w:pStyle w:val="TableBodyText"/>
              <w:spacing w:before="0" w:line="240" w:lineRule="auto"/>
              <w:rPr>
                <w:rFonts w:ascii="Arial" w:hAnsi="Arial" w:cs="Arial"/>
              </w:rPr>
            </w:pPr>
          </w:p>
        </w:tc>
        <w:tc>
          <w:tcPr>
            <w:tcW w:w="237" w:type="dxa"/>
            <w:gridSpan w:val="3"/>
            <w:tcBorders>
              <w:top w:val="single" w:sz="24" w:space="0" w:color="FFFFFF" w:themeColor="background1"/>
              <w:bottom w:val="single" w:sz="24" w:space="0" w:color="FFFFFF" w:themeColor="background1"/>
            </w:tcBorders>
            <w:shd w:val="clear" w:color="auto" w:fill="CFE5F4"/>
          </w:tcPr>
          <w:p w14:paraId="4A026D5A" w14:textId="2F4F273B" w:rsidR="009204B1" w:rsidRPr="00157F7D" w:rsidRDefault="009204B1" w:rsidP="009052EA">
            <w:pPr>
              <w:pStyle w:val="TableBodyText"/>
              <w:spacing w:before="0" w:line="240" w:lineRule="auto"/>
              <w:rPr>
                <w:rFonts w:ascii="Arial" w:hAnsi="Arial" w:cs="Arial"/>
              </w:rPr>
            </w:pPr>
          </w:p>
        </w:tc>
        <w:tc>
          <w:tcPr>
            <w:tcW w:w="118" w:type="dxa"/>
            <w:gridSpan w:val="2"/>
            <w:tcBorders>
              <w:top w:val="single" w:sz="24" w:space="0" w:color="FFFFFF" w:themeColor="background1"/>
              <w:bottom w:val="single" w:sz="24" w:space="0" w:color="FFFFFF" w:themeColor="background1"/>
            </w:tcBorders>
            <w:shd w:val="clear" w:color="auto" w:fill="CFE5F4"/>
          </w:tcPr>
          <w:p w14:paraId="14EE42C7" w14:textId="77777777" w:rsidR="009204B1" w:rsidRPr="00157F7D" w:rsidRDefault="009204B1" w:rsidP="009052EA">
            <w:pPr>
              <w:pStyle w:val="TableBodyText"/>
              <w:spacing w:before="0" w:line="240" w:lineRule="auto"/>
              <w:rPr>
                <w:rFonts w:ascii="Arial" w:hAnsi="Arial" w:cs="Arial"/>
              </w:rPr>
            </w:pPr>
          </w:p>
        </w:tc>
        <w:tc>
          <w:tcPr>
            <w:tcW w:w="118" w:type="dxa"/>
            <w:gridSpan w:val="2"/>
            <w:tcBorders>
              <w:top w:val="single" w:sz="24" w:space="0" w:color="FFFFFF" w:themeColor="background1"/>
              <w:bottom w:val="single" w:sz="24" w:space="0" w:color="FFFFFF" w:themeColor="background1"/>
            </w:tcBorders>
            <w:shd w:val="clear" w:color="auto" w:fill="F2F2F2" w:themeFill="background1" w:themeFillShade="F2"/>
          </w:tcPr>
          <w:p w14:paraId="5A29F454" w14:textId="2CF382D0" w:rsidR="009204B1" w:rsidRPr="00157F7D" w:rsidRDefault="009204B1" w:rsidP="009052EA">
            <w:pPr>
              <w:pStyle w:val="TableBodyText"/>
              <w:spacing w:before="0" w:line="240" w:lineRule="auto"/>
              <w:rPr>
                <w:rFonts w:ascii="Arial" w:hAnsi="Arial" w:cs="Arial"/>
              </w:rPr>
            </w:pPr>
          </w:p>
        </w:tc>
        <w:tc>
          <w:tcPr>
            <w:tcW w:w="237" w:type="dxa"/>
            <w:gridSpan w:val="4"/>
            <w:tcBorders>
              <w:top w:val="single" w:sz="24" w:space="0" w:color="FFFFFF" w:themeColor="background1"/>
              <w:bottom w:val="single" w:sz="24" w:space="0" w:color="FFFFFF" w:themeColor="background1"/>
            </w:tcBorders>
            <w:shd w:val="clear" w:color="auto" w:fill="F2F2F2" w:themeFill="background1" w:themeFillShade="F2"/>
          </w:tcPr>
          <w:p w14:paraId="168F242B" w14:textId="77777777" w:rsidR="009204B1" w:rsidRPr="00157F7D" w:rsidRDefault="009204B1" w:rsidP="009052EA">
            <w:pPr>
              <w:pStyle w:val="TableBodyText"/>
              <w:spacing w:before="0" w:line="240" w:lineRule="auto"/>
              <w:rPr>
                <w:rFonts w:ascii="Arial" w:hAnsi="Arial" w:cs="Arial"/>
              </w:rPr>
            </w:pPr>
          </w:p>
        </w:tc>
        <w:tc>
          <w:tcPr>
            <w:tcW w:w="237" w:type="dxa"/>
            <w:gridSpan w:val="3"/>
            <w:tcBorders>
              <w:top w:val="single" w:sz="24" w:space="0" w:color="FFFFFF" w:themeColor="background1"/>
              <w:bottom w:val="single" w:sz="24" w:space="0" w:color="FFFFFF" w:themeColor="background1"/>
            </w:tcBorders>
            <w:shd w:val="clear" w:color="auto" w:fill="F2F2F2" w:themeFill="background1" w:themeFillShade="F2"/>
          </w:tcPr>
          <w:p w14:paraId="0C6B3D72" w14:textId="77777777" w:rsidR="009204B1" w:rsidRPr="00157F7D" w:rsidRDefault="009204B1" w:rsidP="009052EA">
            <w:pPr>
              <w:pStyle w:val="TableBodyText"/>
              <w:spacing w:before="0" w:line="240" w:lineRule="auto"/>
              <w:rPr>
                <w:rFonts w:ascii="Arial" w:hAnsi="Arial" w:cs="Arial"/>
              </w:rPr>
            </w:pPr>
          </w:p>
        </w:tc>
        <w:tc>
          <w:tcPr>
            <w:tcW w:w="236" w:type="dxa"/>
            <w:gridSpan w:val="4"/>
            <w:tcBorders>
              <w:top w:val="single" w:sz="24" w:space="0" w:color="FFFFFF" w:themeColor="background1"/>
              <w:bottom w:val="single" w:sz="24" w:space="0" w:color="FFFFFF" w:themeColor="background1"/>
            </w:tcBorders>
            <w:shd w:val="clear" w:color="auto" w:fill="F2F2F2" w:themeFill="background1" w:themeFillShade="F2"/>
          </w:tcPr>
          <w:p w14:paraId="0920FE42" w14:textId="77777777" w:rsidR="009204B1" w:rsidRPr="00157F7D" w:rsidRDefault="009204B1" w:rsidP="009052EA">
            <w:pPr>
              <w:pStyle w:val="TableBodyText"/>
              <w:spacing w:before="0" w:line="240" w:lineRule="auto"/>
              <w:rPr>
                <w:rFonts w:ascii="Arial" w:hAnsi="Arial" w:cs="Arial"/>
              </w:rPr>
            </w:pPr>
          </w:p>
        </w:tc>
        <w:tc>
          <w:tcPr>
            <w:tcW w:w="237" w:type="dxa"/>
            <w:gridSpan w:val="3"/>
            <w:tcBorders>
              <w:top w:val="single" w:sz="24" w:space="0" w:color="FFFFFF" w:themeColor="background1"/>
              <w:bottom w:val="single" w:sz="24" w:space="0" w:color="FFFFFF" w:themeColor="background1"/>
            </w:tcBorders>
            <w:shd w:val="clear" w:color="auto" w:fill="F2F2F2" w:themeFill="background1" w:themeFillShade="F2"/>
          </w:tcPr>
          <w:p w14:paraId="51C6D429" w14:textId="77777777" w:rsidR="009204B1" w:rsidRPr="00157F7D" w:rsidRDefault="009204B1" w:rsidP="009052EA">
            <w:pPr>
              <w:pStyle w:val="TableBodyText"/>
              <w:spacing w:before="0" w:line="240" w:lineRule="auto"/>
              <w:rPr>
                <w:rFonts w:ascii="Arial" w:hAnsi="Arial" w:cs="Arial"/>
              </w:rPr>
            </w:pPr>
          </w:p>
        </w:tc>
        <w:tc>
          <w:tcPr>
            <w:tcW w:w="237" w:type="dxa"/>
            <w:gridSpan w:val="2"/>
            <w:tcBorders>
              <w:top w:val="single" w:sz="24" w:space="0" w:color="FFFFFF" w:themeColor="background1"/>
              <w:bottom w:val="single" w:sz="24" w:space="0" w:color="FFFFFF" w:themeColor="background1"/>
            </w:tcBorders>
            <w:shd w:val="clear" w:color="auto" w:fill="F2F2F2" w:themeFill="background1" w:themeFillShade="F2"/>
          </w:tcPr>
          <w:p w14:paraId="0E493088" w14:textId="08003421" w:rsidR="009204B1" w:rsidRPr="00157F7D" w:rsidRDefault="009204B1" w:rsidP="009052EA">
            <w:pPr>
              <w:pStyle w:val="TableBodyText"/>
              <w:spacing w:before="0" w:line="240" w:lineRule="auto"/>
              <w:rPr>
                <w:rFonts w:ascii="Arial" w:hAnsi="Arial" w:cs="Arial"/>
              </w:rPr>
            </w:pPr>
          </w:p>
        </w:tc>
      </w:tr>
      <w:tr w:rsidR="008973CE" w:rsidRPr="00157F7D" w14:paraId="58370CD9" w14:textId="77777777" w:rsidTr="009052EA">
        <w:trPr>
          <w:trHeight w:val="17"/>
        </w:trPr>
        <w:tc>
          <w:tcPr>
            <w:tcW w:w="2268" w:type="dxa"/>
            <w:tcBorders>
              <w:top w:val="single" w:sz="24" w:space="0" w:color="FFFFFF" w:themeColor="background1"/>
              <w:bottom w:val="single" w:sz="24" w:space="0" w:color="FFFFFF" w:themeColor="background1"/>
            </w:tcBorders>
          </w:tcPr>
          <w:p w14:paraId="707EB359" w14:textId="77777777" w:rsidR="008973CE" w:rsidRPr="002C0E33" w:rsidRDefault="008973CE" w:rsidP="009052EA">
            <w:pPr>
              <w:pStyle w:val="TableHeading"/>
              <w:spacing w:before="0" w:line="240" w:lineRule="auto"/>
              <w:rPr>
                <w:rFonts w:ascii="Arial" w:hAnsi="Arial" w:cs="Arial"/>
                <w:bCs/>
              </w:rPr>
            </w:pPr>
            <w:r w:rsidRPr="002C0E33">
              <w:rPr>
                <w:rFonts w:ascii="Arial" w:hAnsi="Arial" w:cs="Arial"/>
                <w:bCs/>
              </w:rPr>
              <w:t>Space for young people</w:t>
            </w:r>
          </w:p>
        </w:tc>
        <w:tc>
          <w:tcPr>
            <w:tcW w:w="2544" w:type="dxa"/>
            <w:tcBorders>
              <w:top w:val="single" w:sz="24" w:space="0" w:color="FFFFFF" w:themeColor="background1"/>
              <w:bottom w:val="single" w:sz="24" w:space="0" w:color="FFFFFF" w:themeColor="background1"/>
            </w:tcBorders>
          </w:tcPr>
          <w:p w14:paraId="47B3446F" w14:textId="77777777" w:rsidR="008973CE" w:rsidRPr="00157F7D" w:rsidRDefault="008973CE" w:rsidP="009052EA">
            <w:pPr>
              <w:pStyle w:val="TableBodyText"/>
              <w:spacing w:before="0" w:line="240" w:lineRule="auto"/>
              <w:rPr>
                <w:rFonts w:ascii="Arial" w:hAnsi="Arial" w:cs="Arial"/>
              </w:rPr>
            </w:pPr>
            <w:r w:rsidRPr="00157F7D">
              <w:rPr>
                <w:rFonts w:ascii="Arial" w:hAnsi="Arial" w:cs="Arial"/>
              </w:rPr>
              <w:t>7500 residents 12 to 25 years</w:t>
            </w:r>
          </w:p>
        </w:tc>
        <w:tc>
          <w:tcPr>
            <w:tcW w:w="709" w:type="dxa"/>
            <w:gridSpan w:val="9"/>
            <w:tcBorders>
              <w:top w:val="single" w:sz="24" w:space="0" w:color="FFFFFF" w:themeColor="background1"/>
              <w:bottom w:val="single" w:sz="24" w:space="0" w:color="FFFFFF" w:themeColor="background1"/>
            </w:tcBorders>
            <w:shd w:val="clear" w:color="auto" w:fill="277BB4"/>
          </w:tcPr>
          <w:p w14:paraId="7BE0DD6E" w14:textId="77777777" w:rsidR="008973CE" w:rsidRPr="00157F7D" w:rsidRDefault="008973CE" w:rsidP="009052EA">
            <w:pPr>
              <w:pStyle w:val="TableBodyText"/>
              <w:spacing w:before="0" w:line="240" w:lineRule="auto"/>
              <w:rPr>
                <w:rFonts w:ascii="Arial" w:hAnsi="Arial" w:cs="Arial"/>
              </w:rPr>
            </w:pPr>
          </w:p>
        </w:tc>
        <w:tc>
          <w:tcPr>
            <w:tcW w:w="710" w:type="dxa"/>
            <w:gridSpan w:val="10"/>
            <w:tcBorders>
              <w:top w:val="single" w:sz="24" w:space="0" w:color="FFFFFF" w:themeColor="background1"/>
              <w:bottom w:val="single" w:sz="24" w:space="0" w:color="FFFFFF" w:themeColor="background1"/>
            </w:tcBorders>
            <w:shd w:val="clear" w:color="auto" w:fill="277BB4"/>
          </w:tcPr>
          <w:p w14:paraId="7C9BCE3A" w14:textId="77777777" w:rsidR="008973CE" w:rsidRPr="00157F7D" w:rsidRDefault="008973CE" w:rsidP="009052EA">
            <w:pPr>
              <w:pStyle w:val="TableBodyText"/>
              <w:spacing w:before="0" w:line="240" w:lineRule="auto"/>
              <w:rPr>
                <w:rFonts w:ascii="Arial" w:hAnsi="Arial" w:cs="Arial"/>
              </w:rPr>
            </w:pPr>
          </w:p>
        </w:tc>
        <w:tc>
          <w:tcPr>
            <w:tcW w:w="710" w:type="dxa"/>
            <w:gridSpan w:val="9"/>
            <w:tcBorders>
              <w:top w:val="single" w:sz="24" w:space="0" w:color="FFFFFF" w:themeColor="background1"/>
              <w:bottom w:val="single" w:sz="24" w:space="0" w:color="FFFFFF" w:themeColor="background1"/>
            </w:tcBorders>
            <w:shd w:val="clear" w:color="auto" w:fill="277BB4"/>
          </w:tcPr>
          <w:p w14:paraId="00437E49" w14:textId="77777777" w:rsidR="008973CE" w:rsidRPr="00157F7D" w:rsidRDefault="008973CE" w:rsidP="009052EA">
            <w:pPr>
              <w:pStyle w:val="TableBodyText"/>
              <w:spacing w:before="0" w:line="240" w:lineRule="auto"/>
              <w:rPr>
                <w:rFonts w:ascii="Arial" w:hAnsi="Arial" w:cs="Arial"/>
              </w:rPr>
            </w:pPr>
          </w:p>
        </w:tc>
        <w:tc>
          <w:tcPr>
            <w:tcW w:w="710" w:type="dxa"/>
            <w:gridSpan w:val="11"/>
            <w:tcBorders>
              <w:top w:val="single" w:sz="24" w:space="0" w:color="FFFFFF" w:themeColor="background1"/>
              <w:bottom w:val="single" w:sz="24" w:space="0" w:color="FFFFFF" w:themeColor="background1"/>
            </w:tcBorders>
            <w:shd w:val="clear" w:color="auto" w:fill="277BB4"/>
          </w:tcPr>
          <w:p w14:paraId="385069B2" w14:textId="77777777" w:rsidR="008973CE" w:rsidRPr="00157F7D" w:rsidRDefault="008973CE" w:rsidP="009052EA">
            <w:pPr>
              <w:pStyle w:val="TableBodyText"/>
              <w:spacing w:before="0" w:line="240" w:lineRule="auto"/>
              <w:rPr>
                <w:rFonts w:ascii="Arial" w:hAnsi="Arial" w:cs="Arial"/>
              </w:rPr>
            </w:pPr>
          </w:p>
        </w:tc>
        <w:tc>
          <w:tcPr>
            <w:tcW w:w="710" w:type="dxa"/>
            <w:gridSpan w:val="9"/>
            <w:tcBorders>
              <w:top w:val="single" w:sz="24" w:space="0" w:color="FFFFFF" w:themeColor="background1"/>
              <w:bottom w:val="single" w:sz="24" w:space="0" w:color="FFFFFF" w:themeColor="background1"/>
            </w:tcBorders>
            <w:shd w:val="clear" w:color="auto" w:fill="277BB4"/>
          </w:tcPr>
          <w:p w14:paraId="7FF3ADD3" w14:textId="77777777" w:rsidR="008973CE" w:rsidRPr="00157F7D" w:rsidRDefault="008973CE" w:rsidP="009052EA">
            <w:pPr>
              <w:pStyle w:val="TableBodyText"/>
              <w:spacing w:before="0" w:line="240" w:lineRule="auto"/>
              <w:rPr>
                <w:rFonts w:ascii="Arial" w:hAnsi="Arial" w:cs="Arial"/>
              </w:rPr>
            </w:pPr>
          </w:p>
        </w:tc>
        <w:tc>
          <w:tcPr>
            <w:tcW w:w="710" w:type="dxa"/>
            <w:gridSpan w:val="11"/>
            <w:tcBorders>
              <w:top w:val="single" w:sz="24" w:space="0" w:color="FFFFFF" w:themeColor="background1"/>
              <w:bottom w:val="single" w:sz="24" w:space="0" w:color="FFFFFF" w:themeColor="background1"/>
            </w:tcBorders>
            <w:shd w:val="clear" w:color="auto" w:fill="CFE5F4"/>
          </w:tcPr>
          <w:p w14:paraId="42606FEA" w14:textId="77777777" w:rsidR="008973CE" w:rsidRPr="00157F7D" w:rsidRDefault="008973CE" w:rsidP="009052EA">
            <w:pPr>
              <w:pStyle w:val="TableBodyText"/>
              <w:spacing w:before="0" w:line="240" w:lineRule="auto"/>
              <w:rPr>
                <w:rFonts w:ascii="Arial" w:hAnsi="Arial" w:cs="Arial"/>
              </w:rPr>
            </w:pPr>
          </w:p>
        </w:tc>
        <w:tc>
          <w:tcPr>
            <w:tcW w:w="710" w:type="dxa"/>
            <w:gridSpan w:val="9"/>
            <w:tcBorders>
              <w:top w:val="single" w:sz="24" w:space="0" w:color="FFFFFF" w:themeColor="background1"/>
              <w:bottom w:val="single" w:sz="24" w:space="0" w:color="FFFFFF" w:themeColor="background1"/>
            </w:tcBorders>
            <w:shd w:val="clear" w:color="auto" w:fill="F2F2F2" w:themeFill="background1" w:themeFillShade="F2"/>
          </w:tcPr>
          <w:p w14:paraId="39C51157" w14:textId="3A481F2D" w:rsidR="008973CE" w:rsidRPr="00157F7D" w:rsidRDefault="008973CE" w:rsidP="009052EA">
            <w:pPr>
              <w:pStyle w:val="TableBodyText"/>
              <w:spacing w:before="0" w:line="240" w:lineRule="auto"/>
              <w:rPr>
                <w:rFonts w:ascii="Arial" w:hAnsi="Arial" w:cs="Arial"/>
              </w:rPr>
            </w:pPr>
          </w:p>
        </w:tc>
      </w:tr>
      <w:tr w:rsidR="003122C7" w:rsidRPr="00157F7D" w14:paraId="64390084" w14:textId="77777777" w:rsidTr="009052EA">
        <w:trPr>
          <w:trHeight w:val="17"/>
        </w:trPr>
        <w:tc>
          <w:tcPr>
            <w:tcW w:w="2268" w:type="dxa"/>
            <w:tcBorders>
              <w:top w:val="single" w:sz="24" w:space="0" w:color="FFFFFF" w:themeColor="background1"/>
              <w:bottom w:val="single" w:sz="24" w:space="0" w:color="FFFFFF" w:themeColor="background1"/>
            </w:tcBorders>
          </w:tcPr>
          <w:p w14:paraId="52F4BD4B" w14:textId="77777777" w:rsidR="008973CE" w:rsidRPr="002C0E33" w:rsidRDefault="008973CE" w:rsidP="009052EA">
            <w:pPr>
              <w:pStyle w:val="TableHeading"/>
              <w:spacing w:before="0" w:line="240" w:lineRule="auto"/>
              <w:rPr>
                <w:rFonts w:ascii="Arial" w:hAnsi="Arial" w:cs="Arial"/>
                <w:bCs/>
              </w:rPr>
            </w:pPr>
            <w:r w:rsidRPr="002C0E33">
              <w:rPr>
                <w:rFonts w:ascii="Arial" w:hAnsi="Arial" w:cs="Arial"/>
                <w:bCs/>
              </w:rPr>
              <w:t>Space for older people</w:t>
            </w:r>
          </w:p>
        </w:tc>
        <w:tc>
          <w:tcPr>
            <w:tcW w:w="2544" w:type="dxa"/>
            <w:tcBorders>
              <w:top w:val="single" w:sz="24" w:space="0" w:color="FFFFFF" w:themeColor="background1"/>
              <w:bottom w:val="single" w:sz="24" w:space="0" w:color="FFFFFF" w:themeColor="background1"/>
            </w:tcBorders>
          </w:tcPr>
          <w:p w14:paraId="120EC5A2" w14:textId="77777777" w:rsidR="008973CE" w:rsidRPr="00157F7D" w:rsidRDefault="008973CE" w:rsidP="009052EA">
            <w:pPr>
              <w:pStyle w:val="TableBodyText"/>
              <w:spacing w:before="0" w:line="240" w:lineRule="auto"/>
              <w:rPr>
                <w:rFonts w:ascii="Arial" w:hAnsi="Arial" w:cs="Arial"/>
              </w:rPr>
            </w:pPr>
            <w:r w:rsidRPr="00157F7D">
              <w:rPr>
                <w:rFonts w:ascii="Arial" w:hAnsi="Arial" w:cs="Arial"/>
              </w:rPr>
              <w:t>2500 residents 60 and over</w:t>
            </w:r>
          </w:p>
        </w:tc>
        <w:tc>
          <w:tcPr>
            <w:tcW w:w="552" w:type="dxa"/>
            <w:gridSpan w:val="7"/>
            <w:tcBorders>
              <w:top w:val="single" w:sz="24" w:space="0" w:color="FFFFFF" w:themeColor="background1"/>
              <w:bottom w:val="single" w:sz="24" w:space="0" w:color="FFFFFF" w:themeColor="background1"/>
            </w:tcBorders>
            <w:shd w:val="clear" w:color="auto" w:fill="277BB4"/>
          </w:tcPr>
          <w:p w14:paraId="18FD2ABC" w14:textId="77777777" w:rsidR="008973CE" w:rsidRPr="00157F7D" w:rsidRDefault="008973CE" w:rsidP="009052EA">
            <w:pPr>
              <w:pStyle w:val="TableBodyText"/>
              <w:spacing w:before="0" w:line="240" w:lineRule="auto"/>
              <w:rPr>
                <w:rFonts w:ascii="Arial" w:hAnsi="Arial" w:cs="Arial"/>
              </w:rPr>
            </w:pPr>
          </w:p>
        </w:tc>
        <w:tc>
          <w:tcPr>
            <w:tcW w:w="552" w:type="dxa"/>
            <w:gridSpan w:val="8"/>
            <w:tcBorders>
              <w:top w:val="single" w:sz="24" w:space="0" w:color="FFFFFF" w:themeColor="background1"/>
              <w:bottom w:val="single" w:sz="24" w:space="0" w:color="FFFFFF" w:themeColor="background1"/>
            </w:tcBorders>
            <w:shd w:val="clear" w:color="auto" w:fill="277BB4"/>
          </w:tcPr>
          <w:p w14:paraId="435D2286" w14:textId="77777777" w:rsidR="008973CE" w:rsidRPr="00157F7D" w:rsidRDefault="008973CE" w:rsidP="009052EA">
            <w:pPr>
              <w:pStyle w:val="TableBodyText"/>
              <w:spacing w:before="0" w:line="240" w:lineRule="auto"/>
              <w:rPr>
                <w:rFonts w:ascii="Arial" w:hAnsi="Arial" w:cs="Arial"/>
              </w:rPr>
            </w:pPr>
          </w:p>
        </w:tc>
        <w:tc>
          <w:tcPr>
            <w:tcW w:w="552" w:type="dxa"/>
            <w:gridSpan w:val="7"/>
            <w:tcBorders>
              <w:top w:val="single" w:sz="24" w:space="0" w:color="FFFFFF" w:themeColor="background1"/>
              <w:bottom w:val="single" w:sz="24" w:space="0" w:color="FFFFFF" w:themeColor="background1"/>
            </w:tcBorders>
            <w:shd w:val="clear" w:color="auto" w:fill="277BB4"/>
          </w:tcPr>
          <w:p w14:paraId="6702394E" w14:textId="77777777" w:rsidR="008973CE" w:rsidRPr="00157F7D" w:rsidRDefault="008973CE" w:rsidP="009052EA">
            <w:pPr>
              <w:pStyle w:val="TableBodyText"/>
              <w:spacing w:before="0" w:line="240" w:lineRule="auto"/>
              <w:rPr>
                <w:rFonts w:ascii="Arial" w:hAnsi="Arial" w:cs="Arial"/>
              </w:rPr>
            </w:pPr>
          </w:p>
        </w:tc>
        <w:tc>
          <w:tcPr>
            <w:tcW w:w="552" w:type="dxa"/>
            <w:gridSpan w:val="8"/>
            <w:tcBorders>
              <w:top w:val="single" w:sz="24" w:space="0" w:color="FFFFFF" w:themeColor="background1"/>
              <w:bottom w:val="single" w:sz="24" w:space="0" w:color="FFFFFF" w:themeColor="background1"/>
            </w:tcBorders>
            <w:shd w:val="clear" w:color="auto" w:fill="277BB4"/>
          </w:tcPr>
          <w:p w14:paraId="5B5D623D" w14:textId="77777777" w:rsidR="008973CE" w:rsidRPr="00157F7D" w:rsidRDefault="008973CE" w:rsidP="009052EA">
            <w:pPr>
              <w:pStyle w:val="TableBodyText"/>
              <w:spacing w:before="0" w:line="240" w:lineRule="auto"/>
              <w:rPr>
                <w:rFonts w:ascii="Arial" w:hAnsi="Arial" w:cs="Arial"/>
              </w:rPr>
            </w:pPr>
          </w:p>
        </w:tc>
        <w:tc>
          <w:tcPr>
            <w:tcW w:w="552" w:type="dxa"/>
            <w:gridSpan w:val="7"/>
            <w:tcBorders>
              <w:top w:val="single" w:sz="24" w:space="0" w:color="FFFFFF" w:themeColor="background1"/>
              <w:bottom w:val="single" w:sz="24" w:space="0" w:color="FFFFFF" w:themeColor="background1"/>
            </w:tcBorders>
            <w:shd w:val="clear" w:color="auto" w:fill="CFE5F4"/>
          </w:tcPr>
          <w:p w14:paraId="288EB67F" w14:textId="77777777" w:rsidR="008973CE" w:rsidRPr="00157F7D" w:rsidRDefault="008973CE" w:rsidP="009052EA">
            <w:pPr>
              <w:pStyle w:val="TableBodyText"/>
              <w:spacing w:before="0" w:line="240" w:lineRule="auto"/>
              <w:rPr>
                <w:rFonts w:ascii="Arial" w:hAnsi="Arial" w:cs="Arial"/>
              </w:rPr>
            </w:pPr>
          </w:p>
        </w:tc>
        <w:tc>
          <w:tcPr>
            <w:tcW w:w="552" w:type="dxa"/>
            <w:gridSpan w:val="8"/>
            <w:tcBorders>
              <w:top w:val="single" w:sz="24" w:space="0" w:color="FFFFFF" w:themeColor="background1"/>
              <w:bottom w:val="single" w:sz="24" w:space="0" w:color="FFFFFF" w:themeColor="background1"/>
            </w:tcBorders>
            <w:shd w:val="clear" w:color="auto" w:fill="CFE5F4"/>
          </w:tcPr>
          <w:p w14:paraId="05FBF50A" w14:textId="77777777" w:rsidR="008973CE" w:rsidRPr="00157F7D" w:rsidRDefault="008973CE" w:rsidP="009052EA">
            <w:pPr>
              <w:pStyle w:val="TableBodyText"/>
              <w:spacing w:before="0" w:line="240" w:lineRule="auto"/>
              <w:rPr>
                <w:rFonts w:ascii="Arial" w:hAnsi="Arial" w:cs="Arial"/>
              </w:rPr>
            </w:pPr>
          </w:p>
        </w:tc>
        <w:tc>
          <w:tcPr>
            <w:tcW w:w="552" w:type="dxa"/>
            <w:gridSpan w:val="8"/>
            <w:tcBorders>
              <w:top w:val="single" w:sz="24" w:space="0" w:color="FFFFFF" w:themeColor="background1"/>
              <w:bottom w:val="single" w:sz="24" w:space="0" w:color="FFFFFF" w:themeColor="background1"/>
            </w:tcBorders>
            <w:shd w:val="clear" w:color="auto" w:fill="CFE5F4"/>
          </w:tcPr>
          <w:p w14:paraId="2DF43E60" w14:textId="77777777" w:rsidR="008973CE" w:rsidRPr="00157F7D" w:rsidRDefault="008973CE" w:rsidP="009052EA">
            <w:pPr>
              <w:pStyle w:val="TableBodyText"/>
              <w:spacing w:before="0" w:line="240" w:lineRule="auto"/>
              <w:rPr>
                <w:rFonts w:ascii="Arial" w:hAnsi="Arial" w:cs="Arial"/>
              </w:rPr>
            </w:pPr>
          </w:p>
        </w:tc>
        <w:tc>
          <w:tcPr>
            <w:tcW w:w="552" w:type="dxa"/>
            <w:gridSpan w:val="8"/>
            <w:tcBorders>
              <w:top w:val="single" w:sz="24" w:space="0" w:color="FFFFFF" w:themeColor="background1"/>
              <w:bottom w:val="single" w:sz="24" w:space="0" w:color="FFFFFF" w:themeColor="background1"/>
            </w:tcBorders>
            <w:shd w:val="clear" w:color="auto" w:fill="CFE5F4"/>
          </w:tcPr>
          <w:p w14:paraId="0E09B621" w14:textId="77777777" w:rsidR="008973CE" w:rsidRPr="00157F7D" w:rsidRDefault="008973CE" w:rsidP="009052EA">
            <w:pPr>
              <w:pStyle w:val="TableBodyText"/>
              <w:spacing w:before="0" w:line="240" w:lineRule="auto"/>
              <w:rPr>
                <w:rFonts w:ascii="Arial" w:hAnsi="Arial" w:cs="Arial"/>
              </w:rPr>
            </w:pPr>
          </w:p>
        </w:tc>
        <w:tc>
          <w:tcPr>
            <w:tcW w:w="553" w:type="dxa"/>
            <w:gridSpan w:val="7"/>
            <w:tcBorders>
              <w:top w:val="single" w:sz="24" w:space="0" w:color="FFFFFF" w:themeColor="background1"/>
              <w:bottom w:val="single" w:sz="24" w:space="0" w:color="FFFFFF" w:themeColor="background1"/>
            </w:tcBorders>
            <w:shd w:val="clear" w:color="auto" w:fill="F2F2F2" w:themeFill="background1" w:themeFillShade="F2"/>
          </w:tcPr>
          <w:p w14:paraId="44A0B47D" w14:textId="59B53D4A" w:rsidR="008973CE" w:rsidRPr="00157F7D" w:rsidRDefault="008973CE" w:rsidP="009052EA">
            <w:pPr>
              <w:pStyle w:val="TableBodyText"/>
              <w:spacing w:before="0" w:line="240" w:lineRule="auto"/>
              <w:rPr>
                <w:rFonts w:ascii="Arial" w:hAnsi="Arial" w:cs="Arial"/>
              </w:rPr>
            </w:pPr>
          </w:p>
        </w:tc>
      </w:tr>
    </w:tbl>
    <w:p w14:paraId="79D5B160" w14:textId="77777777" w:rsidR="0006181D" w:rsidRPr="00157F7D" w:rsidRDefault="0006181D" w:rsidP="0006181D">
      <w:pPr>
        <w:rPr>
          <w:rFonts w:ascii="Arial" w:hAnsi="Arial" w:cs="Arial"/>
          <w:sz w:val="4"/>
          <w:szCs w:val="4"/>
        </w:rPr>
      </w:pPr>
    </w:p>
    <w:tbl>
      <w:tblPr>
        <w:tblStyle w:val="TableGrid"/>
        <w:tblW w:w="9781" w:type="dxa"/>
        <w:tblBorders>
          <w:top w:val="single" w:sz="4" w:space="0" w:color="3C3D98"/>
          <w:bottom w:val="single" w:sz="4" w:space="0" w:color="3C3D98"/>
          <w:insideH w:val="none" w:sz="0" w:space="0" w:color="auto"/>
        </w:tblBorders>
        <w:tblLayout w:type="fixed"/>
        <w:tblCellMar>
          <w:top w:w="0" w:type="dxa"/>
          <w:bottom w:w="0" w:type="dxa"/>
        </w:tblCellMar>
        <w:tblLook w:val="04A0" w:firstRow="1" w:lastRow="0" w:firstColumn="1" w:lastColumn="0" w:noHBand="0" w:noVBand="1"/>
      </w:tblPr>
      <w:tblGrid>
        <w:gridCol w:w="2268"/>
        <w:gridCol w:w="2552"/>
        <w:gridCol w:w="283"/>
        <w:gridCol w:w="1276"/>
        <w:gridCol w:w="284"/>
        <w:gridCol w:w="1417"/>
        <w:gridCol w:w="284"/>
        <w:gridCol w:w="1417"/>
      </w:tblGrid>
      <w:tr w:rsidR="003122C7" w:rsidRPr="003A1AAE" w14:paraId="13913950" w14:textId="77777777" w:rsidTr="009052EA">
        <w:trPr>
          <w:cnfStyle w:val="100000000000" w:firstRow="1" w:lastRow="0" w:firstColumn="0" w:lastColumn="0" w:oddVBand="0" w:evenVBand="0" w:oddHBand="0" w:evenHBand="0" w:firstRowFirstColumn="0" w:firstRowLastColumn="0" w:lastRowFirstColumn="0" w:lastRowLastColumn="0"/>
          <w:trHeight w:val="24"/>
        </w:trPr>
        <w:tc>
          <w:tcPr>
            <w:tcW w:w="2268" w:type="dxa"/>
            <w:tcBorders>
              <w:top w:val="nil"/>
              <w:bottom w:val="nil"/>
            </w:tcBorders>
          </w:tcPr>
          <w:p w14:paraId="2584CF6F" w14:textId="77777777" w:rsidR="009052EA" w:rsidRPr="00157F7D" w:rsidRDefault="009052EA" w:rsidP="001400E4">
            <w:pPr>
              <w:pStyle w:val="TableHeading"/>
              <w:spacing w:before="0"/>
              <w:rPr>
                <w:rFonts w:ascii="Arial" w:hAnsi="Arial" w:cs="Arial"/>
                <w:b w:val="0"/>
              </w:rPr>
            </w:pPr>
          </w:p>
        </w:tc>
        <w:tc>
          <w:tcPr>
            <w:tcW w:w="2552" w:type="dxa"/>
            <w:tcBorders>
              <w:top w:val="nil"/>
              <w:bottom w:val="nil"/>
            </w:tcBorders>
          </w:tcPr>
          <w:p w14:paraId="7316A9EA" w14:textId="77777777" w:rsidR="009052EA" w:rsidRPr="00157F7D" w:rsidRDefault="009052EA" w:rsidP="001400E4">
            <w:pPr>
              <w:pStyle w:val="TableBodyText"/>
              <w:spacing w:before="0"/>
              <w:rPr>
                <w:rFonts w:ascii="Arial" w:hAnsi="Arial" w:cs="Arial"/>
              </w:rPr>
            </w:pPr>
          </w:p>
        </w:tc>
        <w:tc>
          <w:tcPr>
            <w:tcW w:w="283" w:type="dxa"/>
            <w:tcBorders>
              <w:top w:val="single" w:sz="4" w:space="0" w:color="277BB4"/>
              <w:bottom w:val="single" w:sz="4" w:space="0" w:color="277BB4"/>
            </w:tcBorders>
            <w:shd w:val="clear" w:color="auto" w:fill="277BB4"/>
            <w:vAlign w:val="center"/>
          </w:tcPr>
          <w:p w14:paraId="478178FB" w14:textId="77777777" w:rsidR="009052EA" w:rsidRPr="00157F7D" w:rsidRDefault="009052EA" w:rsidP="001400E4">
            <w:pPr>
              <w:pStyle w:val="TableBodyText"/>
              <w:spacing w:before="0" w:line="240" w:lineRule="auto"/>
              <w:rPr>
                <w:rFonts w:ascii="Arial" w:hAnsi="Arial" w:cs="Arial"/>
              </w:rPr>
            </w:pPr>
          </w:p>
        </w:tc>
        <w:tc>
          <w:tcPr>
            <w:tcW w:w="1276" w:type="dxa"/>
            <w:tcBorders>
              <w:top w:val="single" w:sz="4" w:space="0" w:color="277BB4"/>
              <w:bottom w:val="single" w:sz="4" w:space="0" w:color="277BB4"/>
            </w:tcBorders>
            <w:shd w:val="clear" w:color="auto" w:fill="FFFFFF" w:themeFill="background1"/>
            <w:vAlign w:val="center"/>
          </w:tcPr>
          <w:p w14:paraId="4D0B2281" w14:textId="77777777" w:rsidR="009052EA" w:rsidRPr="003A1AAE" w:rsidRDefault="009052EA" w:rsidP="001400E4">
            <w:pPr>
              <w:pStyle w:val="TableBodyText"/>
              <w:spacing w:before="0" w:line="240" w:lineRule="auto"/>
              <w:rPr>
                <w:rFonts w:ascii="Arial" w:hAnsi="Arial" w:cs="Arial"/>
                <w:sz w:val="16"/>
                <w:szCs w:val="18"/>
              </w:rPr>
            </w:pPr>
            <w:r w:rsidRPr="003A1AAE">
              <w:rPr>
                <w:rFonts w:ascii="Arial" w:hAnsi="Arial" w:cs="Arial"/>
                <w:sz w:val="16"/>
                <w:szCs w:val="18"/>
              </w:rPr>
              <w:t>Existing supply</w:t>
            </w:r>
          </w:p>
        </w:tc>
        <w:tc>
          <w:tcPr>
            <w:tcW w:w="284" w:type="dxa"/>
            <w:tcBorders>
              <w:top w:val="single" w:sz="4" w:space="0" w:color="277BB4"/>
              <w:bottom w:val="single" w:sz="4" w:space="0" w:color="277BB4"/>
            </w:tcBorders>
            <w:shd w:val="clear" w:color="auto" w:fill="CFE5F4"/>
            <w:vAlign w:val="center"/>
          </w:tcPr>
          <w:p w14:paraId="3F37893A" w14:textId="77777777" w:rsidR="009052EA" w:rsidRPr="003A1AAE" w:rsidRDefault="009052EA" w:rsidP="001400E4">
            <w:pPr>
              <w:pStyle w:val="TableBodyText"/>
              <w:spacing w:before="0" w:line="240" w:lineRule="auto"/>
              <w:rPr>
                <w:rFonts w:ascii="Arial" w:hAnsi="Arial" w:cs="Arial"/>
                <w:sz w:val="16"/>
                <w:szCs w:val="18"/>
              </w:rPr>
            </w:pPr>
          </w:p>
        </w:tc>
        <w:tc>
          <w:tcPr>
            <w:tcW w:w="1417" w:type="dxa"/>
            <w:tcBorders>
              <w:top w:val="single" w:sz="4" w:space="0" w:color="277BB4"/>
              <w:bottom w:val="single" w:sz="4" w:space="0" w:color="277BB4"/>
            </w:tcBorders>
            <w:shd w:val="clear" w:color="auto" w:fill="FFFFFF" w:themeFill="background1"/>
            <w:vAlign w:val="center"/>
          </w:tcPr>
          <w:p w14:paraId="50985228" w14:textId="77777777" w:rsidR="009052EA" w:rsidRPr="003A1AAE" w:rsidRDefault="009052EA" w:rsidP="001400E4">
            <w:pPr>
              <w:pStyle w:val="TableBodyText"/>
              <w:spacing w:before="0" w:line="240" w:lineRule="auto"/>
              <w:rPr>
                <w:rFonts w:ascii="Arial" w:hAnsi="Arial" w:cs="Arial"/>
                <w:sz w:val="16"/>
                <w:szCs w:val="18"/>
              </w:rPr>
            </w:pPr>
            <w:r>
              <w:rPr>
                <w:rFonts w:ascii="Arial" w:hAnsi="Arial" w:cs="Arial"/>
                <w:sz w:val="16"/>
                <w:szCs w:val="18"/>
              </w:rPr>
              <w:t>Demand to 2028</w:t>
            </w:r>
          </w:p>
        </w:tc>
        <w:tc>
          <w:tcPr>
            <w:tcW w:w="284" w:type="dxa"/>
            <w:tcBorders>
              <w:top w:val="single" w:sz="4" w:space="0" w:color="277BB4"/>
              <w:bottom w:val="single" w:sz="4" w:space="0" w:color="277BB4"/>
            </w:tcBorders>
            <w:shd w:val="clear" w:color="auto" w:fill="F2F2F2" w:themeFill="background1" w:themeFillShade="F2"/>
            <w:vAlign w:val="center"/>
          </w:tcPr>
          <w:p w14:paraId="7E94AB6F" w14:textId="77777777" w:rsidR="009052EA" w:rsidRPr="003A1AAE" w:rsidRDefault="009052EA" w:rsidP="001400E4">
            <w:pPr>
              <w:pStyle w:val="TableBodyText"/>
              <w:spacing w:before="0" w:line="240" w:lineRule="auto"/>
              <w:rPr>
                <w:rFonts w:ascii="Arial" w:hAnsi="Arial" w:cs="Arial"/>
                <w:sz w:val="16"/>
                <w:szCs w:val="18"/>
              </w:rPr>
            </w:pPr>
          </w:p>
        </w:tc>
        <w:tc>
          <w:tcPr>
            <w:tcW w:w="1417" w:type="dxa"/>
            <w:tcBorders>
              <w:top w:val="single" w:sz="4" w:space="0" w:color="277BB4"/>
              <w:bottom w:val="single" w:sz="4" w:space="0" w:color="277BB4"/>
            </w:tcBorders>
            <w:shd w:val="clear" w:color="auto" w:fill="FFFFFF" w:themeFill="background1"/>
            <w:vAlign w:val="center"/>
          </w:tcPr>
          <w:p w14:paraId="2881B889" w14:textId="77777777" w:rsidR="009052EA" w:rsidRPr="003A1AAE" w:rsidRDefault="009052EA" w:rsidP="001400E4">
            <w:pPr>
              <w:pStyle w:val="TableBodyText"/>
              <w:spacing w:before="0" w:line="240" w:lineRule="auto"/>
              <w:rPr>
                <w:rFonts w:ascii="Arial" w:hAnsi="Arial" w:cs="Arial"/>
                <w:sz w:val="16"/>
                <w:szCs w:val="18"/>
              </w:rPr>
            </w:pPr>
            <w:r>
              <w:rPr>
                <w:rFonts w:ascii="Arial" w:hAnsi="Arial" w:cs="Arial"/>
                <w:sz w:val="16"/>
                <w:szCs w:val="18"/>
              </w:rPr>
              <w:t>Demand to 2043</w:t>
            </w:r>
          </w:p>
        </w:tc>
      </w:tr>
    </w:tbl>
    <w:p w14:paraId="0F391556" w14:textId="77777777" w:rsidR="008C51AA" w:rsidRPr="008C51AA" w:rsidRDefault="008C51AA" w:rsidP="008C51AA">
      <w:pPr>
        <w:pStyle w:val="BodyText"/>
      </w:pPr>
    </w:p>
    <w:p w14:paraId="2313B60F" w14:textId="04B6694D" w:rsidR="4F8123B5" w:rsidRPr="00806ED3" w:rsidRDefault="56360916" w:rsidP="007A1A70">
      <w:pPr>
        <w:pStyle w:val="Heading2"/>
        <w:rPr>
          <w:color w:val="3C3D98"/>
        </w:rPr>
      </w:pPr>
      <w:bookmarkStart w:id="91" w:name="_Toc215731813"/>
      <w:r w:rsidRPr="00806ED3">
        <w:rPr>
          <w:color w:val="3C3D98"/>
        </w:rPr>
        <w:t>Education</w:t>
      </w:r>
      <w:bookmarkEnd w:id="91"/>
    </w:p>
    <w:tbl>
      <w:tblPr>
        <w:tblStyle w:val="TableGrid"/>
        <w:tblW w:w="9781" w:type="dxa"/>
        <w:tblBorders>
          <w:top w:val="single" w:sz="4" w:space="0" w:color="3C3D98"/>
          <w:bottom w:val="single" w:sz="4" w:space="0" w:color="3C3D98"/>
          <w:insideH w:val="single" w:sz="4" w:space="0" w:color="3C3D98"/>
        </w:tblBorders>
        <w:tblLook w:val="04A0" w:firstRow="1" w:lastRow="0" w:firstColumn="1" w:lastColumn="0" w:noHBand="0" w:noVBand="1"/>
      </w:tblPr>
      <w:tblGrid>
        <w:gridCol w:w="6379"/>
        <w:gridCol w:w="3402"/>
      </w:tblGrid>
      <w:tr w:rsidR="002A3A6F" w:rsidRPr="008013C5" w14:paraId="522B4D3C" w14:textId="77777777" w:rsidTr="009167FF">
        <w:trPr>
          <w:cnfStyle w:val="100000000000" w:firstRow="1" w:lastRow="0" w:firstColumn="0" w:lastColumn="0" w:oddVBand="0" w:evenVBand="0" w:oddHBand="0" w:evenHBand="0" w:firstRowFirstColumn="0" w:firstRowLastColumn="0" w:lastRowFirstColumn="0" w:lastRowLastColumn="0"/>
          <w:trHeight w:val="13"/>
        </w:trPr>
        <w:tc>
          <w:tcPr>
            <w:tcW w:w="6379" w:type="dxa"/>
            <w:tcBorders>
              <w:top w:val="single" w:sz="4" w:space="0" w:color="3C3D98"/>
              <w:bottom w:val="single" w:sz="4" w:space="0" w:color="3C3D98"/>
            </w:tcBorders>
            <w:shd w:val="clear" w:color="auto" w:fill="3C3D98"/>
          </w:tcPr>
          <w:p w14:paraId="0BBACB13" w14:textId="77777777" w:rsidR="002A3A6F" w:rsidRPr="0086483A" w:rsidRDefault="002A3A6F" w:rsidP="003A60D9">
            <w:pPr>
              <w:pStyle w:val="TableHeading"/>
              <w:rPr>
                <w:b w:val="0"/>
                <w:color w:val="FFFFFF" w:themeColor="background1"/>
              </w:rPr>
            </w:pPr>
            <w:r w:rsidRPr="003A60D9">
              <w:rPr>
                <w:color w:val="FFFFFF" w:themeColor="background1"/>
              </w:rPr>
              <w:t xml:space="preserve">Issues, opportunities and community </w:t>
            </w:r>
            <w:r w:rsidRPr="0086483A">
              <w:rPr>
                <w:b w:val="0"/>
                <w:color w:val="FFFFFF" w:themeColor="background1"/>
              </w:rPr>
              <w:t>insights</w:t>
            </w:r>
          </w:p>
        </w:tc>
        <w:tc>
          <w:tcPr>
            <w:tcW w:w="3402" w:type="dxa"/>
            <w:tcBorders>
              <w:top w:val="single" w:sz="4" w:space="0" w:color="3C3D98"/>
              <w:bottom w:val="single" w:sz="4" w:space="0" w:color="3C3D98"/>
            </w:tcBorders>
            <w:shd w:val="clear" w:color="auto" w:fill="3C3D98"/>
          </w:tcPr>
          <w:p w14:paraId="180D52B9" w14:textId="77777777" w:rsidR="002A3A6F" w:rsidRPr="008013C5" w:rsidRDefault="002A3A6F" w:rsidP="003A60D9">
            <w:pPr>
              <w:pStyle w:val="TableHeading"/>
              <w:rPr>
                <w:b w:val="0"/>
                <w:color w:val="FFFFFF" w:themeColor="background1"/>
              </w:rPr>
            </w:pPr>
            <w:r w:rsidRPr="003A60D9">
              <w:rPr>
                <w:color w:val="FFFFFF" w:themeColor="background1"/>
              </w:rPr>
              <w:t>Our role</w:t>
            </w:r>
          </w:p>
        </w:tc>
      </w:tr>
      <w:tr w:rsidR="008A6B33" w:rsidRPr="008013C5" w14:paraId="0D4CDC7D" w14:textId="77777777" w:rsidTr="009167FF">
        <w:trPr>
          <w:trHeight w:val="994"/>
        </w:trPr>
        <w:tc>
          <w:tcPr>
            <w:tcW w:w="6379" w:type="dxa"/>
            <w:vMerge w:val="restart"/>
            <w:tcBorders>
              <w:top w:val="single" w:sz="4" w:space="0" w:color="3C3D98"/>
            </w:tcBorders>
            <w:shd w:val="clear" w:color="auto" w:fill="CDCAE5"/>
          </w:tcPr>
          <w:p w14:paraId="09915488" w14:textId="3CFBF2AC" w:rsidR="006C655D" w:rsidRDefault="00ED4F2E" w:rsidP="00D413BF">
            <w:pPr>
              <w:pStyle w:val="ListParagraph"/>
              <w:numPr>
                <w:ilvl w:val="0"/>
                <w:numId w:val="30"/>
              </w:numPr>
              <w:tabs>
                <w:tab w:val="left" w:pos="1305"/>
              </w:tabs>
              <w:spacing w:before="60" w:after="60" w:line="240" w:lineRule="auto"/>
            </w:pPr>
            <w:r>
              <w:t>The c</w:t>
            </w:r>
            <w:r w:rsidR="006C655D">
              <w:t>ommunity tell</w:t>
            </w:r>
            <w:r>
              <w:t>s</w:t>
            </w:r>
            <w:r w:rsidR="006C655D">
              <w:t xml:space="preserve"> us that it’s important to keep up with all forms of education needs</w:t>
            </w:r>
            <w:r w:rsidR="0052062A">
              <w:t>,</w:t>
            </w:r>
            <w:r w:rsidR="006C655D">
              <w:t xml:space="preserve"> especially in areas where the city is growing. </w:t>
            </w:r>
          </w:p>
          <w:p w14:paraId="1F2339AF" w14:textId="77777777" w:rsidR="002A3A6F" w:rsidRDefault="006C655D" w:rsidP="00D413BF">
            <w:pPr>
              <w:pStyle w:val="ListParagraph"/>
              <w:numPr>
                <w:ilvl w:val="0"/>
                <w:numId w:val="30"/>
              </w:numPr>
              <w:tabs>
                <w:tab w:val="left" w:pos="1305"/>
              </w:tabs>
              <w:spacing w:before="60" w:after="60" w:line="240" w:lineRule="auto"/>
            </w:pPr>
            <w:r>
              <w:t>We’ve heard that cost and waitlists for childcare and early years facilities can make it difficult to access these services</w:t>
            </w:r>
            <w:r w:rsidR="009718F6">
              <w:t>.</w:t>
            </w:r>
          </w:p>
          <w:p w14:paraId="4B259205" w14:textId="13CBFA77" w:rsidR="003072C3" w:rsidRDefault="003C41AC" w:rsidP="00D413BF">
            <w:pPr>
              <w:pStyle w:val="ListParagraph"/>
              <w:numPr>
                <w:ilvl w:val="0"/>
                <w:numId w:val="30"/>
              </w:numPr>
              <w:tabs>
                <w:tab w:val="left" w:pos="1305"/>
              </w:tabs>
              <w:spacing w:before="60" w:after="60" w:line="240" w:lineRule="auto"/>
            </w:pPr>
            <w:r>
              <w:t>The</w:t>
            </w:r>
            <w:r w:rsidR="003072C3">
              <w:t xml:space="preserve"> Victorian Government Best Start, Best Life reforms</w:t>
            </w:r>
            <w:r>
              <w:t xml:space="preserve"> will transform the early years sector across the state, impacting </w:t>
            </w:r>
            <w:r w:rsidR="003072C3">
              <w:t xml:space="preserve">the number of facilities </w:t>
            </w:r>
            <w:r w:rsidR="001E668E">
              <w:t>needed</w:t>
            </w:r>
            <w:r w:rsidR="003072C3">
              <w:t>.</w:t>
            </w:r>
          </w:p>
          <w:p w14:paraId="65B4C3DA" w14:textId="75F9E1D0" w:rsidR="009718F6" w:rsidRPr="0076208B" w:rsidRDefault="0037247A" w:rsidP="00D413BF">
            <w:pPr>
              <w:pStyle w:val="ListParagraph"/>
              <w:numPr>
                <w:ilvl w:val="0"/>
                <w:numId w:val="30"/>
              </w:numPr>
              <w:tabs>
                <w:tab w:val="left" w:pos="1305"/>
              </w:tabs>
              <w:spacing w:before="60" w:after="60" w:line="240" w:lineRule="auto"/>
            </w:pPr>
            <w:r>
              <w:t>There has been a trend across Victoria for the delivery of early years hubs, which co-locate services such as maternal child health, family services, playgroup rooms and long day care or kindergarten. This provides a “one stop shop” for young families to access key spaces and services, connect and socialise and also supports cross-referral.</w:t>
            </w:r>
            <w:r w:rsidR="000B1BE7">
              <w:t xml:space="preserve"> These can also be co-located with primary schools.</w:t>
            </w:r>
          </w:p>
        </w:tc>
        <w:tc>
          <w:tcPr>
            <w:tcW w:w="3402" w:type="dxa"/>
            <w:tcBorders>
              <w:top w:val="single" w:sz="4" w:space="0" w:color="3C3D98"/>
            </w:tcBorders>
            <w:shd w:val="clear" w:color="auto" w:fill="CDCAE5"/>
          </w:tcPr>
          <w:p w14:paraId="62CA7DE6" w14:textId="2AFAA254" w:rsidR="002A3A6F" w:rsidRPr="00161D22" w:rsidRDefault="008476FD">
            <w:pPr>
              <w:tabs>
                <w:tab w:val="left" w:pos="1305"/>
              </w:tabs>
              <w:spacing w:before="60" w:after="60" w:line="240" w:lineRule="auto"/>
              <w:ind w:left="0"/>
              <w:jc w:val="center"/>
            </w:pPr>
            <w:r w:rsidRPr="008476FD">
              <w:t xml:space="preserve">We </w:t>
            </w:r>
            <w:r w:rsidR="00963A4D">
              <w:t>own and manage</w:t>
            </w:r>
            <w:r w:rsidRPr="008476FD">
              <w:t xml:space="preserve"> some </w:t>
            </w:r>
            <w:r w:rsidR="0093632C">
              <w:t>day care and kindergarten</w:t>
            </w:r>
            <w:r w:rsidR="00963A4D">
              <w:t xml:space="preserve"> spaces</w:t>
            </w:r>
            <w:r w:rsidRPr="008476FD">
              <w:t>, but most are run by private and not-for-profit providers.</w:t>
            </w:r>
            <w:r w:rsidR="00953A7B">
              <w:t xml:space="preserve"> </w:t>
            </w:r>
            <w:r w:rsidR="00746C75">
              <w:t>We advocate</w:t>
            </w:r>
            <w:r w:rsidR="006C5930">
              <w:t xml:space="preserve"> for the </w:t>
            </w:r>
            <w:r w:rsidR="001050A9">
              <w:t>right number of schools in the right place</w:t>
            </w:r>
            <w:r w:rsidR="00086110">
              <w:t xml:space="preserve"> and </w:t>
            </w:r>
            <w:r w:rsidR="00E11DA2">
              <w:t>sometimes</w:t>
            </w:r>
            <w:r w:rsidR="00086110">
              <w:t xml:space="preserve"> partner </w:t>
            </w:r>
            <w:r w:rsidR="001B1988">
              <w:t xml:space="preserve">with Victorian Government and other providers </w:t>
            </w:r>
            <w:r w:rsidR="00086110">
              <w:t>to co-locate facilities in schools.</w:t>
            </w:r>
          </w:p>
        </w:tc>
      </w:tr>
      <w:tr w:rsidR="008A6B33" w:rsidRPr="008013C5" w14:paraId="442D53D5" w14:textId="77777777" w:rsidTr="009167FF">
        <w:trPr>
          <w:trHeight w:val="20"/>
        </w:trPr>
        <w:tc>
          <w:tcPr>
            <w:tcW w:w="6379" w:type="dxa"/>
            <w:vMerge/>
            <w:shd w:val="clear" w:color="auto" w:fill="CFE5F4" w:themeFill="text2" w:themeFillTint="33"/>
          </w:tcPr>
          <w:p w14:paraId="58B36B85" w14:textId="77777777" w:rsidR="002A3A6F" w:rsidRDefault="002A3A6F" w:rsidP="00D413BF">
            <w:pPr>
              <w:pStyle w:val="ListParagraph"/>
              <w:numPr>
                <w:ilvl w:val="0"/>
                <w:numId w:val="30"/>
              </w:numPr>
              <w:tabs>
                <w:tab w:val="left" w:pos="1305"/>
              </w:tabs>
              <w:spacing w:before="60" w:after="60" w:line="240" w:lineRule="auto"/>
            </w:pPr>
          </w:p>
        </w:tc>
        <w:tc>
          <w:tcPr>
            <w:tcW w:w="3402" w:type="dxa"/>
            <w:shd w:val="clear" w:color="auto" w:fill="3C3D98"/>
          </w:tcPr>
          <w:p w14:paraId="7630AB6C" w14:textId="0F67C75B" w:rsidR="002A3A6F" w:rsidRPr="00522C8D" w:rsidRDefault="00EB391C">
            <w:pPr>
              <w:tabs>
                <w:tab w:val="left" w:pos="1305"/>
              </w:tabs>
              <w:spacing w:before="60" w:after="60" w:line="240" w:lineRule="auto"/>
            </w:pPr>
            <w:r>
              <w:rPr>
                <w:b/>
                <w:bCs/>
                <w:color w:val="FFFFFF" w:themeColor="background1"/>
              </w:rPr>
              <w:t>Performance</w:t>
            </w:r>
          </w:p>
        </w:tc>
      </w:tr>
      <w:tr w:rsidR="008A6B33" w:rsidRPr="008013C5" w14:paraId="6A694AE7" w14:textId="77777777" w:rsidTr="009167FF">
        <w:trPr>
          <w:trHeight w:val="20"/>
        </w:trPr>
        <w:tc>
          <w:tcPr>
            <w:tcW w:w="6379" w:type="dxa"/>
            <w:vMerge/>
            <w:shd w:val="clear" w:color="auto" w:fill="CFE5F4" w:themeFill="text2" w:themeFillTint="33"/>
          </w:tcPr>
          <w:p w14:paraId="19F5E720" w14:textId="77777777" w:rsidR="002A3A6F" w:rsidRDefault="002A3A6F" w:rsidP="00D413BF">
            <w:pPr>
              <w:pStyle w:val="ListParagraph"/>
              <w:numPr>
                <w:ilvl w:val="0"/>
                <w:numId w:val="30"/>
              </w:numPr>
              <w:tabs>
                <w:tab w:val="left" w:pos="1305"/>
              </w:tabs>
              <w:spacing w:before="60" w:after="60" w:line="240" w:lineRule="auto"/>
            </w:pPr>
          </w:p>
        </w:tc>
        <w:tc>
          <w:tcPr>
            <w:tcW w:w="3402" w:type="dxa"/>
            <w:shd w:val="clear" w:color="auto" w:fill="CDCAE5"/>
          </w:tcPr>
          <w:p w14:paraId="52643C47" w14:textId="3AC10666" w:rsidR="002A3A6F" w:rsidRPr="00522C8D" w:rsidRDefault="009167FF" w:rsidP="002A3A6F">
            <w:pPr>
              <w:tabs>
                <w:tab w:val="left" w:pos="1305"/>
              </w:tabs>
              <w:spacing w:before="60" w:after="60" w:line="240" w:lineRule="auto"/>
              <w:jc w:val="center"/>
            </w:pPr>
            <w:r>
              <w:t>Education infrastructure across seven spaces scored well on safety criteria but low in welcoming design.</w:t>
            </w:r>
          </w:p>
        </w:tc>
      </w:tr>
    </w:tbl>
    <w:p w14:paraId="646B7B53" w14:textId="7E87DD0F" w:rsidR="002A3A6F" w:rsidRDefault="002A3A6F" w:rsidP="002A3A6F">
      <w:pPr>
        <w:pStyle w:val="Heading5"/>
      </w:pPr>
      <w:r>
        <w:t>Types of education community infrastructure</w:t>
      </w:r>
    </w:p>
    <w:tbl>
      <w:tblPr>
        <w:tblStyle w:val="TableGrid"/>
        <w:tblW w:w="9781" w:type="dxa"/>
        <w:tblBorders>
          <w:top w:val="single" w:sz="4" w:space="0" w:color="3C3D98"/>
          <w:bottom w:val="single" w:sz="4" w:space="0" w:color="3C3D98"/>
          <w:insideH w:val="single" w:sz="4" w:space="0" w:color="3C3D98"/>
        </w:tblBorders>
        <w:tblLook w:val="0480" w:firstRow="0" w:lastRow="0" w:firstColumn="1" w:lastColumn="0" w:noHBand="0" w:noVBand="1"/>
      </w:tblPr>
      <w:tblGrid>
        <w:gridCol w:w="1701"/>
        <w:gridCol w:w="8080"/>
      </w:tblGrid>
      <w:tr w:rsidR="002A3A6F" w:rsidRPr="00455BB4" w14:paraId="02D7E73C" w14:textId="77777777" w:rsidTr="00DA73DF">
        <w:tc>
          <w:tcPr>
            <w:tcW w:w="1701" w:type="dxa"/>
            <w:shd w:val="clear" w:color="auto" w:fill="3C3D98"/>
            <w:vAlign w:val="center"/>
          </w:tcPr>
          <w:p w14:paraId="0A66FF37" w14:textId="77777777" w:rsidR="002A3A6F" w:rsidRPr="00D309B4" w:rsidRDefault="002A3A6F">
            <w:pPr>
              <w:pStyle w:val="TableBodyText"/>
              <w:rPr>
                <w:b/>
                <w:bCs/>
                <w:color w:val="FFFFFF" w:themeColor="background1"/>
                <w:lang w:eastAsia="en-US"/>
              </w:rPr>
            </w:pPr>
            <w:r w:rsidRPr="00D309B4">
              <w:rPr>
                <w:b/>
                <w:bCs/>
                <w:color w:val="FFFFFF" w:themeColor="background1"/>
                <w:lang w:eastAsia="en-US"/>
              </w:rPr>
              <w:t>Type</w:t>
            </w:r>
          </w:p>
        </w:tc>
        <w:tc>
          <w:tcPr>
            <w:tcW w:w="8080" w:type="dxa"/>
            <w:shd w:val="clear" w:color="auto" w:fill="3C3D98"/>
            <w:vAlign w:val="center"/>
          </w:tcPr>
          <w:p w14:paraId="2C598F36" w14:textId="77777777" w:rsidR="002A3A6F" w:rsidRPr="00D309B4" w:rsidRDefault="002A3A6F">
            <w:pPr>
              <w:pStyle w:val="TableBodyText"/>
              <w:rPr>
                <w:b/>
                <w:bCs/>
                <w:color w:val="FFFFFF" w:themeColor="background1"/>
                <w:lang w:eastAsia="en-US"/>
              </w:rPr>
            </w:pPr>
            <w:r w:rsidRPr="00D309B4">
              <w:rPr>
                <w:b/>
                <w:bCs/>
                <w:color w:val="FFFFFF" w:themeColor="background1"/>
                <w:lang w:eastAsia="en-US"/>
              </w:rPr>
              <w:t>Description</w:t>
            </w:r>
          </w:p>
        </w:tc>
      </w:tr>
      <w:tr w:rsidR="002A3A6F" w:rsidRPr="00A97484" w14:paraId="5156C864" w14:textId="77777777" w:rsidTr="00DA73DF">
        <w:tc>
          <w:tcPr>
            <w:tcW w:w="1701" w:type="dxa"/>
            <w:vAlign w:val="center"/>
          </w:tcPr>
          <w:p w14:paraId="2FCE8964" w14:textId="03E0B64C" w:rsidR="002A3A6F" w:rsidRPr="00D309B4" w:rsidRDefault="002A3A6F" w:rsidP="002A3A6F">
            <w:pPr>
              <w:pStyle w:val="TableBodyText"/>
              <w:rPr>
                <w:b/>
                <w:bCs/>
                <w:lang w:eastAsia="en-US"/>
              </w:rPr>
            </w:pPr>
            <w:r w:rsidRPr="00544035">
              <w:rPr>
                <w:b/>
                <w:bCs/>
                <w:lang w:eastAsia="en-US"/>
              </w:rPr>
              <w:t>Long day care place</w:t>
            </w:r>
          </w:p>
        </w:tc>
        <w:tc>
          <w:tcPr>
            <w:tcW w:w="8080" w:type="dxa"/>
            <w:vAlign w:val="center"/>
          </w:tcPr>
          <w:p w14:paraId="21799BB2" w14:textId="0E6A582A" w:rsidR="002A3A6F" w:rsidRPr="00A97484" w:rsidRDefault="00E352C4" w:rsidP="002A3A6F">
            <w:pPr>
              <w:pStyle w:val="TableBodyText"/>
              <w:rPr>
                <w:lang w:eastAsia="en-US"/>
              </w:rPr>
            </w:pPr>
            <w:r>
              <w:rPr>
                <w:lang w:eastAsia="en-US"/>
              </w:rPr>
              <w:t>Centre</w:t>
            </w:r>
            <w:r w:rsidR="002A3A6F" w:rsidRPr="00A97484">
              <w:rPr>
                <w:lang w:eastAsia="en-US"/>
              </w:rPr>
              <w:t>-based childcare service, which provides care and learning for children on an all-day or part-time basis. Long day care services usually operate at least eight hours per day</w:t>
            </w:r>
            <w:r w:rsidR="002A3A6F">
              <w:rPr>
                <w:lang w:eastAsia="en-US"/>
              </w:rPr>
              <w:t xml:space="preserve"> and</w:t>
            </w:r>
            <w:r w:rsidR="002A3A6F" w:rsidRPr="00A97484">
              <w:rPr>
                <w:lang w:eastAsia="en-US"/>
              </w:rPr>
              <w:t xml:space="preserve"> can include kindergarten programs.</w:t>
            </w:r>
          </w:p>
        </w:tc>
      </w:tr>
      <w:tr w:rsidR="002A3A6F" w:rsidRPr="00A97484" w14:paraId="4338B339" w14:textId="77777777" w:rsidTr="00DA73DF">
        <w:tc>
          <w:tcPr>
            <w:tcW w:w="1701" w:type="dxa"/>
            <w:vAlign w:val="center"/>
          </w:tcPr>
          <w:p w14:paraId="089B8306" w14:textId="3F32FF41" w:rsidR="002A3A6F" w:rsidRPr="00D309B4" w:rsidRDefault="002A3A6F" w:rsidP="002A3A6F">
            <w:pPr>
              <w:pStyle w:val="TableBodyText"/>
              <w:rPr>
                <w:b/>
                <w:bCs/>
                <w:lang w:eastAsia="en-US"/>
              </w:rPr>
            </w:pPr>
            <w:r w:rsidRPr="00544035">
              <w:rPr>
                <w:b/>
                <w:bCs/>
                <w:lang w:eastAsia="en-US"/>
              </w:rPr>
              <w:t>Kindergarten place</w:t>
            </w:r>
          </w:p>
        </w:tc>
        <w:tc>
          <w:tcPr>
            <w:tcW w:w="8080" w:type="dxa"/>
            <w:vAlign w:val="center"/>
          </w:tcPr>
          <w:p w14:paraId="50FE34B4" w14:textId="66C342EC" w:rsidR="002A3A6F" w:rsidRPr="00A97484" w:rsidRDefault="00E352C4" w:rsidP="002A3A6F">
            <w:pPr>
              <w:pStyle w:val="TableBodyText"/>
              <w:rPr>
                <w:lang w:eastAsia="en-US"/>
              </w:rPr>
            </w:pPr>
            <w:r>
              <w:rPr>
                <w:lang w:eastAsia="en-US"/>
              </w:rPr>
              <w:t>Play</w:t>
            </w:r>
            <w:r w:rsidR="002A3A6F" w:rsidRPr="00F81793">
              <w:rPr>
                <w:lang w:eastAsia="en-US"/>
              </w:rPr>
              <w:t>-based early education program</w:t>
            </w:r>
            <w:r w:rsidR="00ED4F2E">
              <w:rPr>
                <w:lang w:eastAsia="en-US"/>
              </w:rPr>
              <w:t xml:space="preserve"> for children aged 3 to 4 years</w:t>
            </w:r>
            <w:r w:rsidR="002A3A6F" w:rsidRPr="00F81793">
              <w:rPr>
                <w:lang w:eastAsia="en-US"/>
              </w:rPr>
              <w:t>, led by qualified</w:t>
            </w:r>
            <w:r w:rsidR="002A3A6F">
              <w:rPr>
                <w:lang w:eastAsia="en-US"/>
              </w:rPr>
              <w:t xml:space="preserve"> early childhood</w:t>
            </w:r>
            <w:r w:rsidR="002A3A6F" w:rsidRPr="00F81793">
              <w:rPr>
                <w:lang w:eastAsia="en-US"/>
              </w:rPr>
              <w:t xml:space="preserve"> teachers. </w:t>
            </w:r>
            <w:r w:rsidR="008A6B33">
              <w:rPr>
                <w:lang w:eastAsia="en-US"/>
              </w:rPr>
              <w:t xml:space="preserve">Delivered </w:t>
            </w:r>
            <w:r w:rsidR="002A3A6F" w:rsidRPr="00F81793">
              <w:rPr>
                <w:lang w:eastAsia="en-US"/>
              </w:rPr>
              <w:t>as a sessional program with set hours at stand-alone facilities or integrated into long day care services that offer flexible hours and combine education with extended care.</w:t>
            </w:r>
          </w:p>
        </w:tc>
      </w:tr>
      <w:tr w:rsidR="002A3A6F" w:rsidRPr="00A97484" w14:paraId="3B63E861" w14:textId="77777777" w:rsidTr="00DA73DF">
        <w:tc>
          <w:tcPr>
            <w:tcW w:w="1701" w:type="dxa"/>
            <w:vAlign w:val="center"/>
          </w:tcPr>
          <w:p w14:paraId="78F10616" w14:textId="2944DBF7" w:rsidR="002A3A6F" w:rsidRPr="00D309B4" w:rsidRDefault="002A3A6F" w:rsidP="002A3A6F">
            <w:pPr>
              <w:pStyle w:val="TableBodyText"/>
              <w:rPr>
                <w:b/>
                <w:bCs/>
                <w:lang w:eastAsia="en-US"/>
              </w:rPr>
            </w:pPr>
            <w:r w:rsidRPr="00544035">
              <w:rPr>
                <w:b/>
                <w:bCs/>
                <w:lang w:eastAsia="en-US"/>
              </w:rPr>
              <w:t xml:space="preserve">Playgroup </w:t>
            </w:r>
          </w:p>
        </w:tc>
        <w:tc>
          <w:tcPr>
            <w:tcW w:w="8080" w:type="dxa"/>
            <w:vAlign w:val="center"/>
          </w:tcPr>
          <w:p w14:paraId="51837673" w14:textId="0BDBED93" w:rsidR="002A3A6F" w:rsidRPr="00A97484" w:rsidRDefault="00E352C4" w:rsidP="002A3A6F">
            <w:pPr>
              <w:pStyle w:val="TableBodyText"/>
              <w:rPr>
                <w:lang w:eastAsia="en-US"/>
              </w:rPr>
            </w:pPr>
            <w:r>
              <w:rPr>
                <w:lang w:eastAsia="en-US"/>
              </w:rPr>
              <w:t>Welcoming</w:t>
            </w:r>
            <w:r w:rsidR="002A3A6F" w:rsidRPr="000D6DB9">
              <w:rPr>
                <w:lang w:eastAsia="en-US"/>
              </w:rPr>
              <w:t xml:space="preserve"> spaces where children, parents, and families come together to learn through play and build social connections. These rooms support casual or facilitated </w:t>
            </w:r>
            <w:r w:rsidR="002A3A6F">
              <w:rPr>
                <w:lang w:eastAsia="en-US"/>
              </w:rPr>
              <w:t xml:space="preserve">playgroup </w:t>
            </w:r>
            <w:r w:rsidR="002A3A6F" w:rsidRPr="000D6DB9">
              <w:rPr>
                <w:lang w:eastAsia="en-US"/>
              </w:rPr>
              <w:t>sessions that</w:t>
            </w:r>
            <w:r w:rsidR="002A3A6F">
              <w:rPr>
                <w:lang w:eastAsia="en-US"/>
              </w:rPr>
              <w:t xml:space="preserve"> can be open to the general community or tailored to specific families, such as those with twins or from culturally diverse backgrounds.</w:t>
            </w:r>
            <w:r w:rsidR="002A3A6F" w:rsidRPr="000D6DB9">
              <w:rPr>
                <w:lang w:eastAsia="en-US"/>
              </w:rPr>
              <w:t xml:space="preserve"> </w:t>
            </w:r>
          </w:p>
        </w:tc>
      </w:tr>
      <w:tr w:rsidR="002A3A6F" w:rsidRPr="00A97484" w14:paraId="7D999CE2" w14:textId="77777777" w:rsidTr="00DA73DF">
        <w:tc>
          <w:tcPr>
            <w:tcW w:w="1701" w:type="dxa"/>
            <w:vAlign w:val="center"/>
          </w:tcPr>
          <w:p w14:paraId="02EED7E4" w14:textId="28B965F3" w:rsidR="002A3A6F" w:rsidRPr="00D309B4" w:rsidRDefault="002A3A6F" w:rsidP="002A3A6F">
            <w:pPr>
              <w:pStyle w:val="TableBodyText"/>
              <w:rPr>
                <w:b/>
                <w:bCs/>
                <w:lang w:eastAsia="en-US"/>
              </w:rPr>
            </w:pPr>
            <w:r w:rsidRPr="00544035">
              <w:rPr>
                <w:b/>
                <w:bCs/>
                <w:lang w:eastAsia="en-US"/>
              </w:rPr>
              <w:t>Toy library</w:t>
            </w:r>
          </w:p>
        </w:tc>
        <w:tc>
          <w:tcPr>
            <w:tcW w:w="8080" w:type="dxa"/>
            <w:vAlign w:val="center"/>
          </w:tcPr>
          <w:p w14:paraId="1FDD0871" w14:textId="4C528671" w:rsidR="002A3A6F" w:rsidRPr="00A97484" w:rsidRDefault="00E352C4" w:rsidP="002A3A6F">
            <w:pPr>
              <w:pStyle w:val="TableBodyText"/>
              <w:rPr>
                <w:lang w:eastAsia="en-US"/>
              </w:rPr>
            </w:pPr>
            <w:r>
              <w:rPr>
                <w:lang w:eastAsia="en-US"/>
              </w:rPr>
              <w:t>Provides</w:t>
            </w:r>
            <w:r w:rsidR="002A3A6F" w:rsidRPr="00A97484">
              <w:rPr>
                <w:lang w:eastAsia="en-US"/>
              </w:rPr>
              <w:t xml:space="preserve"> access to a range of quality toys that can be borrowed by members of the community. People require a library membership to access the toy library catalogue</w:t>
            </w:r>
            <w:r w:rsidR="002A3A6F">
              <w:rPr>
                <w:lang w:eastAsia="en-US"/>
              </w:rPr>
              <w:t>.</w:t>
            </w:r>
          </w:p>
        </w:tc>
      </w:tr>
      <w:tr w:rsidR="007F01F2" w:rsidRPr="00A97484" w14:paraId="68AD430A" w14:textId="77777777" w:rsidTr="00DA73DF">
        <w:tc>
          <w:tcPr>
            <w:tcW w:w="1701" w:type="dxa"/>
            <w:vAlign w:val="center"/>
          </w:tcPr>
          <w:p w14:paraId="605859EB" w14:textId="74FEFA35" w:rsidR="007F01F2" w:rsidRPr="0036024D" w:rsidRDefault="007F01F2" w:rsidP="002A3A6F">
            <w:pPr>
              <w:pStyle w:val="TableBodyText"/>
              <w:rPr>
                <w:b/>
                <w:lang w:eastAsia="en-US"/>
              </w:rPr>
            </w:pPr>
            <w:r w:rsidRPr="0036024D">
              <w:rPr>
                <w:b/>
                <w:lang w:eastAsia="en-US"/>
              </w:rPr>
              <w:t>Primary school</w:t>
            </w:r>
          </w:p>
        </w:tc>
        <w:tc>
          <w:tcPr>
            <w:tcW w:w="8080" w:type="dxa"/>
            <w:vAlign w:val="center"/>
          </w:tcPr>
          <w:p w14:paraId="387E847B" w14:textId="79E89AF7" w:rsidR="007F01F2" w:rsidRPr="0036024D" w:rsidRDefault="006D6B70" w:rsidP="00E352C4">
            <w:pPr>
              <w:pStyle w:val="TableBodyText"/>
              <w:rPr>
                <w:lang w:eastAsia="en-US"/>
              </w:rPr>
            </w:pPr>
            <w:proofErr w:type="gramStart"/>
            <w:r w:rsidRPr="0036024D">
              <w:rPr>
                <w:lang w:eastAsia="en-US"/>
              </w:rPr>
              <w:t>Generally</w:t>
            </w:r>
            <w:proofErr w:type="gramEnd"/>
            <w:r w:rsidR="00E352C4" w:rsidRPr="0036024D">
              <w:rPr>
                <w:lang w:eastAsia="en-US"/>
              </w:rPr>
              <w:t xml:space="preserve"> covers the first seven years of formal education, from foundation (Prep) to Year 6.</w:t>
            </w:r>
          </w:p>
        </w:tc>
      </w:tr>
      <w:tr w:rsidR="007F01F2" w:rsidRPr="00A97484" w14:paraId="083412C6" w14:textId="77777777" w:rsidTr="00DA73DF">
        <w:tc>
          <w:tcPr>
            <w:tcW w:w="1701" w:type="dxa"/>
            <w:vAlign w:val="center"/>
          </w:tcPr>
          <w:p w14:paraId="09485469" w14:textId="308A259B" w:rsidR="007F01F2" w:rsidRPr="0036024D" w:rsidRDefault="007F01F2" w:rsidP="002A3A6F">
            <w:pPr>
              <w:pStyle w:val="TableBodyText"/>
              <w:rPr>
                <w:b/>
                <w:lang w:eastAsia="en-US"/>
              </w:rPr>
            </w:pPr>
            <w:r w:rsidRPr="0036024D">
              <w:rPr>
                <w:b/>
                <w:lang w:eastAsia="en-US"/>
              </w:rPr>
              <w:t>Secondary school</w:t>
            </w:r>
          </w:p>
        </w:tc>
        <w:tc>
          <w:tcPr>
            <w:tcW w:w="8080" w:type="dxa"/>
            <w:vAlign w:val="center"/>
          </w:tcPr>
          <w:p w14:paraId="36DAEFF3" w14:textId="1763ED22" w:rsidR="007F01F2" w:rsidRPr="0036024D" w:rsidRDefault="00FE07C8" w:rsidP="00AA605D">
            <w:pPr>
              <w:pStyle w:val="TableBodyText"/>
              <w:rPr>
                <w:lang w:eastAsia="en-US"/>
              </w:rPr>
            </w:pPr>
            <w:r w:rsidRPr="0036024D">
              <w:rPr>
                <w:lang w:eastAsia="en-US"/>
              </w:rPr>
              <w:t>Provides</w:t>
            </w:r>
            <w:r w:rsidR="00CC6370" w:rsidRPr="0036024D">
              <w:rPr>
                <w:lang w:eastAsia="en-US"/>
              </w:rPr>
              <w:t xml:space="preserve"> education to students in the middle and upper years of their formal schooling, generally years 7 to 12, which corresponds to students aged approximately 12 to 17 years old.</w:t>
            </w:r>
          </w:p>
        </w:tc>
      </w:tr>
    </w:tbl>
    <w:p w14:paraId="44F120F6" w14:textId="5602980C" w:rsidR="002E0C09" w:rsidRDefault="002E0C09" w:rsidP="00036079">
      <w:pPr>
        <w:pStyle w:val="Caption"/>
      </w:pPr>
      <w:bookmarkStart w:id="92" w:name="_Toc215731832"/>
      <w:r w:rsidRPr="00F8015A">
        <w:t xml:space="preserve">Table </w:t>
      </w:r>
      <w:r w:rsidR="00EA33D1">
        <w:fldChar w:fldCharType="begin"/>
      </w:r>
      <w:r w:rsidR="00EA33D1">
        <w:instrText xml:space="preserve"> SEQ Table \* ARABIC </w:instrText>
      </w:r>
      <w:r w:rsidR="00EA33D1">
        <w:fldChar w:fldCharType="separate"/>
      </w:r>
      <w:r w:rsidR="00A97D5A">
        <w:rPr>
          <w:noProof/>
        </w:rPr>
        <w:t>5</w:t>
      </w:r>
      <w:r w:rsidR="00EA33D1">
        <w:rPr>
          <w:noProof/>
        </w:rPr>
        <w:fldChar w:fldCharType="end"/>
      </w:r>
      <w:r w:rsidRPr="00F8015A">
        <w:t xml:space="preserve">: </w:t>
      </w:r>
      <w:r w:rsidR="005C4B59">
        <w:t>Education</w:t>
      </w:r>
      <w:r w:rsidRPr="00F8015A">
        <w:t xml:space="preserve"> demand profile</w:t>
      </w:r>
      <w:bookmarkEnd w:id="92"/>
    </w:p>
    <w:tbl>
      <w:tblPr>
        <w:tblStyle w:val="TableGrid"/>
        <w:tblW w:w="9781" w:type="dxa"/>
        <w:tblLayout w:type="fixed"/>
        <w:tblLook w:val="04A0" w:firstRow="1" w:lastRow="0" w:firstColumn="1" w:lastColumn="0" w:noHBand="0" w:noVBand="1"/>
      </w:tblPr>
      <w:tblGrid>
        <w:gridCol w:w="1985"/>
        <w:gridCol w:w="2795"/>
        <w:gridCol w:w="249"/>
        <w:gridCol w:w="250"/>
        <w:gridCol w:w="125"/>
        <w:gridCol w:w="125"/>
        <w:gridCol w:w="249"/>
        <w:gridCol w:w="251"/>
        <w:gridCol w:w="250"/>
        <w:gridCol w:w="250"/>
        <w:gridCol w:w="125"/>
        <w:gridCol w:w="125"/>
        <w:gridCol w:w="250"/>
        <w:gridCol w:w="250"/>
        <w:gridCol w:w="249"/>
        <w:gridCol w:w="250"/>
        <w:gridCol w:w="126"/>
        <w:gridCol w:w="124"/>
        <w:gridCol w:w="124"/>
        <w:gridCol w:w="126"/>
        <w:gridCol w:w="251"/>
        <w:gridCol w:w="250"/>
        <w:gridCol w:w="249"/>
        <w:gridCol w:w="126"/>
        <w:gridCol w:w="124"/>
        <w:gridCol w:w="250"/>
        <w:gridCol w:w="253"/>
      </w:tblGrid>
      <w:tr w:rsidR="00DA3018" w:rsidRPr="00157F7D" w14:paraId="229E309A" w14:textId="77777777" w:rsidTr="009C3026">
        <w:trPr>
          <w:cnfStyle w:val="100000000000" w:firstRow="1" w:lastRow="0" w:firstColumn="0" w:lastColumn="0" w:oddVBand="0" w:evenVBand="0" w:oddHBand="0" w:evenHBand="0" w:firstRowFirstColumn="0" w:firstRowLastColumn="0" w:lastRowFirstColumn="0" w:lastRowLastColumn="0"/>
          <w:trHeight w:val="300"/>
        </w:trPr>
        <w:tc>
          <w:tcPr>
            <w:tcW w:w="1985" w:type="dxa"/>
            <w:tcBorders>
              <w:top w:val="nil"/>
              <w:bottom w:val="single" w:sz="24" w:space="0" w:color="FFFFFF" w:themeColor="background1"/>
            </w:tcBorders>
            <w:shd w:val="clear" w:color="auto" w:fill="3C3D98"/>
          </w:tcPr>
          <w:p w14:paraId="71D47480" w14:textId="77777777" w:rsidR="008F1CB6" w:rsidRPr="00157F7D" w:rsidRDefault="008F1CB6" w:rsidP="001400E4">
            <w:pPr>
              <w:pStyle w:val="TableHeading"/>
              <w:rPr>
                <w:rFonts w:ascii="Arial" w:hAnsi="Arial" w:cs="Arial"/>
                <w:color w:val="FFFFFF" w:themeColor="background1"/>
              </w:rPr>
            </w:pPr>
            <w:r w:rsidRPr="00157F7D">
              <w:rPr>
                <w:rFonts w:ascii="Arial" w:hAnsi="Arial" w:cs="Arial"/>
                <w:color w:val="FFFFFF" w:themeColor="background1"/>
              </w:rPr>
              <w:t>Type</w:t>
            </w:r>
          </w:p>
        </w:tc>
        <w:tc>
          <w:tcPr>
            <w:tcW w:w="2795" w:type="dxa"/>
            <w:tcBorders>
              <w:top w:val="nil"/>
              <w:bottom w:val="single" w:sz="24" w:space="0" w:color="FFFFFF" w:themeColor="background1"/>
            </w:tcBorders>
            <w:shd w:val="clear" w:color="auto" w:fill="3C3D98"/>
          </w:tcPr>
          <w:p w14:paraId="7E8648E2" w14:textId="0B73E01D" w:rsidR="008F1CB6" w:rsidRPr="00157F7D" w:rsidRDefault="008F1CB6" w:rsidP="001400E4">
            <w:pPr>
              <w:pStyle w:val="TableHeading"/>
              <w:rPr>
                <w:rFonts w:ascii="Arial" w:hAnsi="Arial" w:cs="Arial"/>
                <w:color w:val="FFFFFF" w:themeColor="background1"/>
              </w:rPr>
            </w:pPr>
            <w:r w:rsidRPr="00157F7D">
              <w:rPr>
                <w:rFonts w:ascii="Arial" w:hAnsi="Arial" w:cs="Arial"/>
                <w:color w:val="FFFFFF" w:themeColor="background1"/>
              </w:rPr>
              <w:t xml:space="preserve">Provision standard </w:t>
            </w:r>
          </w:p>
        </w:tc>
        <w:tc>
          <w:tcPr>
            <w:tcW w:w="5001" w:type="dxa"/>
            <w:gridSpan w:val="25"/>
            <w:tcBorders>
              <w:top w:val="nil"/>
              <w:bottom w:val="single" w:sz="24" w:space="0" w:color="FFFFFF" w:themeColor="background1"/>
            </w:tcBorders>
            <w:shd w:val="clear" w:color="auto" w:fill="3C3D98"/>
          </w:tcPr>
          <w:p w14:paraId="00A70602" w14:textId="77777777" w:rsidR="008F1CB6" w:rsidRPr="00157F7D" w:rsidRDefault="008F1CB6" w:rsidP="001400E4">
            <w:pPr>
              <w:pStyle w:val="TableHeading"/>
              <w:rPr>
                <w:rFonts w:ascii="Arial" w:hAnsi="Arial" w:cs="Arial"/>
                <w:color w:val="FFFFFF" w:themeColor="background1"/>
              </w:rPr>
            </w:pPr>
            <w:r w:rsidRPr="00157F7D">
              <w:rPr>
                <w:rFonts w:ascii="Arial" w:hAnsi="Arial" w:cs="Arial"/>
                <w:color w:val="FFFFFF" w:themeColor="background1"/>
              </w:rPr>
              <w:t>Community infrastructure need</w:t>
            </w:r>
          </w:p>
        </w:tc>
      </w:tr>
      <w:tr w:rsidR="003D070F" w:rsidRPr="00157F7D" w14:paraId="761D5F46" w14:textId="77777777" w:rsidTr="003A60D9">
        <w:trPr>
          <w:trHeight w:val="17"/>
        </w:trPr>
        <w:tc>
          <w:tcPr>
            <w:tcW w:w="1985" w:type="dxa"/>
            <w:tcBorders>
              <w:top w:val="single" w:sz="24" w:space="0" w:color="FFFFFF" w:themeColor="background1"/>
              <w:bottom w:val="single" w:sz="24" w:space="0" w:color="FFFFFF" w:themeColor="background1"/>
            </w:tcBorders>
          </w:tcPr>
          <w:p w14:paraId="29BB4E6D" w14:textId="1FE28D93" w:rsidR="00DA3018" w:rsidRPr="002C0E33" w:rsidRDefault="00DA3018" w:rsidP="003A60D9">
            <w:pPr>
              <w:pStyle w:val="TableHeading"/>
              <w:spacing w:before="0" w:line="240" w:lineRule="auto"/>
              <w:rPr>
                <w:rFonts w:ascii="Arial" w:hAnsi="Arial" w:cs="Arial"/>
                <w:sz w:val="17"/>
                <w:szCs w:val="17"/>
              </w:rPr>
            </w:pPr>
            <w:r w:rsidRPr="009C3026">
              <w:rPr>
                <w:rFonts w:cstheme="majorHAnsi"/>
                <w:szCs w:val="18"/>
              </w:rPr>
              <w:t>Long day care place</w:t>
            </w:r>
          </w:p>
        </w:tc>
        <w:tc>
          <w:tcPr>
            <w:tcW w:w="2795" w:type="dxa"/>
            <w:tcBorders>
              <w:top w:val="single" w:sz="24" w:space="0" w:color="FFFFFF" w:themeColor="background1"/>
              <w:bottom w:val="single" w:sz="24" w:space="0" w:color="FFFFFF" w:themeColor="background1"/>
            </w:tcBorders>
          </w:tcPr>
          <w:p w14:paraId="11BC7FB5" w14:textId="6D86655A" w:rsidR="00DA3018" w:rsidRPr="00157F7D" w:rsidRDefault="00DA3018" w:rsidP="00BB627A">
            <w:pPr>
              <w:pStyle w:val="TableBodyText"/>
              <w:spacing w:before="0" w:line="240" w:lineRule="auto"/>
              <w:rPr>
                <w:rFonts w:ascii="Arial" w:hAnsi="Arial" w:cs="Arial"/>
              </w:rPr>
            </w:pPr>
            <w:r w:rsidRPr="002C0E33">
              <w:rPr>
                <w:sz w:val="17"/>
                <w:szCs w:val="17"/>
              </w:rPr>
              <w:t>2.5 children aged 0 to 4 years</w:t>
            </w:r>
            <w:r w:rsidR="009052EA">
              <w:rPr>
                <w:sz w:val="17"/>
                <w:szCs w:val="17"/>
              </w:rPr>
              <w:t>,</w:t>
            </w:r>
            <w:r w:rsidR="00BB627A">
              <w:rPr>
                <w:sz w:val="17"/>
                <w:szCs w:val="17"/>
              </w:rPr>
              <w:t xml:space="preserve"> and </w:t>
            </w:r>
            <w:r w:rsidRPr="002C0E33">
              <w:rPr>
                <w:sz w:val="17"/>
                <w:szCs w:val="17"/>
              </w:rPr>
              <w:t>2 children aged 5 years</w:t>
            </w:r>
          </w:p>
        </w:tc>
        <w:tc>
          <w:tcPr>
            <w:tcW w:w="249" w:type="dxa"/>
            <w:tcBorders>
              <w:top w:val="single" w:sz="24" w:space="0" w:color="FFFFFF" w:themeColor="background1"/>
              <w:bottom w:val="single" w:sz="24" w:space="0" w:color="FFFFFF" w:themeColor="background1"/>
            </w:tcBorders>
            <w:shd w:val="clear" w:color="auto" w:fill="3C3D98"/>
          </w:tcPr>
          <w:p w14:paraId="2A626310" w14:textId="77777777" w:rsidR="00DA3018" w:rsidRPr="00157F7D" w:rsidRDefault="00DA3018"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3C3D98"/>
          </w:tcPr>
          <w:p w14:paraId="1B7F3382" w14:textId="77777777" w:rsidR="00DA3018" w:rsidRPr="00157F7D" w:rsidRDefault="00DA3018" w:rsidP="003A60D9">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3C3D98"/>
          </w:tcPr>
          <w:p w14:paraId="79E7BBC5" w14:textId="77777777" w:rsidR="00DA3018" w:rsidRPr="00157F7D" w:rsidRDefault="00DA3018" w:rsidP="003A60D9">
            <w:pPr>
              <w:pStyle w:val="TableBodyText"/>
              <w:spacing w:before="0" w:line="240" w:lineRule="auto"/>
              <w:rPr>
                <w:rFonts w:ascii="Arial" w:hAnsi="Arial" w:cs="Arial"/>
              </w:rPr>
            </w:pPr>
          </w:p>
        </w:tc>
        <w:tc>
          <w:tcPr>
            <w:tcW w:w="249" w:type="dxa"/>
            <w:tcBorders>
              <w:top w:val="single" w:sz="24" w:space="0" w:color="FFFFFF" w:themeColor="background1"/>
              <w:bottom w:val="single" w:sz="24" w:space="0" w:color="FFFFFF" w:themeColor="background1"/>
            </w:tcBorders>
            <w:shd w:val="clear" w:color="auto" w:fill="3C3D98"/>
          </w:tcPr>
          <w:p w14:paraId="4A1B6196" w14:textId="77777777" w:rsidR="00DA3018" w:rsidRPr="00157F7D" w:rsidRDefault="00DA3018" w:rsidP="003A60D9">
            <w:pPr>
              <w:pStyle w:val="TableBodyText"/>
              <w:spacing w:before="0" w:line="240" w:lineRule="auto"/>
              <w:rPr>
                <w:rFonts w:ascii="Arial" w:hAnsi="Arial" w:cs="Arial"/>
              </w:rPr>
            </w:pPr>
          </w:p>
        </w:tc>
        <w:tc>
          <w:tcPr>
            <w:tcW w:w="251" w:type="dxa"/>
            <w:tcBorders>
              <w:top w:val="single" w:sz="24" w:space="0" w:color="FFFFFF" w:themeColor="background1"/>
              <w:bottom w:val="single" w:sz="24" w:space="0" w:color="FFFFFF" w:themeColor="background1"/>
            </w:tcBorders>
            <w:shd w:val="clear" w:color="auto" w:fill="3C3D98"/>
          </w:tcPr>
          <w:p w14:paraId="177B9C6C" w14:textId="77777777" w:rsidR="00DA3018" w:rsidRPr="00157F7D" w:rsidRDefault="00DA3018"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3C3D98"/>
          </w:tcPr>
          <w:p w14:paraId="7C2CA868" w14:textId="77777777" w:rsidR="00DA3018" w:rsidRPr="00157F7D" w:rsidRDefault="00DA3018"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3C3D98"/>
          </w:tcPr>
          <w:p w14:paraId="5845A16E" w14:textId="77777777" w:rsidR="00DA3018" w:rsidRPr="00157F7D" w:rsidRDefault="00DA3018" w:rsidP="003A60D9">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3C3D98"/>
          </w:tcPr>
          <w:p w14:paraId="024ED859" w14:textId="77777777" w:rsidR="00DA3018" w:rsidRPr="00157F7D" w:rsidRDefault="00DA3018"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3C3D98"/>
          </w:tcPr>
          <w:p w14:paraId="25CE8A94" w14:textId="77777777" w:rsidR="00DA3018" w:rsidRPr="00157F7D" w:rsidRDefault="00DA3018"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3C3D98"/>
          </w:tcPr>
          <w:p w14:paraId="7FA704BD" w14:textId="77777777" w:rsidR="00DA3018" w:rsidRPr="00157F7D" w:rsidRDefault="00DA3018" w:rsidP="003A60D9">
            <w:pPr>
              <w:pStyle w:val="TableBodyText"/>
              <w:spacing w:before="0" w:line="240" w:lineRule="auto"/>
              <w:rPr>
                <w:rFonts w:ascii="Arial" w:hAnsi="Arial" w:cs="Arial"/>
              </w:rPr>
            </w:pPr>
          </w:p>
        </w:tc>
        <w:tc>
          <w:tcPr>
            <w:tcW w:w="249" w:type="dxa"/>
            <w:tcBorders>
              <w:top w:val="single" w:sz="24" w:space="0" w:color="FFFFFF" w:themeColor="background1"/>
              <w:bottom w:val="single" w:sz="24" w:space="0" w:color="FFFFFF" w:themeColor="background1"/>
            </w:tcBorders>
            <w:shd w:val="clear" w:color="auto" w:fill="3C3D98"/>
          </w:tcPr>
          <w:p w14:paraId="456DC79D" w14:textId="77777777" w:rsidR="00DA3018" w:rsidRPr="00157F7D" w:rsidRDefault="00DA3018"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3C3D98"/>
          </w:tcPr>
          <w:p w14:paraId="1F8F9CBE" w14:textId="77777777" w:rsidR="00DA3018" w:rsidRPr="00157F7D" w:rsidRDefault="00DA3018" w:rsidP="003A60D9">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3C3D98"/>
          </w:tcPr>
          <w:p w14:paraId="637CDC2B" w14:textId="77777777" w:rsidR="00DA3018" w:rsidRPr="00157F7D" w:rsidRDefault="00DA3018" w:rsidP="003A60D9">
            <w:pPr>
              <w:pStyle w:val="TableBodyText"/>
              <w:spacing w:before="0" w:line="240" w:lineRule="auto"/>
              <w:rPr>
                <w:rFonts w:ascii="Arial" w:hAnsi="Arial" w:cs="Arial"/>
              </w:rPr>
            </w:pPr>
          </w:p>
        </w:tc>
        <w:tc>
          <w:tcPr>
            <w:tcW w:w="124" w:type="dxa"/>
            <w:tcBorders>
              <w:top w:val="single" w:sz="24" w:space="0" w:color="FFFFFF" w:themeColor="background1"/>
              <w:bottom w:val="single" w:sz="24" w:space="0" w:color="FFFFFF" w:themeColor="background1"/>
            </w:tcBorders>
            <w:shd w:val="clear" w:color="auto" w:fill="CDCAE5"/>
          </w:tcPr>
          <w:p w14:paraId="7AEED649" w14:textId="77777777" w:rsidR="00DA3018" w:rsidRPr="00157F7D" w:rsidRDefault="00DA3018" w:rsidP="003A60D9">
            <w:pPr>
              <w:pStyle w:val="TableBodyText"/>
              <w:spacing w:before="0" w:line="240" w:lineRule="auto"/>
              <w:rPr>
                <w:rFonts w:ascii="Arial" w:hAnsi="Arial" w:cs="Arial"/>
              </w:rPr>
            </w:pPr>
          </w:p>
        </w:tc>
        <w:tc>
          <w:tcPr>
            <w:tcW w:w="126" w:type="dxa"/>
            <w:tcBorders>
              <w:top w:val="single" w:sz="24" w:space="0" w:color="FFFFFF" w:themeColor="background1"/>
              <w:bottom w:val="single" w:sz="24" w:space="0" w:color="FFFFFF" w:themeColor="background1"/>
            </w:tcBorders>
            <w:shd w:val="clear" w:color="auto" w:fill="F2F2F2" w:themeFill="background1" w:themeFillShade="F2"/>
          </w:tcPr>
          <w:p w14:paraId="481751D6" w14:textId="07163B55" w:rsidR="00DA3018" w:rsidRPr="00157F7D" w:rsidRDefault="00DA3018" w:rsidP="003A60D9">
            <w:pPr>
              <w:pStyle w:val="TableBodyText"/>
              <w:spacing w:before="0" w:line="240" w:lineRule="auto"/>
              <w:rPr>
                <w:rFonts w:ascii="Arial" w:hAnsi="Arial" w:cs="Arial"/>
              </w:rPr>
            </w:pPr>
          </w:p>
        </w:tc>
        <w:tc>
          <w:tcPr>
            <w:tcW w:w="251" w:type="dxa"/>
            <w:tcBorders>
              <w:top w:val="single" w:sz="24" w:space="0" w:color="FFFFFF" w:themeColor="background1"/>
              <w:bottom w:val="single" w:sz="24" w:space="0" w:color="FFFFFF" w:themeColor="background1"/>
            </w:tcBorders>
            <w:shd w:val="clear" w:color="auto" w:fill="F2F2F2" w:themeFill="background1" w:themeFillShade="F2"/>
          </w:tcPr>
          <w:p w14:paraId="41AB4E04" w14:textId="77777777" w:rsidR="00DA3018" w:rsidRPr="00157F7D" w:rsidRDefault="00DA3018"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F2F2F2" w:themeFill="background1" w:themeFillShade="F2"/>
          </w:tcPr>
          <w:p w14:paraId="63DCD009" w14:textId="77777777" w:rsidR="00DA3018" w:rsidRPr="00157F7D" w:rsidRDefault="00DA3018" w:rsidP="003A60D9">
            <w:pPr>
              <w:pStyle w:val="TableBodyText"/>
              <w:spacing w:before="0" w:line="240" w:lineRule="auto"/>
              <w:rPr>
                <w:rFonts w:ascii="Arial" w:hAnsi="Arial" w:cs="Arial"/>
              </w:rPr>
            </w:pPr>
          </w:p>
        </w:tc>
        <w:tc>
          <w:tcPr>
            <w:tcW w:w="249" w:type="dxa"/>
            <w:tcBorders>
              <w:top w:val="single" w:sz="24" w:space="0" w:color="FFFFFF" w:themeColor="background1"/>
              <w:bottom w:val="single" w:sz="24" w:space="0" w:color="FFFFFF" w:themeColor="background1"/>
            </w:tcBorders>
            <w:shd w:val="clear" w:color="auto" w:fill="F2F2F2" w:themeFill="background1" w:themeFillShade="F2"/>
          </w:tcPr>
          <w:p w14:paraId="2925C848" w14:textId="77777777" w:rsidR="00DA3018" w:rsidRPr="00157F7D" w:rsidRDefault="00DA3018" w:rsidP="003A60D9">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F2F2F2" w:themeFill="background1" w:themeFillShade="F2"/>
          </w:tcPr>
          <w:p w14:paraId="298131EC" w14:textId="77777777" w:rsidR="00DA3018" w:rsidRPr="00157F7D" w:rsidRDefault="00DA3018"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F2F2F2" w:themeFill="background1" w:themeFillShade="F2"/>
          </w:tcPr>
          <w:p w14:paraId="5C64F450" w14:textId="77777777" w:rsidR="00DA3018" w:rsidRPr="00157F7D" w:rsidRDefault="00DA3018" w:rsidP="003A60D9">
            <w:pPr>
              <w:pStyle w:val="TableBodyText"/>
              <w:spacing w:before="0" w:line="240" w:lineRule="auto"/>
              <w:rPr>
                <w:rFonts w:ascii="Arial" w:hAnsi="Arial" w:cs="Arial"/>
              </w:rPr>
            </w:pPr>
          </w:p>
        </w:tc>
        <w:tc>
          <w:tcPr>
            <w:tcW w:w="253" w:type="dxa"/>
            <w:tcBorders>
              <w:top w:val="single" w:sz="24" w:space="0" w:color="FFFFFF" w:themeColor="background1"/>
              <w:bottom w:val="single" w:sz="24" w:space="0" w:color="FFFFFF" w:themeColor="background1"/>
            </w:tcBorders>
            <w:shd w:val="clear" w:color="auto" w:fill="F2F2F2" w:themeFill="background1" w:themeFillShade="F2"/>
          </w:tcPr>
          <w:p w14:paraId="3BE25D2D" w14:textId="4E659718" w:rsidR="00DA3018" w:rsidRPr="00157F7D" w:rsidRDefault="00DA3018" w:rsidP="003A60D9">
            <w:pPr>
              <w:pStyle w:val="TableBodyText"/>
              <w:spacing w:before="0" w:line="240" w:lineRule="auto"/>
              <w:rPr>
                <w:rFonts w:ascii="Arial" w:hAnsi="Arial" w:cs="Arial"/>
              </w:rPr>
            </w:pPr>
          </w:p>
        </w:tc>
      </w:tr>
      <w:tr w:rsidR="003D070F" w:rsidRPr="00157F7D" w14:paraId="39DB5AD1" w14:textId="77777777" w:rsidTr="003A60D9">
        <w:trPr>
          <w:trHeight w:val="17"/>
        </w:trPr>
        <w:tc>
          <w:tcPr>
            <w:tcW w:w="1985" w:type="dxa"/>
            <w:tcBorders>
              <w:top w:val="single" w:sz="24" w:space="0" w:color="FFFFFF" w:themeColor="background1"/>
              <w:bottom w:val="single" w:sz="24" w:space="0" w:color="FFFFFF" w:themeColor="background1"/>
            </w:tcBorders>
          </w:tcPr>
          <w:p w14:paraId="5FDCF371" w14:textId="7EFAF94B" w:rsidR="00CB47F2" w:rsidRPr="002C0E33" w:rsidRDefault="00CB47F2" w:rsidP="003A60D9">
            <w:pPr>
              <w:pStyle w:val="TableHeading"/>
              <w:spacing w:before="0" w:line="240" w:lineRule="auto"/>
              <w:rPr>
                <w:rFonts w:ascii="Arial" w:hAnsi="Arial" w:cs="Arial"/>
              </w:rPr>
            </w:pPr>
            <w:r w:rsidRPr="002C0E33">
              <w:rPr>
                <w:rFonts w:cstheme="majorHAnsi"/>
                <w:szCs w:val="18"/>
              </w:rPr>
              <w:t>Kindergarten place</w:t>
            </w:r>
          </w:p>
        </w:tc>
        <w:tc>
          <w:tcPr>
            <w:tcW w:w="2795" w:type="dxa"/>
            <w:tcBorders>
              <w:top w:val="single" w:sz="24" w:space="0" w:color="FFFFFF" w:themeColor="background1"/>
              <w:bottom w:val="single" w:sz="24" w:space="0" w:color="FFFFFF" w:themeColor="background1"/>
            </w:tcBorders>
          </w:tcPr>
          <w:p w14:paraId="3A742F5C" w14:textId="116C6DAC" w:rsidR="00CB47F2" w:rsidRPr="00157F7D" w:rsidRDefault="00CB47F2" w:rsidP="003A60D9">
            <w:pPr>
              <w:pStyle w:val="TableBodyText"/>
              <w:spacing w:before="0" w:line="240" w:lineRule="auto"/>
              <w:rPr>
                <w:rFonts w:ascii="Arial" w:hAnsi="Arial" w:cs="Arial"/>
              </w:rPr>
            </w:pPr>
            <w:r>
              <w:t>1</w:t>
            </w:r>
            <w:r w:rsidRPr="00F8015A">
              <w:t xml:space="preserve"> child aged 3</w:t>
            </w:r>
            <w:r>
              <w:t xml:space="preserve"> to </w:t>
            </w:r>
            <w:r w:rsidRPr="00F8015A">
              <w:t>4</w:t>
            </w:r>
            <w:r>
              <w:t xml:space="preserve"> years</w:t>
            </w:r>
          </w:p>
        </w:tc>
        <w:tc>
          <w:tcPr>
            <w:tcW w:w="249" w:type="dxa"/>
            <w:tcBorders>
              <w:top w:val="single" w:sz="24" w:space="0" w:color="FFFFFF" w:themeColor="background1"/>
              <w:bottom w:val="single" w:sz="24" w:space="0" w:color="FFFFFF" w:themeColor="background1"/>
            </w:tcBorders>
            <w:shd w:val="clear" w:color="auto" w:fill="3C3D98"/>
          </w:tcPr>
          <w:p w14:paraId="4FD2F099" w14:textId="77777777" w:rsidR="00CB47F2" w:rsidRPr="00157F7D" w:rsidRDefault="00CB47F2"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3C3D98"/>
          </w:tcPr>
          <w:p w14:paraId="6A650B46" w14:textId="77777777" w:rsidR="00CB47F2" w:rsidRPr="00157F7D" w:rsidRDefault="00CB47F2" w:rsidP="003A60D9">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3C3D98"/>
          </w:tcPr>
          <w:p w14:paraId="416E79A3" w14:textId="77777777" w:rsidR="00CB47F2" w:rsidRPr="00157F7D" w:rsidRDefault="00CB47F2" w:rsidP="003A60D9">
            <w:pPr>
              <w:pStyle w:val="TableBodyText"/>
              <w:spacing w:before="0" w:line="240" w:lineRule="auto"/>
              <w:rPr>
                <w:rFonts w:ascii="Arial" w:hAnsi="Arial" w:cs="Arial"/>
              </w:rPr>
            </w:pPr>
          </w:p>
        </w:tc>
        <w:tc>
          <w:tcPr>
            <w:tcW w:w="249" w:type="dxa"/>
            <w:tcBorders>
              <w:top w:val="single" w:sz="24" w:space="0" w:color="FFFFFF" w:themeColor="background1"/>
              <w:bottom w:val="single" w:sz="24" w:space="0" w:color="FFFFFF" w:themeColor="background1"/>
            </w:tcBorders>
            <w:shd w:val="clear" w:color="auto" w:fill="3C3D98"/>
          </w:tcPr>
          <w:p w14:paraId="463D29B2" w14:textId="77777777" w:rsidR="00CB47F2" w:rsidRPr="00157F7D" w:rsidRDefault="00CB47F2" w:rsidP="003A60D9">
            <w:pPr>
              <w:pStyle w:val="TableBodyText"/>
              <w:spacing w:before="0" w:line="240" w:lineRule="auto"/>
              <w:rPr>
                <w:rFonts w:ascii="Arial" w:hAnsi="Arial" w:cs="Arial"/>
              </w:rPr>
            </w:pPr>
          </w:p>
        </w:tc>
        <w:tc>
          <w:tcPr>
            <w:tcW w:w="251" w:type="dxa"/>
            <w:tcBorders>
              <w:top w:val="single" w:sz="24" w:space="0" w:color="FFFFFF" w:themeColor="background1"/>
              <w:bottom w:val="single" w:sz="24" w:space="0" w:color="FFFFFF" w:themeColor="background1"/>
            </w:tcBorders>
            <w:shd w:val="clear" w:color="auto" w:fill="3C3D98"/>
          </w:tcPr>
          <w:p w14:paraId="33757672" w14:textId="77777777" w:rsidR="00CB47F2" w:rsidRPr="00157F7D" w:rsidRDefault="00CB47F2"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3C3D98"/>
          </w:tcPr>
          <w:p w14:paraId="3C4DB2A7" w14:textId="77777777" w:rsidR="00CB47F2" w:rsidRPr="00157F7D" w:rsidRDefault="00CB47F2"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3C3D98"/>
          </w:tcPr>
          <w:p w14:paraId="0BCB9633" w14:textId="77777777" w:rsidR="00CB47F2" w:rsidRPr="00157F7D" w:rsidRDefault="00CB47F2" w:rsidP="003A60D9">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3C3D98"/>
          </w:tcPr>
          <w:p w14:paraId="1C4DDABA" w14:textId="77777777" w:rsidR="00CB47F2" w:rsidRPr="00157F7D" w:rsidRDefault="00CB47F2"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3C3D98"/>
          </w:tcPr>
          <w:p w14:paraId="71CCCDE3" w14:textId="77777777" w:rsidR="00CB47F2" w:rsidRPr="00157F7D" w:rsidRDefault="00CB47F2"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3C3D98"/>
          </w:tcPr>
          <w:p w14:paraId="59035FC5" w14:textId="77777777" w:rsidR="00CB47F2" w:rsidRPr="00157F7D" w:rsidRDefault="00CB47F2" w:rsidP="003A60D9">
            <w:pPr>
              <w:pStyle w:val="TableBodyText"/>
              <w:spacing w:before="0" w:line="240" w:lineRule="auto"/>
              <w:rPr>
                <w:rFonts w:ascii="Arial" w:hAnsi="Arial" w:cs="Arial"/>
              </w:rPr>
            </w:pPr>
          </w:p>
        </w:tc>
        <w:tc>
          <w:tcPr>
            <w:tcW w:w="249" w:type="dxa"/>
            <w:tcBorders>
              <w:top w:val="single" w:sz="24" w:space="0" w:color="FFFFFF" w:themeColor="background1"/>
              <w:bottom w:val="single" w:sz="24" w:space="0" w:color="FFFFFF" w:themeColor="background1"/>
            </w:tcBorders>
            <w:shd w:val="clear" w:color="auto" w:fill="3C3D98"/>
          </w:tcPr>
          <w:p w14:paraId="717DEE64" w14:textId="77777777" w:rsidR="00CB47F2" w:rsidRPr="00157F7D" w:rsidRDefault="00CB47F2"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3C3D98"/>
          </w:tcPr>
          <w:p w14:paraId="072F6CC4" w14:textId="77777777" w:rsidR="00CB47F2" w:rsidRPr="00157F7D" w:rsidRDefault="00CB47F2" w:rsidP="003A60D9">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3C3D98"/>
          </w:tcPr>
          <w:p w14:paraId="416C4709" w14:textId="77777777" w:rsidR="00CB47F2" w:rsidRPr="00157F7D" w:rsidRDefault="00CB47F2" w:rsidP="003A60D9">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F2F2F2" w:themeFill="background1" w:themeFillShade="F2"/>
          </w:tcPr>
          <w:p w14:paraId="71EE0812" w14:textId="77777777" w:rsidR="00CB47F2" w:rsidRPr="00157F7D" w:rsidRDefault="00CB47F2" w:rsidP="003A60D9">
            <w:pPr>
              <w:pStyle w:val="TableBodyText"/>
              <w:spacing w:before="0" w:line="240" w:lineRule="auto"/>
              <w:rPr>
                <w:rFonts w:ascii="Arial" w:hAnsi="Arial" w:cs="Arial"/>
              </w:rPr>
            </w:pPr>
          </w:p>
        </w:tc>
        <w:tc>
          <w:tcPr>
            <w:tcW w:w="251" w:type="dxa"/>
            <w:tcBorders>
              <w:top w:val="single" w:sz="24" w:space="0" w:color="FFFFFF" w:themeColor="background1"/>
              <w:bottom w:val="single" w:sz="24" w:space="0" w:color="FFFFFF" w:themeColor="background1"/>
            </w:tcBorders>
            <w:shd w:val="clear" w:color="auto" w:fill="F2F2F2" w:themeFill="background1" w:themeFillShade="F2"/>
          </w:tcPr>
          <w:p w14:paraId="53B898A4" w14:textId="77777777" w:rsidR="00CB47F2" w:rsidRPr="00157F7D" w:rsidRDefault="00CB47F2"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F2F2F2" w:themeFill="background1" w:themeFillShade="F2"/>
          </w:tcPr>
          <w:p w14:paraId="6BC4C064" w14:textId="77777777" w:rsidR="00CB47F2" w:rsidRPr="00157F7D" w:rsidRDefault="00CB47F2" w:rsidP="003A60D9">
            <w:pPr>
              <w:pStyle w:val="TableBodyText"/>
              <w:spacing w:before="0" w:line="240" w:lineRule="auto"/>
              <w:rPr>
                <w:rFonts w:ascii="Arial" w:hAnsi="Arial" w:cs="Arial"/>
              </w:rPr>
            </w:pPr>
          </w:p>
        </w:tc>
        <w:tc>
          <w:tcPr>
            <w:tcW w:w="249" w:type="dxa"/>
            <w:tcBorders>
              <w:top w:val="single" w:sz="24" w:space="0" w:color="FFFFFF" w:themeColor="background1"/>
              <w:bottom w:val="single" w:sz="24" w:space="0" w:color="FFFFFF" w:themeColor="background1"/>
            </w:tcBorders>
            <w:shd w:val="clear" w:color="auto" w:fill="F2F2F2" w:themeFill="background1" w:themeFillShade="F2"/>
          </w:tcPr>
          <w:p w14:paraId="76159CFC" w14:textId="77777777" w:rsidR="00CB47F2" w:rsidRPr="00157F7D" w:rsidRDefault="00CB47F2" w:rsidP="003A60D9">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F2F2F2" w:themeFill="background1" w:themeFillShade="F2"/>
          </w:tcPr>
          <w:p w14:paraId="36345586" w14:textId="77777777" w:rsidR="00CB47F2" w:rsidRPr="00157F7D" w:rsidRDefault="00CB47F2"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F2F2F2" w:themeFill="background1" w:themeFillShade="F2"/>
          </w:tcPr>
          <w:p w14:paraId="10C1D7C4" w14:textId="77777777" w:rsidR="00CB47F2" w:rsidRPr="00157F7D" w:rsidRDefault="00CB47F2" w:rsidP="003A60D9">
            <w:pPr>
              <w:pStyle w:val="TableBodyText"/>
              <w:spacing w:before="0" w:line="240" w:lineRule="auto"/>
              <w:rPr>
                <w:rFonts w:ascii="Arial" w:hAnsi="Arial" w:cs="Arial"/>
              </w:rPr>
            </w:pPr>
          </w:p>
        </w:tc>
        <w:tc>
          <w:tcPr>
            <w:tcW w:w="253" w:type="dxa"/>
            <w:tcBorders>
              <w:top w:val="single" w:sz="24" w:space="0" w:color="FFFFFF" w:themeColor="background1"/>
              <w:bottom w:val="single" w:sz="24" w:space="0" w:color="FFFFFF" w:themeColor="background1"/>
            </w:tcBorders>
            <w:shd w:val="clear" w:color="auto" w:fill="F2F2F2" w:themeFill="background1" w:themeFillShade="F2"/>
          </w:tcPr>
          <w:p w14:paraId="58FB4037" w14:textId="49013ECC" w:rsidR="00CB47F2" w:rsidRPr="00157F7D" w:rsidRDefault="00CB47F2" w:rsidP="003A60D9">
            <w:pPr>
              <w:pStyle w:val="TableBodyText"/>
              <w:spacing w:before="0" w:line="240" w:lineRule="auto"/>
              <w:rPr>
                <w:rFonts w:ascii="Arial" w:hAnsi="Arial" w:cs="Arial"/>
              </w:rPr>
            </w:pPr>
          </w:p>
        </w:tc>
      </w:tr>
      <w:tr w:rsidR="003D070F" w:rsidRPr="00157F7D" w14:paraId="3CF141EF" w14:textId="77777777" w:rsidTr="003A60D9">
        <w:trPr>
          <w:trHeight w:val="17"/>
        </w:trPr>
        <w:tc>
          <w:tcPr>
            <w:tcW w:w="1985" w:type="dxa"/>
            <w:tcBorders>
              <w:top w:val="single" w:sz="24" w:space="0" w:color="FFFFFF" w:themeColor="background1"/>
              <w:bottom w:val="single" w:sz="24" w:space="0" w:color="FFFFFF" w:themeColor="background1"/>
            </w:tcBorders>
          </w:tcPr>
          <w:p w14:paraId="2F37DFCA" w14:textId="419B034C" w:rsidR="004C2810" w:rsidRPr="002C0E33" w:rsidRDefault="004C2810" w:rsidP="003A60D9">
            <w:pPr>
              <w:pStyle w:val="TableHeading"/>
              <w:spacing w:before="0" w:line="240" w:lineRule="auto"/>
              <w:rPr>
                <w:rFonts w:ascii="Arial" w:hAnsi="Arial" w:cs="Arial"/>
              </w:rPr>
            </w:pPr>
            <w:r w:rsidRPr="002C0E33">
              <w:rPr>
                <w:rFonts w:cstheme="majorHAnsi"/>
                <w:szCs w:val="18"/>
              </w:rPr>
              <w:t>Playgroup</w:t>
            </w:r>
          </w:p>
        </w:tc>
        <w:tc>
          <w:tcPr>
            <w:tcW w:w="2795" w:type="dxa"/>
            <w:tcBorders>
              <w:top w:val="single" w:sz="24" w:space="0" w:color="FFFFFF" w:themeColor="background1"/>
              <w:bottom w:val="single" w:sz="24" w:space="0" w:color="FFFFFF" w:themeColor="background1"/>
            </w:tcBorders>
          </w:tcPr>
          <w:p w14:paraId="0D911663" w14:textId="3E349C96" w:rsidR="004C2810" w:rsidRPr="00157F7D" w:rsidRDefault="004C2810" w:rsidP="003A60D9">
            <w:pPr>
              <w:pStyle w:val="TableBodyText"/>
              <w:spacing w:before="0" w:line="240" w:lineRule="auto"/>
              <w:rPr>
                <w:rFonts w:ascii="Arial" w:hAnsi="Arial" w:cs="Arial"/>
              </w:rPr>
            </w:pPr>
            <w:r w:rsidRPr="00F8015A">
              <w:t xml:space="preserve">700 children </w:t>
            </w:r>
            <w:r>
              <w:t>aged</w:t>
            </w:r>
            <w:r w:rsidRPr="00F8015A">
              <w:t xml:space="preserve"> 0</w:t>
            </w:r>
            <w:r>
              <w:t xml:space="preserve"> to </w:t>
            </w:r>
            <w:r w:rsidRPr="00F8015A">
              <w:t>5 years</w:t>
            </w:r>
          </w:p>
        </w:tc>
        <w:tc>
          <w:tcPr>
            <w:tcW w:w="249" w:type="dxa"/>
            <w:tcBorders>
              <w:top w:val="single" w:sz="24" w:space="0" w:color="FFFFFF" w:themeColor="background1"/>
              <w:bottom w:val="single" w:sz="24" w:space="0" w:color="FFFFFF" w:themeColor="background1"/>
            </w:tcBorders>
            <w:shd w:val="clear" w:color="auto" w:fill="3C3D98"/>
          </w:tcPr>
          <w:p w14:paraId="513507F2" w14:textId="77777777" w:rsidR="004C2810" w:rsidRPr="00157F7D" w:rsidRDefault="004C2810"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3C3D98"/>
          </w:tcPr>
          <w:p w14:paraId="7A7EA1A2" w14:textId="77777777" w:rsidR="004C2810" w:rsidRPr="00157F7D" w:rsidRDefault="004C2810" w:rsidP="003A60D9">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3C3D98"/>
          </w:tcPr>
          <w:p w14:paraId="670BB212" w14:textId="77777777" w:rsidR="004C2810" w:rsidRPr="00157F7D" w:rsidRDefault="004C2810" w:rsidP="003A60D9">
            <w:pPr>
              <w:pStyle w:val="TableBodyText"/>
              <w:spacing w:before="0" w:line="240" w:lineRule="auto"/>
              <w:rPr>
                <w:rFonts w:ascii="Arial" w:hAnsi="Arial" w:cs="Arial"/>
              </w:rPr>
            </w:pPr>
          </w:p>
        </w:tc>
        <w:tc>
          <w:tcPr>
            <w:tcW w:w="249" w:type="dxa"/>
            <w:tcBorders>
              <w:top w:val="single" w:sz="24" w:space="0" w:color="FFFFFF" w:themeColor="background1"/>
              <w:bottom w:val="single" w:sz="24" w:space="0" w:color="FFFFFF" w:themeColor="background1"/>
            </w:tcBorders>
            <w:shd w:val="clear" w:color="auto" w:fill="3C3D98"/>
          </w:tcPr>
          <w:p w14:paraId="46BB3DDF" w14:textId="77777777" w:rsidR="004C2810" w:rsidRPr="00157F7D" w:rsidRDefault="004C2810" w:rsidP="003A60D9">
            <w:pPr>
              <w:pStyle w:val="TableBodyText"/>
              <w:spacing w:before="0" w:line="240" w:lineRule="auto"/>
              <w:rPr>
                <w:rFonts w:ascii="Arial" w:hAnsi="Arial" w:cs="Arial"/>
              </w:rPr>
            </w:pPr>
          </w:p>
        </w:tc>
        <w:tc>
          <w:tcPr>
            <w:tcW w:w="251" w:type="dxa"/>
            <w:tcBorders>
              <w:top w:val="single" w:sz="24" w:space="0" w:color="FFFFFF" w:themeColor="background1"/>
              <w:bottom w:val="single" w:sz="24" w:space="0" w:color="FFFFFF" w:themeColor="background1"/>
            </w:tcBorders>
            <w:shd w:val="clear" w:color="auto" w:fill="3C3D98"/>
          </w:tcPr>
          <w:p w14:paraId="18416BFB" w14:textId="77777777" w:rsidR="004C2810" w:rsidRPr="00157F7D" w:rsidRDefault="004C2810"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3C3D98"/>
          </w:tcPr>
          <w:p w14:paraId="20D8391A" w14:textId="77777777" w:rsidR="004C2810" w:rsidRPr="00157F7D" w:rsidRDefault="004C2810"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3C3D98"/>
          </w:tcPr>
          <w:p w14:paraId="221367C6" w14:textId="77777777" w:rsidR="004C2810" w:rsidRPr="00157F7D" w:rsidRDefault="004C2810" w:rsidP="003A60D9">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3C3D98"/>
          </w:tcPr>
          <w:p w14:paraId="5D80DBCA" w14:textId="77777777" w:rsidR="004C2810" w:rsidRPr="00157F7D" w:rsidRDefault="004C2810"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CDCAE5"/>
          </w:tcPr>
          <w:p w14:paraId="337CAB73" w14:textId="77777777" w:rsidR="004C2810" w:rsidRPr="00157F7D" w:rsidRDefault="004C2810"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CDCAE5"/>
          </w:tcPr>
          <w:p w14:paraId="50CA372A" w14:textId="77777777" w:rsidR="004C2810" w:rsidRPr="00157F7D" w:rsidRDefault="004C2810" w:rsidP="003A60D9">
            <w:pPr>
              <w:pStyle w:val="TableBodyText"/>
              <w:spacing w:before="0" w:line="240" w:lineRule="auto"/>
              <w:rPr>
                <w:rFonts w:ascii="Arial" w:hAnsi="Arial" w:cs="Arial"/>
              </w:rPr>
            </w:pPr>
          </w:p>
        </w:tc>
        <w:tc>
          <w:tcPr>
            <w:tcW w:w="249" w:type="dxa"/>
            <w:tcBorders>
              <w:top w:val="single" w:sz="24" w:space="0" w:color="FFFFFF" w:themeColor="background1"/>
              <w:bottom w:val="single" w:sz="24" w:space="0" w:color="FFFFFF" w:themeColor="background1"/>
            </w:tcBorders>
            <w:shd w:val="clear" w:color="auto" w:fill="CDCAE5"/>
          </w:tcPr>
          <w:p w14:paraId="78B31EAC" w14:textId="77777777" w:rsidR="004C2810" w:rsidRPr="00157F7D" w:rsidRDefault="004C2810"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CDCAE5"/>
          </w:tcPr>
          <w:p w14:paraId="0AAC9337" w14:textId="77777777" w:rsidR="004C2810" w:rsidRPr="00157F7D" w:rsidRDefault="004C2810" w:rsidP="003A60D9">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CDCAE5"/>
          </w:tcPr>
          <w:p w14:paraId="199859A8" w14:textId="77777777" w:rsidR="004C2810" w:rsidRPr="00157F7D" w:rsidRDefault="004C2810" w:rsidP="003A60D9">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F2F2F2" w:themeFill="background1" w:themeFillShade="F2"/>
          </w:tcPr>
          <w:p w14:paraId="04B4501C" w14:textId="77777777" w:rsidR="004C2810" w:rsidRPr="00157F7D" w:rsidRDefault="004C2810" w:rsidP="003A60D9">
            <w:pPr>
              <w:pStyle w:val="TableBodyText"/>
              <w:spacing w:before="0" w:line="240" w:lineRule="auto"/>
              <w:rPr>
                <w:rFonts w:ascii="Arial" w:hAnsi="Arial" w:cs="Arial"/>
              </w:rPr>
            </w:pPr>
          </w:p>
        </w:tc>
        <w:tc>
          <w:tcPr>
            <w:tcW w:w="251" w:type="dxa"/>
            <w:tcBorders>
              <w:top w:val="single" w:sz="24" w:space="0" w:color="FFFFFF" w:themeColor="background1"/>
              <w:bottom w:val="single" w:sz="24" w:space="0" w:color="FFFFFF" w:themeColor="background1"/>
            </w:tcBorders>
            <w:shd w:val="clear" w:color="auto" w:fill="F2F2F2" w:themeFill="background1" w:themeFillShade="F2"/>
          </w:tcPr>
          <w:p w14:paraId="1471FFFE" w14:textId="77777777" w:rsidR="004C2810" w:rsidRPr="00157F7D" w:rsidRDefault="004C2810"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F2F2F2" w:themeFill="background1" w:themeFillShade="F2"/>
          </w:tcPr>
          <w:p w14:paraId="74766120" w14:textId="77777777" w:rsidR="004C2810" w:rsidRPr="00157F7D" w:rsidRDefault="004C2810" w:rsidP="003A60D9">
            <w:pPr>
              <w:pStyle w:val="TableBodyText"/>
              <w:spacing w:before="0" w:line="240" w:lineRule="auto"/>
              <w:rPr>
                <w:rFonts w:ascii="Arial" w:hAnsi="Arial" w:cs="Arial"/>
              </w:rPr>
            </w:pPr>
          </w:p>
        </w:tc>
        <w:tc>
          <w:tcPr>
            <w:tcW w:w="249" w:type="dxa"/>
            <w:tcBorders>
              <w:top w:val="single" w:sz="24" w:space="0" w:color="FFFFFF" w:themeColor="background1"/>
              <w:bottom w:val="single" w:sz="24" w:space="0" w:color="FFFFFF" w:themeColor="background1"/>
            </w:tcBorders>
            <w:shd w:val="clear" w:color="auto" w:fill="F2F2F2" w:themeFill="background1" w:themeFillShade="F2"/>
          </w:tcPr>
          <w:p w14:paraId="7C790F1E" w14:textId="77777777" w:rsidR="004C2810" w:rsidRPr="00157F7D" w:rsidRDefault="004C2810" w:rsidP="003A60D9">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F2F2F2" w:themeFill="background1" w:themeFillShade="F2"/>
          </w:tcPr>
          <w:p w14:paraId="4B45F3E6" w14:textId="77777777" w:rsidR="004C2810" w:rsidRPr="00157F7D" w:rsidRDefault="004C2810" w:rsidP="003A60D9">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F2F2F2" w:themeFill="background1" w:themeFillShade="F2"/>
          </w:tcPr>
          <w:p w14:paraId="55AA9E16" w14:textId="77777777" w:rsidR="004C2810" w:rsidRPr="00157F7D" w:rsidRDefault="004C2810" w:rsidP="003A60D9">
            <w:pPr>
              <w:pStyle w:val="TableBodyText"/>
              <w:spacing w:before="0" w:line="240" w:lineRule="auto"/>
              <w:rPr>
                <w:rFonts w:ascii="Arial" w:hAnsi="Arial" w:cs="Arial"/>
              </w:rPr>
            </w:pPr>
          </w:p>
        </w:tc>
        <w:tc>
          <w:tcPr>
            <w:tcW w:w="253" w:type="dxa"/>
            <w:tcBorders>
              <w:top w:val="single" w:sz="24" w:space="0" w:color="FFFFFF" w:themeColor="background1"/>
              <w:bottom w:val="single" w:sz="24" w:space="0" w:color="FFFFFF" w:themeColor="background1"/>
            </w:tcBorders>
            <w:shd w:val="clear" w:color="auto" w:fill="F2F2F2" w:themeFill="background1" w:themeFillShade="F2"/>
          </w:tcPr>
          <w:p w14:paraId="54A0EEAD" w14:textId="37479BE9" w:rsidR="004C2810" w:rsidRPr="00157F7D" w:rsidRDefault="004C2810" w:rsidP="003A60D9">
            <w:pPr>
              <w:pStyle w:val="TableBodyText"/>
              <w:spacing w:before="0" w:line="240" w:lineRule="auto"/>
              <w:rPr>
                <w:rFonts w:ascii="Arial" w:hAnsi="Arial" w:cs="Arial"/>
              </w:rPr>
            </w:pPr>
          </w:p>
        </w:tc>
      </w:tr>
      <w:tr w:rsidR="00EC344F" w:rsidRPr="00157F7D" w14:paraId="0FCD8040" w14:textId="77777777" w:rsidTr="003A60D9">
        <w:trPr>
          <w:trHeight w:val="17"/>
        </w:trPr>
        <w:tc>
          <w:tcPr>
            <w:tcW w:w="1985" w:type="dxa"/>
            <w:tcBorders>
              <w:top w:val="single" w:sz="24" w:space="0" w:color="FFFFFF" w:themeColor="background1"/>
              <w:bottom w:val="single" w:sz="24" w:space="0" w:color="FFFFFF" w:themeColor="background1"/>
            </w:tcBorders>
          </w:tcPr>
          <w:p w14:paraId="0E7B348F" w14:textId="3C70B6C1" w:rsidR="00EC344F" w:rsidRPr="002C0E33" w:rsidRDefault="00EC344F" w:rsidP="003A60D9">
            <w:pPr>
              <w:pStyle w:val="TableHeading"/>
              <w:spacing w:before="0" w:line="240" w:lineRule="auto"/>
              <w:rPr>
                <w:rFonts w:ascii="Arial" w:hAnsi="Arial" w:cs="Arial"/>
              </w:rPr>
            </w:pPr>
            <w:r w:rsidRPr="002C0E33">
              <w:rPr>
                <w:rFonts w:cstheme="majorHAnsi"/>
                <w:szCs w:val="18"/>
              </w:rPr>
              <w:t xml:space="preserve">Toy library </w:t>
            </w:r>
          </w:p>
        </w:tc>
        <w:tc>
          <w:tcPr>
            <w:tcW w:w="2795" w:type="dxa"/>
            <w:tcBorders>
              <w:top w:val="single" w:sz="24" w:space="0" w:color="FFFFFF" w:themeColor="background1"/>
              <w:bottom w:val="single" w:sz="24" w:space="0" w:color="FFFFFF" w:themeColor="background1"/>
            </w:tcBorders>
          </w:tcPr>
          <w:p w14:paraId="279C1769" w14:textId="49ECB703" w:rsidR="00EC344F" w:rsidRPr="00157F7D" w:rsidRDefault="00EC344F" w:rsidP="003A60D9">
            <w:pPr>
              <w:pStyle w:val="TableBodyText"/>
              <w:spacing w:before="0" w:line="240" w:lineRule="auto"/>
              <w:rPr>
                <w:rFonts w:ascii="Arial" w:hAnsi="Arial" w:cs="Arial"/>
              </w:rPr>
            </w:pPr>
            <w:r w:rsidRPr="00F8015A">
              <w:t xml:space="preserve">2500 children </w:t>
            </w:r>
            <w:r>
              <w:t>aged</w:t>
            </w:r>
            <w:r w:rsidRPr="00F8015A">
              <w:t xml:space="preserve"> 0</w:t>
            </w:r>
            <w:r>
              <w:t xml:space="preserve"> to </w:t>
            </w:r>
            <w:r w:rsidRPr="00F8015A">
              <w:t>8 years</w:t>
            </w:r>
          </w:p>
        </w:tc>
        <w:tc>
          <w:tcPr>
            <w:tcW w:w="624" w:type="dxa"/>
            <w:gridSpan w:val="3"/>
            <w:tcBorders>
              <w:top w:val="single" w:sz="24" w:space="0" w:color="FFFFFF" w:themeColor="background1"/>
              <w:bottom w:val="single" w:sz="24" w:space="0" w:color="FFFFFF" w:themeColor="background1"/>
            </w:tcBorders>
            <w:shd w:val="clear" w:color="auto" w:fill="3C3D98"/>
          </w:tcPr>
          <w:p w14:paraId="6046B88E" w14:textId="77777777" w:rsidR="00EC344F" w:rsidRPr="00157F7D" w:rsidRDefault="00EC344F" w:rsidP="003A60D9">
            <w:pPr>
              <w:pStyle w:val="TableBodyText"/>
              <w:spacing w:before="0" w:line="240" w:lineRule="auto"/>
              <w:rPr>
                <w:rFonts w:ascii="Arial" w:hAnsi="Arial" w:cs="Arial"/>
              </w:rPr>
            </w:pPr>
          </w:p>
        </w:tc>
        <w:tc>
          <w:tcPr>
            <w:tcW w:w="625" w:type="dxa"/>
            <w:gridSpan w:val="3"/>
            <w:tcBorders>
              <w:top w:val="single" w:sz="24" w:space="0" w:color="FFFFFF" w:themeColor="background1"/>
              <w:bottom w:val="single" w:sz="24" w:space="0" w:color="FFFFFF" w:themeColor="background1"/>
            </w:tcBorders>
            <w:shd w:val="clear" w:color="auto" w:fill="3C3D98"/>
          </w:tcPr>
          <w:p w14:paraId="14230125" w14:textId="77777777" w:rsidR="00EC344F" w:rsidRPr="00157F7D" w:rsidRDefault="00EC344F" w:rsidP="003A60D9">
            <w:pPr>
              <w:pStyle w:val="TableBodyText"/>
              <w:spacing w:before="0" w:line="240" w:lineRule="auto"/>
              <w:rPr>
                <w:rFonts w:ascii="Arial" w:hAnsi="Arial" w:cs="Arial"/>
              </w:rPr>
            </w:pPr>
          </w:p>
        </w:tc>
        <w:tc>
          <w:tcPr>
            <w:tcW w:w="625" w:type="dxa"/>
            <w:gridSpan w:val="3"/>
            <w:tcBorders>
              <w:top w:val="single" w:sz="24" w:space="0" w:color="FFFFFF" w:themeColor="background1"/>
              <w:bottom w:val="single" w:sz="24" w:space="0" w:color="FFFFFF" w:themeColor="background1"/>
            </w:tcBorders>
            <w:shd w:val="clear" w:color="auto" w:fill="3C3D98"/>
          </w:tcPr>
          <w:p w14:paraId="1DEFAEF4" w14:textId="77777777" w:rsidR="00EC344F" w:rsidRPr="00157F7D" w:rsidRDefault="00EC344F" w:rsidP="003A60D9">
            <w:pPr>
              <w:pStyle w:val="TableBodyText"/>
              <w:spacing w:before="0" w:line="240" w:lineRule="auto"/>
              <w:rPr>
                <w:rFonts w:ascii="Arial" w:hAnsi="Arial" w:cs="Arial"/>
              </w:rPr>
            </w:pPr>
          </w:p>
        </w:tc>
        <w:tc>
          <w:tcPr>
            <w:tcW w:w="625" w:type="dxa"/>
            <w:gridSpan w:val="3"/>
            <w:tcBorders>
              <w:top w:val="single" w:sz="24" w:space="0" w:color="FFFFFF" w:themeColor="background1"/>
              <w:bottom w:val="single" w:sz="24" w:space="0" w:color="FFFFFF" w:themeColor="background1"/>
            </w:tcBorders>
            <w:shd w:val="clear" w:color="auto" w:fill="CDCAE5"/>
          </w:tcPr>
          <w:p w14:paraId="0F177733" w14:textId="77777777" w:rsidR="00EC344F" w:rsidRPr="00157F7D" w:rsidRDefault="00EC344F" w:rsidP="003A60D9">
            <w:pPr>
              <w:pStyle w:val="TableBodyText"/>
              <w:spacing w:before="0" w:line="240" w:lineRule="auto"/>
              <w:rPr>
                <w:rFonts w:ascii="Arial" w:hAnsi="Arial" w:cs="Arial"/>
              </w:rPr>
            </w:pPr>
          </w:p>
        </w:tc>
        <w:tc>
          <w:tcPr>
            <w:tcW w:w="625" w:type="dxa"/>
            <w:gridSpan w:val="3"/>
            <w:tcBorders>
              <w:top w:val="single" w:sz="24" w:space="0" w:color="FFFFFF" w:themeColor="background1"/>
              <w:bottom w:val="single" w:sz="24" w:space="0" w:color="FFFFFF" w:themeColor="background1"/>
            </w:tcBorders>
            <w:shd w:val="clear" w:color="auto" w:fill="CDCAE5"/>
          </w:tcPr>
          <w:p w14:paraId="1244879E" w14:textId="77777777" w:rsidR="00EC344F" w:rsidRPr="00157F7D" w:rsidRDefault="00EC344F" w:rsidP="003A60D9">
            <w:pPr>
              <w:pStyle w:val="TableBodyText"/>
              <w:spacing w:before="0" w:line="240" w:lineRule="auto"/>
              <w:rPr>
                <w:rFonts w:ascii="Arial" w:hAnsi="Arial" w:cs="Arial"/>
              </w:rPr>
            </w:pPr>
          </w:p>
        </w:tc>
        <w:tc>
          <w:tcPr>
            <w:tcW w:w="625" w:type="dxa"/>
            <w:gridSpan w:val="4"/>
            <w:tcBorders>
              <w:top w:val="single" w:sz="24" w:space="0" w:color="FFFFFF" w:themeColor="background1"/>
              <w:bottom w:val="single" w:sz="24" w:space="0" w:color="FFFFFF" w:themeColor="background1"/>
            </w:tcBorders>
            <w:shd w:val="clear" w:color="auto" w:fill="F2F2F2" w:themeFill="background1" w:themeFillShade="F2"/>
          </w:tcPr>
          <w:p w14:paraId="6A1372B1" w14:textId="77777777" w:rsidR="00EC344F" w:rsidRPr="00157F7D" w:rsidRDefault="00EC344F" w:rsidP="003A60D9">
            <w:pPr>
              <w:pStyle w:val="TableBodyText"/>
              <w:spacing w:before="0" w:line="240" w:lineRule="auto"/>
              <w:rPr>
                <w:rFonts w:ascii="Arial" w:hAnsi="Arial" w:cs="Arial"/>
              </w:rPr>
            </w:pPr>
          </w:p>
        </w:tc>
        <w:tc>
          <w:tcPr>
            <w:tcW w:w="625" w:type="dxa"/>
            <w:gridSpan w:val="3"/>
            <w:tcBorders>
              <w:top w:val="single" w:sz="24" w:space="0" w:color="FFFFFF" w:themeColor="background1"/>
              <w:bottom w:val="single" w:sz="24" w:space="0" w:color="FFFFFF" w:themeColor="background1"/>
            </w:tcBorders>
            <w:shd w:val="clear" w:color="auto" w:fill="F2F2F2" w:themeFill="background1" w:themeFillShade="F2"/>
          </w:tcPr>
          <w:p w14:paraId="0723D648" w14:textId="77777777" w:rsidR="00EC344F" w:rsidRPr="00157F7D" w:rsidRDefault="00EC344F" w:rsidP="003A60D9">
            <w:pPr>
              <w:pStyle w:val="TableBodyText"/>
              <w:spacing w:before="0" w:line="240" w:lineRule="auto"/>
              <w:rPr>
                <w:rFonts w:ascii="Arial" w:hAnsi="Arial" w:cs="Arial"/>
              </w:rPr>
            </w:pPr>
          </w:p>
        </w:tc>
        <w:tc>
          <w:tcPr>
            <w:tcW w:w="627" w:type="dxa"/>
            <w:gridSpan w:val="3"/>
            <w:tcBorders>
              <w:top w:val="single" w:sz="24" w:space="0" w:color="FFFFFF" w:themeColor="background1"/>
              <w:bottom w:val="single" w:sz="24" w:space="0" w:color="FFFFFF" w:themeColor="background1"/>
            </w:tcBorders>
            <w:shd w:val="clear" w:color="auto" w:fill="F2F2F2" w:themeFill="background1" w:themeFillShade="F2"/>
          </w:tcPr>
          <w:p w14:paraId="2CD8AF65" w14:textId="6838A60A" w:rsidR="00EC344F" w:rsidRPr="00157F7D" w:rsidRDefault="00EC344F" w:rsidP="003A60D9">
            <w:pPr>
              <w:pStyle w:val="TableBodyText"/>
              <w:spacing w:before="0" w:line="240" w:lineRule="auto"/>
              <w:rPr>
                <w:rFonts w:ascii="Arial" w:hAnsi="Arial" w:cs="Arial"/>
              </w:rPr>
            </w:pPr>
          </w:p>
        </w:tc>
      </w:tr>
    </w:tbl>
    <w:p w14:paraId="59BDC076" w14:textId="77777777" w:rsidR="008F1CB6" w:rsidRPr="00157F7D" w:rsidRDefault="008F1CB6" w:rsidP="008F1CB6">
      <w:pPr>
        <w:rPr>
          <w:rFonts w:ascii="Arial" w:hAnsi="Arial" w:cs="Arial"/>
          <w:sz w:val="4"/>
          <w:szCs w:val="4"/>
        </w:rPr>
      </w:pPr>
    </w:p>
    <w:tbl>
      <w:tblPr>
        <w:tblStyle w:val="TableGrid"/>
        <w:tblW w:w="9781" w:type="dxa"/>
        <w:tblBorders>
          <w:top w:val="single" w:sz="4" w:space="0" w:color="3C3D98"/>
          <w:bottom w:val="single" w:sz="4" w:space="0" w:color="3C3D98"/>
          <w:insideH w:val="none" w:sz="0" w:space="0" w:color="auto"/>
        </w:tblBorders>
        <w:tblLayout w:type="fixed"/>
        <w:tblCellMar>
          <w:top w:w="0" w:type="dxa"/>
          <w:bottom w:w="0" w:type="dxa"/>
        </w:tblCellMar>
        <w:tblLook w:val="04A0" w:firstRow="1" w:lastRow="0" w:firstColumn="1" w:lastColumn="0" w:noHBand="0" w:noVBand="1"/>
      </w:tblPr>
      <w:tblGrid>
        <w:gridCol w:w="2268"/>
        <w:gridCol w:w="2552"/>
        <w:gridCol w:w="283"/>
        <w:gridCol w:w="1276"/>
        <w:gridCol w:w="284"/>
        <w:gridCol w:w="1417"/>
        <w:gridCol w:w="284"/>
        <w:gridCol w:w="1417"/>
      </w:tblGrid>
      <w:tr w:rsidR="003122C7" w:rsidRPr="003A1AAE" w14:paraId="71E3302B" w14:textId="77777777" w:rsidTr="003A60D9">
        <w:trPr>
          <w:cnfStyle w:val="100000000000" w:firstRow="1" w:lastRow="0" w:firstColumn="0" w:lastColumn="0" w:oddVBand="0" w:evenVBand="0" w:oddHBand="0" w:evenHBand="0" w:firstRowFirstColumn="0" w:firstRowLastColumn="0" w:lastRowFirstColumn="0" w:lastRowLastColumn="0"/>
          <w:trHeight w:val="24"/>
        </w:trPr>
        <w:tc>
          <w:tcPr>
            <w:tcW w:w="2268" w:type="dxa"/>
            <w:tcBorders>
              <w:top w:val="nil"/>
              <w:bottom w:val="nil"/>
            </w:tcBorders>
          </w:tcPr>
          <w:p w14:paraId="031C1D5C" w14:textId="77777777" w:rsidR="003A60D9" w:rsidRPr="00157F7D" w:rsidRDefault="003A60D9" w:rsidP="001400E4">
            <w:pPr>
              <w:pStyle w:val="TableHeading"/>
              <w:spacing w:before="0"/>
              <w:rPr>
                <w:rFonts w:ascii="Arial" w:hAnsi="Arial" w:cs="Arial"/>
                <w:b w:val="0"/>
              </w:rPr>
            </w:pPr>
          </w:p>
        </w:tc>
        <w:tc>
          <w:tcPr>
            <w:tcW w:w="2552" w:type="dxa"/>
            <w:tcBorders>
              <w:top w:val="nil"/>
              <w:bottom w:val="nil"/>
            </w:tcBorders>
          </w:tcPr>
          <w:p w14:paraId="689F13E8" w14:textId="77777777" w:rsidR="003A60D9" w:rsidRPr="00157F7D" w:rsidRDefault="003A60D9" w:rsidP="001400E4">
            <w:pPr>
              <w:pStyle w:val="TableBodyText"/>
              <w:spacing w:before="0"/>
              <w:rPr>
                <w:rFonts w:ascii="Arial" w:hAnsi="Arial" w:cs="Arial"/>
              </w:rPr>
            </w:pPr>
          </w:p>
        </w:tc>
        <w:tc>
          <w:tcPr>
            <w:tcW w:w="283" w:type="dxa"/>
            <w:tcBorders>
              <w:top w:val="single" w:sz="4" w:space="0" w:color="3C3D98"/>
              <w:bottom w:val="single" w:sz="4" w:space="0" w:color="3C3D98"/>
            </w:tcBorders>
            <w:shd w:val="clear" w:color="auto" w:fill="3C3D98"/>
            <w:vAlign w:val="center"/>
          </w:tcPr>
          <w:p w14:paraId="39CBA20C" w14:textId="77777777" w:rsidR="003A60D9" w:rsidRPr="00157F7D" w:rsidRDefault="003A60D9" w:rsidP="001400E4">
            <w:pPr>
              <w:pStyle w:val="TableBodyText"/>
              <w:spacing w:before="0" w:line="240" w:lineRule="auto"/>
              <w:rPr>
                <w:rFonts w:ascii="Arial" w:hAnsi="Arial" w:cs="Arial"/>
              </w:rPr>
            </w:pPr>
          </w:p>
        </w:tc>
        <w:tc>
          <w:tcPr>
            <w:tcW w:w="1276" w:type="dxa"/>
            <w:tcBorders>
              <w:top w:val="single" w:sz="4" w:space="0" w:color="3C3D98"/>
              <w:bottom w:val="single" w:sz="4" w:space="0" w:color="3C3D98"/>
            </w:tcBorders>
            <w:shd w:val="clear" w:color="auto" w:fill="FFFFFF" w:themeFill="background1"/>
            <w:vAlign w:val="center"/>
          </w:tcPr>
          <w:p w14:paraId="54146D04" w14:textId="77777777" w:rsidR="003A60D9" w:rsidRPr="003A1AAE" w:rsidRDefault="003A60D9" w:rsidP="001400E4">
            <w:pPr>
              <w:pStyle w:val="TableBodyText"/>
              <w:spacing w:before="0" w:line="240" w:lineRule="auto"/>
              <w:rPr>
                <w:rFonts w:ascii="Arial" w:hAnsi="Arial" w:cs="Arial"/>
                <w:sz w:val="16"/>
                <w:szCs w:val="18"/>
              </w:rPr>
            </w:pPr>
            <w:r w:rsidRPr="003A1AAE">
              <w:rPr>
                <w:rFonts w:ascii="Arial" w:hAnsi="Arial" w:cs="Arial"/>
                <w:sz w:val="16"/>
                <w:szCs w:val="18"/>
              </w:rPr>
              <w:t>Existing supply</w:t>
            </w:r>
          </w:p>
        </w:tc>
        <w:tc>
          <w:tcPr>
            <w:tcW w:w="284" w:type="dxa"/>
            <w:tcBorders>
              <w:top w:val="single" w:sz="4" w:space="0" w:color="3C3D98"/>
              <w:bottom w:val="single" w:sz="4" w:space="0" w:color="3C3D98"/>
            </w:tcBorders>
            <w:shd w:val="clear" w:color="auto" w:fill="CDCAE5"/>
            <w:vAlign w:val="center"/>
          </w:tcPr>
          <w:p w14:paraId="2EA7174F" w14:textId="77777777" w:rsidR="003A60D9" w:rsidRPr="003A1AAE" w:rsidRDefault="003A60D9" w:rsidP="001400E4">
            <w:pPr>
              <w:pStyle w:val="TableBodyText"/>
              <w:spacing w:before="0" w:line="240" w:lineRule="auto"/>
              <w:rPr>
                <w:rFonts w:ascii="Arial" w:hAnsi="Arial" w:cs="Arial"/>
                <w:sz w:val="16"/>
                <w:szCs w:val="18"/>
              </w:rPr>
            </w:pPr>
          </w:p>
        </w:tc>
        <w:tc>
          <w:tcPr>
            <w:tcW w:w="1417" w:type="dxa"/>
            <w:tcBorders>
              <w:top w:val="single" w:sz="4" w:space="0" w:color="3C3D98"/>
              <w:bottom w:val="single" w:sz="4" w:space="0" w:color="3C3D98"/>
            </w:tcBorders>
            <w:shd w:val="clear" w:color="auto" w:fill="FFFFFF" w:themeFill="background1"/>
            <w:vAlign w:val="center"/>
          </w:tcPr>
          <w:p w14:paraId="5B35F7E8" w14:textId="77777777" w:rsidR="003A60D9" w:rsidRPr="003A1AAE" w:rsidRDefault="003A60D9" w:rsidP="001400E4">
            <w:pPr>
              <w:pStyle w:val="TableBodyText"/>
              <w:spacing w:before="0" w:line="240" w:lineRule="auto"/>
              <w:rPr>
                <w:rFonts w:ascii="Arial" w:hAnsi="Arial" w:cs="Arial"/>
                <w:sz w:val="16"/>
                <w:szCs w:val="18"/>
              </w:rPr>
            </w:pPr>
            <w:r>
              <w:rPr>
                <w:rFonts w:ascii="Arial" w:hAnsi="Arial" w:cs="Arial"/>
                <w:sz w:val="16"/>
                <w:szCs w:val="18"/>
              </w:rPr>
              <w:t>Demand to 2028</w:t>
            </w:r>
          </w:p>
        </w:tc>
        <w:tc>
          <w:tcPr>
            <w:tcW w:w="284" w:type="dxa"/>
            <w:tcBorders>
              <w:top w:val="single" w:sz="4" w:space="0" w:color="3C3D98"/>
              <w:bottom w:val="single" w:sz="4" w:space="0" w:color="3C3D98"/>
            </w:tcBorders>
            <w:shd w:val="clear" w:color="auto" w:fill="F2F2F2" w:themeFill="background1" w:themeFillShade="F2"/>
            <w:vAlign w:val="center"/>
          </w:tcPr>
          <w:p w14:paraId="407460B0" w14:textId="77777777" w:rsidR="003A60D9" w:rsidRPr="003A1AAE" w:rsidRDefault="003A60D9" w:rsidP="001400E4">
            <w:pPr>
              <w:pStyle w:val="TableBodyText"/>
              <w:spacing w:before="0" w:line="240" w:lineRule="auto"/>
              <w:rPr>
                <w:rFonts w:ascii="Arial" w:hAnsi="Arial" w:cs="Arial"/>
                <w:sz w:val="16"/>
                <w:szCs w:val="18"/>
              </w:rPr>
            </w:pPr>
          </w:p>
        </w:tc>
        <w:tc>
          <w:tcPr>
            <w:tcW w:w="1417" w:type="dxa"/>
            <w:tcBorders>
              <w:top w:val="single" w:sz="4" w:space="0" w:color="3C3D98"/>
              <w:bottom w:val="single" w:sz="4" w:space="0" w:color="3C3D98"/>
            </w:tcBorders>
            <w:shd w:val="clear" w:color="auto" w:fill="FFFFFF" w:themeFill="background1"/>
            <w:vAlign w:val="center"/>
          </w:tcPr>
          <w:p w14:paraId="4BAE1EDF" w14:textId="77777777" w:rsidR="003A60D9" w:rsidRPr="003A1AAE" w:rsidRDefault="003A60D9" w:rsidP="001400E4">
            <w:pPr>
              <w:pStyle w:val="TableBodyText"/>
              <w:spacing w:before="0" w:line="240" w:lineRule="auto"/>
              <w:rPr>
                <w:rFonts w:ascii="Arial" w:hAnsi="Arial" w:cs="Arial"/>
                <w:sz w:val="16"/>
                <w:szCs w:val="18"/>
              </w:rPr>
            </w:pPr>
            <w:r>
              <w:rPr>
                <w:rFonts w:ascii="Arial" w:hAnsi="Arial" w:cs="Arial"/>
                <w:sz w:val="16"/>
                <w:szCs w:val="18"/>
              </w:rPr>
              <w:t>Demand to 2043</w:t>
            </w:r>
          </w:p>
        </w:tc>
      </w:tr>
    </w:tbl>
    <w:p w14:paraId="5A1D1EEE" w14:textId="0A70A5DC" w:rsidR="2ECBEBCE" w:rsidRDefault="002803B3" w:rsidP="00867050">
      <w:pPr>
        <w:pStyle w:val="Footnotes"/>
        <w:tabs>
          <w:tab w:val="clear" w:pos="284"/>
        </w:tabs>
        <w:spacing w:before="0" w:after="0" w:line="240" w:lineRule="auto"/>
        <w:ind w:left="0" w:firstLine="0"/>
      </w:pPr>
      <w:r>
        <w:br w:type="page"/>
      </w:r>
    </w:p>
    <w:p w14:paraId="026231EC" w14:textId="3D2FB29B" w:rsidR="00D74DA5" w:rsidRPr="004E5AF5" w:rsidRDefault="001467FB" w:rsidP="0097668F">
      <w:pPr>
        <w:pStyle w:val="Heading2"/>
        <w:spacing w:before="0" w:after="120"/>
        <w:ind w:left="578" w:hanging="578"/>
        <w:rPr>
          <w:color w:val="FEC20E"/>
        </w:rPr>
      </w:pPr>
      <w:r w:rsidRPr="004E5AF5">
        <w:rPr>
          <w:color w:val="FEC20E"/>
        </w:rPr>
        <w:t xml:space="preserve">  </w:t>
      </w:r>
      <w:bookmarkStart w:id="93" w:name="_Toc215731814"/>
      <w:r w:rsidR="007E3D86" w:rsidRPr="004E5AF5">
        <w:rPr>
          <w:color w:val="FEC20E"/>
        </w:rPr>
        <w:t>General community</w:t>
      </w:r>
      <w:bookmarkEnd w:id="93"/>
    </w:p>
    <w:tbl>
      <w:tblPr>
        <w:tblStyle w:val="TableGrid"/>
        <w:tblW w:w="9639" w:type="dxa"/>
        <w:tblBorders>
          <w:top w:val="single" w:sz="4" w:space="0" w:color="FEC20E"/>
          <w:bottom w:val="single" w:sz="4" w:space="0" w:color="FEC20E"/>
          <w:insideH w:val="single" w:sz="4" w:space="0" w:color="FEC20E"/>
        </w:tblBorders>
        <w:tblLook w:val="04A0" w:firstRow="1" w:lastRow="0" w:firstColumn="1" w:lastColumn="0" w:noHBand="0" w:noVBand="1"/>
      </w:tblPr>
      <w:tblGrid>
        <w:gridCol w:w="5812"/>
        <w:gridCol w:w="3827"/>
      </w:tblGrid>
      <w:tr w:rsidR="00281C59" w:rsidRPr="008013C5" w14:paraId="65A0EABF" w14:textId="77777777" w:rsidTr="001A6E34">
        <w:trPr>
          <w:cnfStyle w:val="100000000000" w:firstRow="1" w:lastRow="0" w:firstColumn="0" w:lastColumn="0" w:oddVBand="0" w:evenVBand="0" w:oddHBand="0" w:evenHBand="0" w:firstRowFirstColumn="0" w:firstRowLastColumn="0" w:lastRowFirstColumn="0" w:lastRowLastColumn="0"/>
          <w:trHeight w:val="24"/>
        </w:trPr>
        <w:tc>
          <w:tcPr>
            <w:tcW w:w="5812" w:type="dxa"/>
            <w:tcBorders>
              <w:top w:val="single" w:sz="4" w:space="0" w:color="FEC20E"/>
              <w:bottom w:val="single" w:sz="4" w:space="0" w:color="FEC20E"/>
            </w:tcBorders>
            <w:shd w:val="clear" w:color="auto" w:fill="FEC20E"/>
          </w:tcPr>
          <w:p w14:paraId="38546498" w14:textId="77777777" w:rsidR="00E134AA" w:rsidRPr="004565C8" w:rsidRDefault="00E134AA" w:rsidP="004565C8">
            <w:pPr>
              <w:pStyle w:val="TableHeading"/>
              <w:rPr>
                <w:color w:val="FFFFFF" w:themeColor="background1"/>
              </w:rPr>
            </w:pPr>
            <w:r w:rsidRPr="004565C8">
              <w:rPr>
                <w:color w:val="FFFFFF" w:themeColor="background1"/>
              </w:rPr>
              <w:t>Issues, opportunities and community insights</w:t>
            </w:r>
          </w:p>
        </w:tc>
        <w:tc>
          <w:tcPr>
            <w:tcW w:w="3827" w:type="dxa"/>
            <w:tcBorders>
              <w:top w:val="single" w:sz="4" w:space="0" w:color="FEC20E"/>
              <w:bottom w:val="single" w:sz="4" w:space="0" w:color="FEC20E"/>
            </w:tcBorders>
            <w:shd w:val="clear" w:color="auto" w:fill="FEC20E"/>
          </w:tcPr>
          <w:p w14:paraId="18A3F955" w14:textId="77777777" w:rsidR="00E134AA" w:rsidRPr="004565C8" w:rsidRDefault="00E134AA" w:rsidP="004565C8">
            <w:pPr>
              <w:pStyle w:val="TableHeading"/>
              <w:rPr>
                <w:color w:val="FFFFFF" w:themeColor="background1"/>
              </w:rPr>
            </w:pPr>
            <w:r w:rsidRPr="004565C8">
              <w:rPr>
                <w:color w:val="FFFFFF" w:themeColor="background1"/>
              </w:rPr>
              <w:t>Our role</w:t>
            </w:r>
          </w:p>
        </w:tc>
      </w:tr>
      <w:tr w:rsidR="00E134AA" w:rsidRPr="008013C5" w14:paraId="35864BF8" w14:textId="77777777" w:rsidTr="001A6E34">
        <w:trPr>
          <w:trHeight w:val="994"/>
        </w:trPr>
        <w:tc>
          <w:tcPr>
            <w:tcW w:w="5812" w:type="dxa"/>
            <w:vMerge w:val="restart"/>
            <w:tcBorders>
              <w:top w:val="single" w:sz="4" w:space="0" w:color="FEC20E"/>
            </w:tcBorders>
            <w:shd w:val="clear" w:color="auto" w:fill="FFF0D1"/>
          </w:tcPr>
          <w:p w14:paraId="2607860D" w14:textId="279443EF" w:rsidR="00773258" w:rsidRDefault="00ED4F2E" w:rsidP="0097668F">
            <w:pPr>
              <w:pStyle w:val="ListParagraph"/>
              <w:numPr>
                <w:ilvl w:val="0"/>
                <w:numId w:val="30"/>
              </w:numPr>
              <w:tabs>
                <w:tab w:val="left" w:pos="1305"/>
              </w:tabs>
              <w:spacing w:before="20" w:after="20" w:line="240" w:lineRule="auto"/>
              <w:ind w:left="743" w:hanging="357"/>
            </w:pPr>
            <w:r>
              <w:t>The co</w:t>
            </w:r>
            <w:r w:rsidR="00773258">
              <w:t>mmunity tell</w:t>
            </w:r>
            <w:r>
              <w:t>s</w:t>
            </w:r>
            <w:r w:rsidR="00773258">
              <w:t xml:space="preserve"> us that shared kitchens and gardens foster connection and provide places to socialise especially in neighbourhoods with lots of small apartments</w:t>
            </w:r>
            <w:r w:rsidR="00463E8F">
              <w:t>.</w:t>
            </w:r>
          </w:p>
          <w:p w14:paraId="4279F863" w14:textId="1D7A42D9" w:rsidR="00E134AA" w:rsidRDefault="00ED4F2E" w:rsidP="0097668F">
            <w:pPr>
              <w:pStyle w:val="ListParagraph"/>
              <w:numPr>
                <w:ilvl w:val="0"/>
                <w:numId w:val="30"/>
              </w:numPr>
              <w:tabs>
                <w:tab w:val="left" w:pos="1305"/>
              </w:tabs>
              <w:spacing w:before="20" w:after="20" w:line="240" w:lineRule="auto"/>
              <w:ind w:left="743" w:hanging="357"/>
            </w:pPr>
            <w:r>
              <w:t>The community</w:t>
            </w:r>
            <w:r w:rsidR="00773258">
              <w:t xml:space="preserve"> </w:t>
            </w:r>
            <w:r w:rsidR="00862FA0">
              <w:t>think</w:t>
            </w:r>
            <w:r>
              <w:t>s</w:t>
            </w:r>
            <w:r w:rsidR="00773258">
              <w:t xml:space="preserve"> we could make it easier to find spaces to book in their neighbourhood.</w:t>
            </w:r>
          </w:p>
          <w:p w14:paraId="7783FE66" w14:textId="7EFDF51A" w:rsidR="00A14020" w:rsidRDefault="00A14020" w:rsidP="0097668F">
            <w:pPr>
              <w:pStyle w:val="ListParagraph"/>
              <w:numPr>
                <w:ilvl w:val="0"/>
                <w:numId w:val="30"/>
              </w:numPr>
              <w:tabs>
                <w:tab w:val="left" w:pos="1305"/>
              </w:tabs>
              <w:spacing w:before="20" w:after="20" w:line="240" w:lineRule="auto"/>
              <w:ind w:left="743" w:hanging="357"/>
            </w:pPr>
            <w:r>
              <w:t>T</w:t>
            </w:r>
            <w:r w:rsidRPr="00A14020">
              <w:t xml:space="preserve">here is a growing trend of private sector organisations </w:t>
            </w:r>
            <w:r>
              <w:t xml:space="preserve">and institutions </w:t>
            </w:r>
            <w:r w:rsidRPr="00A14020">
              <w:t>leasing</w:t>
            </w:r>
            <w:r>
              <w:t xml:space="preserve"> their spaces to the community</w:t>
            </w:r>
            <w:r w:rsidRPr="00A14020">
              <w:t xml:space="preserve">, partly in response to the </w:t>
            </w:r>
            <w:r w:rsidR="004950F4">
              <w:t>underused</w:t>
            </w:r>
            <w:r>
              <w:t xml:space="preserve"> </w:t>
            </w:r>
            <w:r w:rsidRPr="00A14020">
              <w:t>office spaces following COVID-19.</w:t>
            </w:r>
          </w:p>
          <w:p w14:paraId="775BEF83" w14:textId="19DAE2F5" w:rsidR="002941E0" w:rsidRPr="0076208B" w:rsidRDefault="002941E0" w:rsidP="0097668F">
            <w:pPr>
              <w:pStyle w:val="ListParagraph"/>
              <w:numPr>
                <w:ilvl w:val="0"/>
                <w:numId w:val="30"/>
              </w:numPr>
              <w:tabs>
                <w:tab w:val="left" w:pos="1305"/>
              </w:tabs>
              <w:spacing w:before="20" w:after="20" w:line="240" w:lineRule="auto"/>
              <w:ind w:left="743" w:hanging="357"/>
            </w:pPr>
            <w:r>
              <w:t>Opportunities exist to collaborate regionally on redeveloping libraries near municipal boundaries to enhance offerings and address shared population growth and demand.</w:t>
            </w:r>
          </w:p>
        </w:tc>
        <w:tc>
          <w:tcPr>
            <w:tcW w:w="3827" w:type="dxa"/>
            <w:tcBorders>
              <w:top w:val="single" w:sz="4" w:space="0" w:color="FEC20E"/>
            </w:tcBorders>
            <w:shd w:val="clear" w:color="auto" w:fill="FFF0D1"/>
          </w:tcPr>
          <w:p w14:paraId="33D2B569" w14:textId="229401F0" w:rsidR="007A7FC8" w:rsidRPr="00161D22" w:rsidRDefault="005A44B7" w:rsidP="007A7FC8">
            <w:pPr>
              <w:tabs>
                <w:tab w:val="left" w:pos="1305"/>
              </w:tabs>
              <w:spacing w:before="60" w:after="60" w:line="240" w:lineRule="auto"/>
              <w:ind w:left="0"/>
              <w:jc w:val="center"/>
            </w:pPr>
            <w:r>
              <w:t>We own a range of general community facilities</w:t>
            </w:r>
            <w:r w:rsidR="00A32975">
              <w:t xml:space="preserve">. We run programs and activities from these spaces and </w:t>
            </w:r>
            <w:r w:rsidR="007A7FC8">
              <w:t>manage bookings for</w:t>
            </w:r>
            <w:r>
              <w:t xml:space="preserve"> individuals and commu</w:t>
            </w:r>
            <w:r w:rsidR="00F41D9A">
              <w:t>nity groups.</w:t>
            </w:r>
            <w:r w:rsidR="00D420EE">
              <w:t xml:space="preserve"> We do not manage c</w:t>
            </w:r>
            <w:r w:rsidR="007A7FC8">
              <w:t>ommunity gardens.</w:t>
            </w:r>
          </w:p>
        </w:tc>
      </w:tr>
      <w:tr w:rsidR="00E134AA" w:rsidRPr="008013C5" w14:paraId="72A3C0DD" w14:textId="77777777" w:rsidTr="001A6E34">
        <w:trPr>
          <w:trHeight w:val="20"/>
        </w:trPr>
        <w:tc>
          <w:tcPr>
            <w:tcW w:w="5812" w:type="dxa"/>
            <w:vMerge/>
            <w:shd w:val="clear" w:color="auto" w:fill="CFE5F4" w:themeFill="text2" w:themeFillTint="33"/>
          </w:tcPr>
          <w:p w14:paraId="7C1D463A" w14:textId="77777777" w:rsidR="00E134AA" w:rsidRDefault="00E134AA" w:rsidP="004565C8">
            <w:pPr>
              <w:pStyle w:val="ListParagraph"/>
              <w:numPr>
                <w:ilvl w:val="0"/>
                <w:numId w:val="30"/>
              </w:numPr>
              <w:tabs>
                <w:tab w:val="left" w:pos="1305"/>
              </w:tabs>
              <w:spacing w:before="0" w:after="0" w:line="240" w:lineRule="auto"/>
            </w:pPr>
          </w:p>
        </w:tc>
        <w:tc>
          <w:tcPr>
            <w:tcW w:w="3827" w:type="dxa"/>
            <w:shd w:val="clear" w:color="auto" w:fill="FEC20E"/>
          </w:tcPr>
          <w:p w14:paraId="0A1C16CF" w14:textId="24E24FBC" w:rsidR="00E134AA" w:rsidRPr="00522C8D" w:rsidRDefault="0088206C" w:rsidP="008A5638">
            <w:pPr>
              <w:pStyle w:val="TableHeading"/>
              <w:spacing w:before="0" w:line="240" w:lineRule="auto"/>
            </w:pPr>
            <w:r>
              <w:rPr>
                <w:b w:val="0"/>
                <w:bCs/>
                <w:color w:val="FFFFFF" w:themeColor="background1"/>
              </w:rPr>
              <w:t>Performance</w:t>
            </w:r>
          </w:p>
        </w:tc>
      </w:tr>
      <w:tr w:rsidR="00E134AA" w:rsidRPr="008013C5" w14:paraId="5C9B4B0D" w14:textId="77777777" w:rsidTr="00B94644">
        <w:trPr>
          <w:trHeight w:val="20"/>
        </w:trPr>
        <w:tc>
          <w:tcPr>
            <w:tcW w:w="5812" w:type="dxa"/>
            <w:vMerge/>
            <w:shd w:val="clear" w:color="auto" w:fill="CFE5F4" w:themeFill="text2" w:themeFillTint="33"/>
          </w:tcPr>
          <w:p w14:paraId="0F2ACAEF" w14:textId="77777777" w:rsidR="00E134AA" w:rsidRDefault="00E134AA" w:rsidP="00D413BF">
            <w:pPr>
              <w:pStyle w:val="ListParagraph"/>
              <w:numPr>
                <w:ilvl w:val="0"/>
                <w:numId w:val="30"/>
              </w:numPr>
              <w:tabs>
                <w:tab w:val="left" w:pos="1305"/>
              </w:tabs>
              <w:spacing w:before="60" w:after="60" w:line="240" w:lineRule="auto"/>
            </w:pPr>
          </w:p>
        </w:tc>
        <w:tc>
          <w:tcPr>
            <w:tcW w:w="3827" w:type="dxa"/>
            <w:shd w:val="clear" w:color="auto" w:fill="FFF0D1"/>
          </w:tcPr>
          <w:p w14:paraId="673E504B" w14:textId="214F48C4" w:rsidR="00E134AA" w:rsidRPr="00522C8D" w:rsidRDefault="009167FF" w:rsidP="00E134AA">
            <w:pPr>
              <w:tabs>
                <w:tab w:val="left" w:pos="1305"/>
              </w:tabs>
              <w:spacing w:before="60" w:after="60" w:line="240" w:lineRule="auto"/>
              <w:jc w:val="center"/>
            </w:pPr>
            <w:r>
              <w:t>General community infrastructure a</w:t>
            </w:r>
            <w:r w:rsidR="0088206C">
              <w:t xml:space="preserve">cross </w:t>
            </w:r>
            <w:r w:rsidR="00710CC9">
              <w:t>21</w:t>
            </w:r>
            <w:r w:rsidR="0088206C">
              <w:t xml:space="preserve"> spaces</w:t>
            </w:r>
            <w:r w:rsidR="00DE3E20">
              <w:t xml:space="preserve"> </w:t>
            </w:r>
            <w:r w:rsidR="00580EFF">
              <w:t>scored</w:t>
            </w:r>
            <w:r w:rsidR="0088206C">
              <w:t xml:space="preserve"> well </w:t>
            </w:r>
            <w:r w:rsidR="00580EFF">
              <w:t>on</w:t>
            </w:r>
            <w:r w:rsidR="0088206C">
              <w:t xml:space="preserve"> safety </w:t>
            </w:r>
            <w:r w:rsidR="00E13CF6">
              <w:t xml:space="preserve">and location </w:t>
            </w:r>
            <w:r w:rsidR="0088206C">
              <w:t xml:space="preserve">criteria </w:t>
            </w:r>
            <w:r w:rsidR="001A6E34">
              <w:t>but low</w:t>
            </w:r>
            <w:r w:rsidR="0088206C">
              <w:t xml:space="preserve"> in</w:t>
            </w:r>
            <w:r w:rsidR="00E13CF6">
              <w:t xml:space="preserve"> welcoming design,</w:t>
            </w:r>
            <w:r w:rsidR="0088206C">
              <w:t xml:space="preserve"> </w:t>
            </w:r>
            <w:r w:rsidR="002A2479">
              <w:t xml:space="preserve">and </w:t>
            </w:r>
            <w:r w:rsidR="0088206C">
              <w:t>sustainability and resilience.</w:t>
            </w:r>
          </w:p>
        </w:tc>
      </w:tr>
    </w:tbl>
    <w:p w14:paraId="4C9B0A96" w14:textId="298E246B" w:rsidR="00E134AA" w:rsidRDefault="00E134AA" w:rsidP="00B94644">
      <w:pPr>
        <w:pStyle w:val="Heading5"/>
        <w:spacing w:before="60"/>
        <w:ind w:left="1009" w:hanging="1009"/>
      </w:pPr>
      <w:r>
        <w:t>Types of general community infrastructure</w:t>
      </w:r>
    </w:p>
    <w:tbl>
      <w:tblPr>
        <w:tblStyle w:val="TableGrid"/>
        <w:tblW w:w="9639" w:type="dxa"/>
        <w:tblBorders>
          <w:top w:val="single" w:sz="4" w:space="0" w:color="FEC20E"/>
          <w:bottom w:val="single" w:sz="4" w:space="0" w:color="FEC20E"/>
          <w:insideH w:val="single" w:sz="4" w:space="0" w:color="FEC20E"/>
        </w:tblBorders>
        <w:tblLook w:val="0480" w:firstRow="0" w:lastRow="0" w:firstColumn="1" w:lastColumn="0" w:noHBand="0" w:noVBand="1"/>
      </w:tblPr>
      <w:tblGrid>
        <w:gridCol w:w="1481"/>
        <w:gridCol w:w="8158"/>
      </w:tblGrid>
      <w:tr w:rsidR="00E134AA" w:rsidRPr="00455BB4" w14:paraId="130CE2C8" w14:textId="77777777" w:rsidTr="00F10E2F">
        <w:tc>
          <w:tcPr>
            <w:tcW w:w="1418" w:type="dxa"/>
            <w:shd w:val="clear" w:color="auto" w:fill="FEC20E"/>
            <w:vAlign w:val="center"/>
          </w:tcPr>
          <w:p w14:paraId="72F206AA" w14:textId="77777777" w:rsidR="00E134AA" w:rsidRPr="00D309B4" w:rsidRDefault="00E134AA" w:rsidP="008A5638">
            <w:pPr>
              <w:pStyle w:val="TableBodyText"/>
              <w:spacing w:before="0" w:line="240" w:lineRule="auto"/>
              <w:rPr>
                <w:b/>
                <w:bCs/>
                <w:color w:val="FFFFFF" w:themeColor="background1"/>
                <w:lang w:eastAsia="en-US"/>
              </w:rPr>
            </w:pPr>
            <w:r w:rsidRPr="00D309B4">
              <w:rPr>
                <w:b/>
                <w:bCs/>
                <w:color w:val="FFFFFF" w:themeColor="background1"/>
                <w:lang w:eastAsia="en-US"/>
              </w:rPr>
              <w:t>Type</w:t>
            </w:r>
          </w:p>
        </w:tc>
        <w:tc>
          <w:tcPr>
            <w:tcW w:w="8221" w:type="dxa"/>
            <w:shd w:val="clear" w:color="auto" w:fill="FEC20E"/>
            <w:vAlign w:val="center"/>
          </w:tcPr>
          <w:p w14:paraId="49F6905C" w14:textId="77777777" w:rsidR="00E134AA" w:rsidRPr="00D309B4" w:rsidRDefault="00E134AA" w:rsidP="008A5638">
            <w:pPr>
              <w:pStyle w:val="TableBodyText"/>
              <w:spacing w:before="0" w:line="240" w:lineRule="auto"/>
              <w:rPr>
                <w:b/>
                <w:bCs/>
                <w:color w:val="FFFFFF" w:themeColor="background1"/>
                <w:lang w:eastAsia="en-US"/>
              </w:rPr>
            </w:pPr>
            <w:r w:rsidRPr="00D309B4">
              <w:rPr>
                <w:b/>
                <w:bCs/>
                <w:color w:val="FFFFFF" w:themeColor="background1"/>
                <w:lang w:eastAsia="en-US"/>
              </w:rPr>
              <w:t>Description</w:t>
            </w:r>
          </w:p>
        </w:tc>
      </w:tr>
      <w:tr w:rsidR="00E134AA" w:rsidRPr="00A97484" w14:paraId="0370A818" w14:textId="77777777" w:rsidTr="00F10E2F">
        <w:tc>
          <w:tcPr>
            <w:tcW w:w="1418" w:type="dxa"/>
            <w:vAlign w:val="center"/>
          </w:tcPr>
          <w:p w14:paraId="7064BF76" w14:textId="0F1480A6" w:rsidR="00E134AA" w:rsidRPr="00D309B4" w:rsidRDefault="00E134AA" w:rsidP="00604279">
            <w:pPr>
              <w:pStyle w:val="TableBodyText"/>
              <w:spacing w:line="240" w:lineRule="auto"/>
              <w:rPr>
                <w:b/>
                <w:bCs/>
                <w:lang w:eastAsia="en-US"/>
              </w:rPr>
            </w:pPr>
            <w:r w:rsidRPr="00544035">
              <w:rPr>
                <w:b/>
                <w:bCs/>
                <w:lang w:eastAsia="en-US"/>
              </w:rPr>
              <w:t>Library</w:t>
            </w:r>
          </w:p>
        </w:tc>
        <w:tc>
          <w:tcPr>
            <w:tcW w:w="8221" w:type="dxa"/>
            <w:vAlign w:val="center"/>
          </w:tcPr>
          <w:p w14:paraId="221E6761" w14:textId="37465660" w:rsidR="00E134AA" w:rsidRPr="00A97484" w:rsidRDefault="00E134AA" w:rsidP="0097668F">
            <w:pPr>
              <w:pStyle w:val="TableBodyText"/>
              <w:spacing w:before="0" w:line="240" w:lineRule="auto"/>
              <w:rPr>
                <w:lang w:eastAsia="en-US"/>
              </w:rPr>
            </w:pPr>
            <w:r>
              <w:rPr>
                <w:lang w:eastAsia="en-US"/>
              </w:rPr>
              <w:t>P</w:t>
            </w:r>
            <w:r w:rsidRPr="00DE2B56">
              <w:rPr>
                <w:lang w:eastAsia="en-US"/>
              </w:rPr>
              <w:t xml:space="preserve">urpose-built facilities that provide access to a range of learning activities and resources including books, magazines and periodicals, computers and other technology, internet services and meeting rooms. They </w:t>
            </w:r>
            <w:r>
              <w:rPr>
                <w:lang w:eastAsia="en-US"/>
              </w:rPr>
              <w:t>are often co-located with</w:t>
            </w:r>
            <w:r w:rsidRPr="00DE2B56">
              <w:rPr>
                <w:lang w:eastAsia="en-US"/>
              </w:rPr>
              <w:t xml:space="preserve"> a broad range of other community and creative spaces such as makerspaces, recording studios</w:t>
            </w:r>
            <w:r>
              <w:rPr>
                <w:lang w:eastAsia="en-US"/>
              </w:rPr>
              <w:t xml:space="preserve"> and</w:t>
            </w:r>
            <w:r w:rsidRPr="00DE2B56">
              <w:rPr>
                <w:lang w:eastAsia="en-US"/>
              </w:rPr>
              <w:t xml:space="preserve"> archival and gallery spaces.</w:t>
            </w:r>
          </w:p>
        </w:tc>
      </w:tr>
      <w:tr w:rsidR="00E134AA" w:rsidRPr="00A97484" w14:paraId="7310CC66" w14:textId="77777777" w:rsidTr="00F10E2F">
        <w:tc>
          <w:tcPr>
            <w:tcW w:w="1418" w:type="dxa"/>
            <w:vAlign w:val="center"/>
          </w:tcPr>
          <w:p w14:paraId="30153507" w14:textId="1D3A67FC" w:rsidR="00E134AA" w:rsidRPr="00D309B4" w:rsidRDefault="00E134AA" w:rsidP="00604279">
            <w:pPr>
              <w:pStyle w:val="TableBodyText"/>
              <w:spacing w:line="240" w:lineRule="auto"/>
              <w:rPr>
                <w:b/>
                <w:bCs/>
                <w:lang w:eastAsia="en-US"/>
              </w:rPr>
            </w:pPr>
            <w:r w:rsidRPr="00544035">
              <w:rPr>
                <w:b/>
                <w:bCs/>
                <w:lang w:eastAsia="en-US"/>
              </w:rPr>
              <w:t>Community kitchen</w:t>
            </w:r>
          </w:p>
        </w:tc>
        <w:tc>
          <w:tcPr>
            <w:tcW w:w="8221" w:type="dxa"/>
            <w:vAlign w:val="center"/>
          </w:tcPr>
          <w:p w14:paraId="38A0274F" w14:textId="42F5B671" w:rsidR="00E134AA" w:rsidRPr="00BB2D31" w:rsidRDefault="00E134AA" w:rsidP="0097668F">
            <w:pPr>
              <w:pStyle w:val="TableBodyText"/>
              <w:spacing w:before="0" w:line="240" w:lineRule="auto"/>
              <w:rPr>
                <w:lang w:eastAsia="en-US"/>
              </w:rPr>
            </w:pPr>
            <w:r>
              <w:rPr>
                <w:lang w:eastAsia="en-US"/>
              </w:rPr>
              <w:t>S</w:t>
            </w:r>
            <w:r w:rsidRPr="00D30FD9">
              <w:rPr>
                <w:lang w:eastAsia="en-US"/>
              </w:rPr>
              <w:t>emi-commercial spaces equipped for large-scale food preparation and cooking, designed to support a range of community activities such as shared meals, cooking classes, and food service training. Featuring industrial-grade appliances and meeting health and safety standards, they offer a versatile environment for both social and educational purposes.</w:t>
            </w:r>
          </w:p>
        </w:tc>
      </w:tr>
      <w:tr w:rsidR="00E134AA" w:rsidRPr="00A97484" w14:paraId="34A471B5" w14:textId="77777777" w:rsidTr="00F10E2F">
        <w:tc>
          <w:tcPr>
            <w:tcW w:w="1418" w:type="dxa"/>
            <w:vAlign w:val="center"/>
          </w:tcPr>
          <w:p w14:paraId="5A840AD8" w14:textId="634C195A" w:rsidR="00E134AA" w:rsidRPr="00D309B4" w:rsidRDefault="00E134AA" w:rsidP="00604279">
            <w:pPr>
              <w:pStyle w:val="TableBodyText"/>
              <w:spacing w:line="240" w:lineRule="auto"/>
              <w:rPr>
                <w:b/>
                <w:bCs/>
                <w:lang w:eastAsia="en-US"/>
              </w:rPr>
            </w:pPr>
            <w:r w:rsidRPr="00544035">
              <w:rPr>
                <w:b/>
                <w:bCs/>
                <w:lang w:eastAsia="en-US"/>
              </w:rPr>
              <w:t>Community garden</w:t>
            </w:r>
          </w:p>
        </w:tc>
        <w:tc>
          <w:tcPr>
            <w:tcW w:w="8221" w:type="dxa"/>
            <w:vAlign w:val="center"/>
          </w:tcPr>
          <w:p w14:paraId="16A0DF55" w14:textId="6F17F2A3" w:rsidR="00E134AA" w:rsidRPr="00BB2D31" w:rsidRDefault="00E134AA" w:rsidP="0097668F">
            <w:pPr>
              <w:pStyle w:val="TableBodyText"/>
              <w:spacing w:before="0" w:line="240" w:lineRule="auto"/>
              <w:rPr>
                <w:lang w:eastAsia="en-US"/>
              </w:rPr>
            </w:pPr>
            <w:r>
              <w:rPr>
                <w:lang w:eastAsia="en-US"/>
              </w:rPr>
              <w:t>Allocated</w:t>
            </w:r>
            <w:r w:rsidRPr="00A97484">
              <w:rPr>
                <w:lang w:eastAsia="en-US"/>
              </w:rPr>
              <w:t xml:space="preserve"> spaces on government</w:t>
            </w:r>
            <w:r w:rsidR="00ED4F2E">
              <w:rPr>
                <w:lang w:eastAsia="en-US"/>
              </w:rPr>
              <w:t>-</w:t>
            </w:r>
            <w:r w:rsidRPr="00A97484">
              <w:rPr>
                <w:lang w:eastAsia="en-US"/>
              </w:rPr>
              <w:t>owned and managed land, which operate for the primary purpose of growing fresh food and promoting food security through educational, social, cultural and environmental activities. Community gardens may be provided as spaces with many small individually allocated plots, or as communal garden beds managed collectively.</w:t>
            </w:r>
          </w:p>
        </w:tc>
      </w:tr>
      <w:tr w:rsidR="00E134AA" w:rsidRPr="00A97484" w14:paraId="0CCA8F59" w14:textId="77777777" w:rsidTr="00F10E2F">
        <w:tc>
          <w:tcPr>
            <w:tcW w:w="1418" w:type="dxa"/>
            <w:vAlign w:val="center"/>
          </w:tcPr>
          <w:p w14:paraId="53A10CE7" w14:textId="29ED29F5" w:rsidR="00E134AA" w:rsidRPr="00D309B4" w:rsidRDefault="00E134AA" w:rsidP="00604279">
            <w:pPr>
              <w:pStyle w:val="TableBodyText"/>
              <w:spacing w:line="240" w:lineRule="auto"/>
              <w:rPr>
                <w:b/>
                <w:bCs/>
                <w:lang w:eastAsia="en-US"/>
              </w:rPr>
            </w:pPr>
            <w:r w:rsidRPr="00544035">
              <w:rPr>
                <w:b/>
                <w:bCs/>
                <w:lang w:eastAsia="en-US"/>
              </w:rPr>
              <w:t>Bookable community space</w:t>
            </w:r>
          </w:p>
        </w:tc>
        <w:tc>
          <w:tcPr>
            <w:tcW w:w="8221" w:type="dxa"/>
            <w:vAlign w:val="center"/>
          </w:tcPr>
          <w:p w14:paraId="6478E3DD" w14:textId="5EF574F1" w:rsidR="00E134AA" w:rsidRPr="00BB2D31" w:rsidRDefault="00E134AA" w:rsidP="0097668F">
            <w:pPr>
              <w:pStyle w:val="TableBodyText"/>
              <w:spacing w:before="0" w:line="240" w:lineRule="auto"/>
              <w:rPr>
                <w:lang w:eastAsia="en-US"/>
              </w:rPr>
            </w:pPr>
            <w:r>
              <w:rPr>
                <w:lang w:eastAsia="en-US"/>
              </w:rPr>
              <w:t>F</w:t>
            </w:r>
            <w:r w:rsidRPr="007C4518">
              <w:rPr>
                <w:lang w:eastAsia="en-US"/>
              </w:rPr>
              <w:t>lexible, multi-purpose places that support a wide range of activities, services, and events for people of all ages and backgrounds. They vary in size</w:t>
            </w:r>
            <w:r w:rsidR="00ED4F2E">
              <w:rPr>
                <w:lang w:eastAsia="en-US"/>
              </w:rPr>
              <w:t xml:space="preserve"> </w:t>
            </w:r>
            <w:r w:rsidR="00ED4F2E" w:rsidRPr="00E168E5">
              <w:rPr>
                <w:rStyle w:val="BodyTextChar"/>
              </w:rPr>
              <w:t>–</w:t>
            </w:r>
            <w:r w:rsidR="00ED4F2E">
              <w:rPr>
                <w:rStyle w:val="BodyTextChar"/>
              </w:rPr>
              <w:t xml:space="preserve"> </w:t>
            </w:r>
            <w:r w:rsidRPr="007C4518">
              <w:rPr>
                <w:lang w:eastAsia="en-US"/>
              </w:rPr>
              <w:t>from small rooms for quiet reflection or counselling, to large venues for performances, exhibitions, and cultural gatherings</w:t>
            </w:r>
            <w:r w:rsidR="00ED4F2E">
              <w:rPr>
                <w:lang w:eastAsia="en-US"/>
              </w:rPr>
              <w:t xml:space="preserve"> </w:t>
            </w:r>
            <w:r w:rsidR="00ED4F2E" w:rsidRPr="00E168E5">
              <w:rPr>
                <w:rStyle w:val="BodyTextChar"/>
              </w:rPr>
              <w:t>–</w:t>
            </w:r>
            <w:r w:rsidR="00ED4F2E">
              <w:rPr>
                <w:rStyle w:val="BodyTextChar"/>
              </w:rPr>
              <w:t xml:space="preserve"> </w:t>
            </w:r>
            <w:r w:rsidRPr="007C4518">
              <w:rPr>
                <w:lang w:eastAsia="en-US"/>
              </w:rPr>
              <w:t>and are used by both community members and service providers. </w:t>
            </w:r>
          </w:p>
        </w:tc>
      </w:tr>
      <w:tr w:rsidR="00E134AA" w:rsidRPr="00A97484" w14:paraId="2B87DED7" w14:textId="77777777" w:rsidTr="00F10E2F">
        <w:tc>
          <w:tcPr>
            <w:tcW w:w="1418" w:type="dxa"/>
            <w:vAlign w:val="center"/>
          </w:tcPr>
          <w:p w14:paraId="292138A7" w14:textId="70CF33B9" w:rsidR="00E134AA" w:rsidRPr="00D309B4" w:rsidRDefault="00E134AA" w:rsidP="00604279">
            <w:pPr>
              <w:pStyle w:val="TableBodyText"/>
              <w:spacing w:line="240" w:lineRule="auto"/>
              <w:rPr>
                <w:b/>
                <w:bCs/>
                <w:lang w:eastAsia="en-US"/>
              </w:rPr>
            </w:pPr>
            <w:r w:rsidRPr="00544035">
              <w:rPr>
                <w:b/>
                <w:bCs/>
                <w:lang w:eastAsia="en-US"/>
              </w:rPr>
              <w:t>Makerspace</w:t>
            </w:r>
          </w:p>
        </w:tc>
        <w:tc>
          <w:tcPr>
            <w:tcW w:w="8221" w:type="dxa"/>
            <w:vAlign w:val="center"/>
          </w:tcPr>
          <w:p w14:paraId="7A8716F0" w14:textId="3BB36647" w:rsidR="00E134AA" w:rsidRPr="00BB2D31" w:rsidRDefault="00E134AA" w:rsidP="0097668F">
            <w:pPr>
              <w:pStyle w:val="TableBodyText"/>
              <w:spacing w:before="0" w:line="240" w:lineRule="auto"/>
              <w:rPr>
                <w:lang w:eastAsia="en-US"/>
              </w:rPr>
            </w:pPr>
            <w:r>
              <w:rPr>
                <w:lang w:eastAsia="en-US"/>
              </w:rPr>
              <w:t>Creative</w:t>
            </w:r>
            <w:r w:rsidRPr="00544035">
              <w:rPr>
                <w:lang w:eastAsia="en-US"/>
              </w:rPr>
              <w:t>, hands-on environments equipped for activities like crafting, coding, digital design, music and video production. They support skill development, innovation, and community connection, and can be used for personal projects, learning, or entrepreneurial ventures.</w:t>
            </w:r>
          </w:p>
        </w:tc>
      </w:tr>
      <w:tr w:rsidR="006A4AC6" w:rsidRPr="00A97484" w14:paraId="3D7566B0" w14:textId="77777777" w:rsidTr="00B94644">
        <w:trPr>
          <w:trHeight w:val="13"/>
        </w:trPr>
        <w:tc>
          <w:tcPr>
            <w:tcW w:w="1418" w:type="dxa"/>
            <w:vAlign w:val="center"/>
          </w:tcPr>
          <w:p w14:paraId="200ECCE4" w14:textId="1452E06D" w:rsidR="006A4AC6" w:rsidRPr="00544035" w:rsidRDefault="006A4AC6" w:rsidP="00604279">
            <w:pPr>
              <w:pStyle w:val="TableBodyText"/>
              <w:spacing w:line="240" w:lineRule="auto"/>
              <w:rPr>
                <w:b/>
                <w:bCs/>
                <w:lang w:eastAsia="en-US"/>
              </w:rPr>
            </w:pPr>
            <w:r>
              <w:rPr>
                <w:b/>
                <w:bCs/>
                <w:lang w:eastAsia="en-US"/>
              </w:rPr>
              <w:t>Neighbourhood house</w:t>
            </w:r>
          </w:p>
        </w:tc>
        <w:tc>
          <w:tcPr>
            <w:tcW w:w="8221" w:type="dxa"/>
            <w:vAlign w:val="center"/>
          </w:tcPr>
          <w:p w14:paraId="72D70205" w14:textId="3EE22A5A" w:rsidR="006A4AC6" w:rsidRDefault="00BF4884" w:rsidP="0097668F">
            <w:pPr>
              <w:pStyle w:val="TableBodyText"/>
              <w:spacing w:before="0" w:line="240" w:lineRule="auto"/>
              <w:rPr>
                <w:lang w:eastAsia="en-US"/>
              </w:rPr>
            </w:pPr>
            <w:r>
              <w:rPr>
                <w:lang w:eastAsia="en-US"/>
              </w:rPr>
              <w:t xml:space="preserve">Also known as community houses and neighbourhood centres. They are </w:t>
            </w:r>
            <w:r w:rsidR="00B11C6C">
              <w:rPr>
                <w:lang w:eastAsia="en-US"/>
              </w:rPr>
              <w:t xml:space="preserve">primarily </w:t>
            </w:r>
            <w:r>
              <w:rPr>
                <w:lang w:eastAsia="en-US"/>
              </w:rPr>
              <w:t xml:space="preserve">funded by the Victorian Government and </w:t>
            </w:r>
            <w:r w:rsidR="003A2A83">
              <w:rPr>
                <w:lang w:eastAsia="en-US"/>
              </w:rPr>
              <w:t xml:space="preserve">offer activities to support learning, social connection and wellbeing. </w:t>
            </w:r>
          </w:p>
        </w:tc>
      </w:tr>
    </w:tbl>
    <w:p w14:paraId="57DF8E22" w14:textId="0486A43E" w:rsidR="001F47C6" w:rsidRDefault="001F47C6" w:rsidP="00B94644">
      <w:pPr>
        <w:pStyle w:val="Caption"/>
        <w:spacing w:before="60" w:after="60"/>
      </w:pPr>
      <w:bookmarkStart w:id="94" w:name="_Toc215731833"/>
      <w:r w:rsidRPr="00F8015A">
        <w:t xml:space="preserve">Table </w:t>
      </w:r>
      <w:r w:rsidR="00EA33D1">
        <w:fldChar w:fldCharType="begin"/>
      </w:r>
      <w:r w:rsidR="00EA33D1">
        <w:instrText xml:space="preserve"> SEQ Table \* ARABIC </w:instrText>
      </w:r>
      <w:r w:rsidR="00EA33D1">
        <w:fldChar w:fldCharType="separate"/>
      </w:r>
      <w:r w:rsidR="00A97D5A">
        <w:rPr>
          <w:noProof/>
        </w:rPr>
        <w:t>6</w:t>
      </w:r>
      <w:r w:rsidR="00EA33D1">
        <w:rPr>
          <w:noProof/>
        </w:rPr>
        <w:fldChar w:fldCharType="end"/>
      </w:r>
      <w:r w:rsidRPr="00F8015A">
        <w:t xml:space="preserve">: </w:t>
      </w:r>
      <w:r>
        <w:t>General community</w:t>
      </w:r>
      <w:r w:rsidRPr="00F8015A">
        <w:t xml:space="preserve"> demand profile</w:t>
      </w:r>
      <w:bookmarkEnd w:id="94"/>
    </w:p>
    <w:tbl>
      <w:tblPr>
        <w:tblStyle w:val="TableGrid"/>
        <w:tblW w:w="9781" w:type="dxa"/>
        <w:tblLayout w:type="fixed"/>
        <w:tblLook w:val="04A0" w:firstRow="1" w:lastRow="0" w:firstColumn="1" w:lastColumn="0" w:noHBand="0" w:noVBand="1"/>
      </w:tblPr>
      <w:tblGrid>
        <w:gridCol w:w="2261"/>
        <w:gridCol w:w="282"/>
        <w:gridCol w:w="2201"/>
        <w:gridCol w:w="10"/>
        <w:gridCol w:w="48"/>
        <w:gridCol w:w="121"/>
        <w:gridCol w:w="24"/>
        <w:gridCol w:w="70"/>
        <w:gridCol w:w="64"/>
        <w:gridCol w:w="10"/>
        <w:gridCol w:w="10"/>
        <w:gridCol w:w="50"/>
        <w:gridCol w:w="9"/>
        <w:gridCol w:w="101"/>
        <w:gridCol w:w="32"/>
        <w:gridCol w:w="67"/>
        <w:gridCol w:w="74"/>
        <w:gridCol w:w="26"/>
        <w:gridCol w:w="117"/>
        <w:gridCol w:w="29"/>
        <w:gridCol w:w="180"/>
        <w:gridCol w:w="32"/>
        <w:gridCol w:w="37"/>
        <w:gridCol w:w="103"/>
        <w:gridCol w:w="37"/>
        <w:gridCol w:w="136"/>
        <w:gridCol w:w="5"/>
        <w:gridCol w:w="43"/>
        <w:gridCol w:w="27"/>
        <w:gridCol w:w="99"/>
        <w:gridCol w:w="52"/>
        <w:gridCol w:w="58"/>
        <w:gridCol w:w="63"/>
        <w:gridCol w:w="60"/>
        <w:gridCol w:w="86"/>
        <w:gridCol w:w="26"/>
        <w:gridCol w:w="44"/>
        <w:gridCol w:w="129"/>
        <w:gridCol w:w="10"/>
        <w:gridCol w:w="63"/>
        <w:gridCol w:w="76"/>
        <w:gridCol w:w="23"/>
        <w:gridCol w:w="47"/>
        <w:gridCol w:w="126"/>
        <w:gridCol w:w="87"/>
        <w:gridCol w:w="85"/>
        <w:gridCol w:w="124"/>
        <w:gridCol w:w="49"/>
        <w:gridCol w:w="21"/>
        <w:gridCol w:w="80"/>
        <w:gridCol w:w="59"/>
        <w:gridCol w:w="12"/>
        <w:gridCol w:w="127"/>
        <w:gridCol w:w="46"/>
        <w:gridCol w:w="24"/>
        <w:gridCol w:w="90"/>
        <w:gridCol w:w="58"/>
        <w:gridCol w:w="37"/>
        <w:gridCol w:w="24"/>
        <w:gridCol w:w="112"/>
        <w:gridCol w:w="97"/>
        <w:gridCol w:w="29"/>
        <w:gridCol w:w="5"/>
        <w:gridCol w:w="20"/>
        <w:gridCol w:w="24"/>
        <w:gridCol w:w="132"/>
        <w:gridCol w:w="5"/>
        <w:gridCol w:w="39"/>
        <w:gridCol w:w="106"/>
        <w:gridCol w:w="33"/>
        <w:gridCol w:w="5"/>
        <w:gridCol w:w="30"/>
        <w:gridCol w:w="73"/>
        <w:gridCol w:w="100"/>
        <w:gridCol w:w="31"/>
        <w:gridCol w:w="8"/>
        <w:gridCol w:w="113"/>
        <w:gridCol w:w="5"/>
        <w:gridCol w:w="17"/>
        <w:gridCol w:w="76"/>
        <w:gridCol w:w="70"/>
        <w:gridCol w:w="27"/>
        <w:gridCol w:w="103"/>
        <w:gridCol w:w="9"/>
        <w:gridCol w:w="61"/>
        <w:gridCol w:w="79"/>
        <w:gridCol w:w="69"/>
        <w:gridCol w:w="25"/>
        <w:gridCol w:w="187"/>
      </w:tblGrid>
      <w:tr w:rsidR="00952F01" w:rsidRPr="00157F7D" w14:paraId="2F5527D3" w14:textId="77777777" w:rsidTr="00B94644">
        <w:trPr>
          <w:cnfStyle w:val="100000000000" w:firstRow="1" w:lastRow="0" w:firstColumn="0" w:lastColumn="0" w:oddVBand="0" w:evenVBand="0" w:oddHBand="0" w:evenHBand="0" w:firstRowFirstColumn="0" w:firstRowLastColumn="0" w:lastRowFirstColumn="0" w:lastRowLastColumn="0"/>
          <w:trHeight w:val="20"/>
        </w:trPr>
        <w:tc>
          <w:tcPr>
            <w:tcW w:w="2549" w:type="dxa"/>
            <w:gridSpan w:val="2"/>
            <w:tcBorders>
              <w:top w:val="nil"/>
              <w:bottom w:val="single" w:sz="24" w:space="0" w:color="FFFFFF" w:themeColor="background1"/>
            </w:tcBorders>
            <w:shd w:val="clear" w:color="auto" w:fill="FEC20E"/>
          </w:tcPr>
          <w:p w14:paraId="1CFD9CEA" w14:textId="77777777" w:rsidR="002C0E33" w:rsidRPr="00157F7D" w:rsidRDefault="002C0E33" w:rsidP="00F10E2F">
            <w:pPr>
              <w:pStyle w:val="TableHeading"/>
              <w:spacing w:before="0" w:line="240" w:lineRule="auto"/>
              <w:rPr>
                <w:rFonts w:ascii="Arial" w:hAnsi="Arial" w:cs="Arial"/>
                <w:color w:val="FFFFFF" w:themeColor="background1"/>
              </w:rPr>
            </w:pPr>
            <w:r w:rsidRPr="00157F7D">
              <w:rPr>
                <w:rFonts w:ascii="Arial" w:hAnsi="Arial" w:cs="Arial"/>
                <w:color w:val="FFFFFF" w:themeColor="background1"/>
              </w:rPr>
              <w:t>Type</w:t>
            </w:r>
          </w:p>
        </w:tc>
        <w:tc>
          <w:tcPr>
            <w:tcW w:w="2219" w:type="dxa"/>
            <w:gridSpan w:val="2"/>
            <w:tcBorders>
              <w:top w:val="nil"/>
              <w:bottom w:val="single" w:sz="24" w:space="0" w:color="FFFFFF" w:themeColor="background1"/>
            </w:tcBorders>
            <w:shd w:val="clear" w:color="auto" w:fill="FEC20E"/>
          </w:tcPr>
          <w:p w14:paraId="4879896F" w14:textId="65BF9BEB" w:rsidR="002C0E33" w:rsidRPr="00157F7D" w:rsidRDefault="002C0E33" w:rsidP="00F10E2F">
            <w:pPr>
              <w:pStyle w:val="TableHeading"/>
              <w:spacing w:before="0" w:line="240" w:lineRule="auto"/>
              <w:rPr>
                <w:rFonts w:ascii="Arial" w:hAnsi="Arial" w:cs="Arial"/>
                <w:color w:val="FFFFFF" w:themeColor="background1"/>
              </w:rPr>
            </w:pPr>
            <w:r w:rsidRPr="00157F7D">
              <w:rPr>
                <w:rFonts w:ascii="Arial" w:hAnsi="Arial" w:cs="Arial"/>
                <w:color w:val="FFFFFF" w:themeColor="background1"/>
              </w:rPr>
              <w:t xml:space="preserve">Provision standard </w:t>
            </w:r>
          </w:p>
        </w:tc>
        <w:tc>
          <w:tcPr>
            <w:tcW w:w="5013" w:type="dxa"/>
            <w:gridSpan w:val="85"/>
            <w:tcBorders>
              <w:top w:val="nil"/>
              <w:bottom w:val="single" w:sz="24" w:space="0" w:color="FFFFFF" w:themeColor="background1"/>
            </w:tcBorders>
            <w:shd w:val="clear" w:color="auto" w:fill="FEC20E"/>
          </w:tcPr>
          <w:p w14:paraId="799A4BA6" w14:textId="77777777" w:rsidR="002C0E33" w:rsidRPr="00157F7D" w:rsidRDefault="002C0E33" w:rsidP="00F10E2F">
            <w:pPr>
              <w:pStyle w:val="TableHeading"/>
              <w:spacing w:before="0" w:line="240" w:lineRule="auto"/>
              <w:rPr>
                <w:rFonts w:ascii="Arial" w:hAnsi="Arial" w:cs="Arial"/>
                <w:color w:val="FFFFFF" w:themeColor="background1"/>
              </w:rPr>
            </w:pPr>
            <w:r w:rsidRPr="00157F7D">
              <w:rPr>
                <w:rFonts w:ascii="Arial" w:hAnsi="Arial" w:cs="Arial"/>
                <w:color w:val="FFFFFF" w:themeColor="background1"/>
              </w:rPr>
              <w:t>Community infrastructure need</w:t>
            </w:r>
          </w:p>
        </w:tc>
      </w:tr>
      <w:tr w:rsidR="00CC442D" w:rsidRPr="00157F7D" w14:paraId="09D5E4DF" w14:textId="77777777" w:rsidTr="00B94644">
        <w:trPr>
          <w:trHeight w:val="17"/>
        </w:trPr>
        <w:tc>
          <w:tcPr>
            <w:tcW w:w="2549" w:type="dxa"/>
            <w:gridSpan w:val="2"/>
            <w:tcBorders>
              <w:top w:val="single" w:sz="24" w:space="0" w:color="FFFFFF" w:themeColor="background1"/>
              <w:bottom w:val="single" w:sz="18" w:space="0" w:color="FFFFFF" w:themeColor="background1"/>
            </w:tcBorders>
          </w:tcPr>
          <w:p w14:paraId="70E5A18A" w14:textId="1DD063F6" w:rsidR="00CC442D" w:rsidRPr="00157F7D" w:rsidRDefault="00CC442D" w:rsidP="00B94644">
            <w:pPr>
              <w:pStyle w:val="TableHeading"/>
              <w:spacing w:before="0" w:line="240" w:lineRule="auto"/>
              <w:rPr>
                <w:rFonts w:ascii="Arial" w:hAnsi="Arial" w:cs="Arial"/>
              </w:rPr>
            </w:pPr>
            <w:r w:rsidRPr="00A26807">
              <w:rPr>
                <w:rFonts w:cstheme="majorHAnsi"/>
                <w:bCs/>
              </w:rPr>
              <w:t>Library</w:t>
            </w:r>
          </w:p>
        </w:tc>
        <w:tc>
          <w:tcPr>
            <w:tcW w:w="2219" w:type="dxa"/>
            <w:gridSpan w:val="2"/>
            <w:tcBorders>
              <w:top w:val="single" w:sz="24" w:space="0" w:color="FFFFFF" w:themeColor="background1"/>
              <w:bottom w:val="single" w:sz="18" w:space="0" w:color="FFFFFF" w:themeColor="background1"/>
            </w:tcBorders>
          </w:tcPr>
          <w:p w14:paraId="41B12FA6" w14:textId="4C4108B8" w:rsidR="00CC442D" w:rsidRPr="00157F7D" w:rsidRDefault="00CC442D" w:rsidP="00B94644">
            <w:pPr>
              <w:pStyle w:val="TableBodyText"/>
              <w:spacing w:before="0" w:line="240" w:lineRule="auto"/>
              <w:rPr>
                <w:rFonts w:ascii="Arial" w:hAnsi="Arial" w:cs="Arial"/>
              </w:rPr>
            </w:pPr>
            <w:r w:rsidRPr="00161D22">
              <w:rPr>
                <w:rFonts w:asciiTheme="majorHAnsi" w:hAnsiTheme="majorHAnsi" w:cstheme="majorHAnsi"/>
              </w:rPr>
              <w:t>30,000 people</w:t>
            </w:r>
          </w:p>
        </w:tc>
        <w:tc>
          <w:tcPr>
            <w:tcW w:w="413" w:type="dxa"/>
            <w:gridSpan w:val="9"/>
            <w:tcBorders>
              <w:top w:val="single" w:sz="24" w:space="0" w:color="FFFFFF" w:themeColor="background1"/>
              <w:bottom w:val="single" w:sz="18" w:space="0" w:color="FFFFFF" w:themeColor="background1"/>
            </w:tcBorders>
            <w:shd w:val="clear" w:color="auto" w:fill="FEC20E"/>
          </w:tcPr>
          <w:p w14:paraId="39881345" w14:textId="77777777" w:rsidR="00CC442D" w:rsidRPr="00157F7D" w:rsidRDefault="00CC442D" w:rsidP="00B94644">
            <w:pPr>
              <w:pStyle w:val="TableBodyText"/>
              <w:spacing w:before="0" w:line="240" w:lineRule="auto"/>
              <w:rPr>
                <w:rFonts w:ascii="Arial" w:hAnsi="Arial" w:cs="Arial"/>
              </w:rPr>
            </w:pPr>
          </w:p>
        </w:tc>
        <w:tc>
          <w:tcPr>
            <w:tcW w:w="417" w:type="dxa"/>
            <w:gridSpan w:val="6"/>
            <w:tcBorders>
              <w:top w:val="single" w:sz="24" w:space="0" w:color="FFFFFF" w:themeColor="background1"/>
              <w:bottom w:val="single" w:sz="18" w:space="0" w:color="FFFFFF" w:themeColor="background1"/>
            </w:tcBorders>
            <w:shd w:val="clear" w:color="auto" w:fill="FEC20E"/>
          </w:tcPr>
          <w:p w14:paraId="34580746" w14:textId="77777777" w:rsidR="00CC442D" w:rsidRPr="00157F7D" w:rsidRDefault="00CC442D" w:rsidP="00B94644">
            <w:pPr>
              <w:pStyle w:val="TableBodyText"/>
              <w:spacing w:before="0" w:line="240" w:lineRule="auto"/>
              <w:rPr>
                <w:rFonts w:ascii="Arial" w:hAnsi="Arial" w:cs="Arial"/>
              </w:rPr>
            </w:pPr>
          </w:p>
        </w:tc>
        <w:tc>
          <w:tcPr>
            <w:tcW w:w="417" w:type="dxa"/>
            <w:gridSpan w:val="6"/>
            <w:tcBorders>
              <w:top w:val="single" w:sz="24" w:space="0" w:color="FFFFFF" w:themeColor="background1"/>
              <w:bottom w:val="single" w:sz="18" w:space="0" w:color="FFFFFF" w:themeColor="background1"/>
            </w:tcBorders>
            <w:shd w:val="clear" w:color="auto" w:fill="FEC20E"/>
          </w:tcPr>
          <w:p w14:paraId="301BCDAA" w14:textId="77777777" w:rsidR="00CC442D" w:rsidRPr="00157F7D" w:rsidRDefault="00CC442D" w:rsidP="00B94644">
            <w:pPr>
              <w:pStyle w:val="TableBodyText"/>
              <w:spacing w:before="0" w:line="240" w:lineRule="auto"/>
              <w:rPr>
                <w:rFonts w:ascii="Arial" w:hAnsi="Arial" w:cs="Arial"/>
              </w:rPr>
            </w:pPr>
          </w:p>
        </w:tc>
        <w:tc>
          <w:tcPr>
            <w:tcW w:w="417" w:type="dxa"/>
            <w:gridSpan w:val="7"/>
            <w:tcBorders>
              <w:top w:val="single" w:sz="24" w:space="0" w:color="FFFFFF" w:themeColor="background1"/>
              <w:bottom w:val="single" w:sz="18" w:space="0" w:color="FFFFFF" w:themeColor="background1"/>
            </w:tcBorders>
            <w:shd w:val="clear" w:color="auto" w:fill="FEC20E"/>
          </w:tcPr>
          <w:p w14:paraId="35ADC64E" w14:textId="77777777" w:rsidR="00CC442D" w:rsidRPr="00157F7D" w:rsidRDefault="00CC442D" w:rsidP="00B94644">
            <w:pPr>
              <w:pStyle w:val="TableBodyText"/>
              <w:spacing w:before="0" w:line="240" w:lineRule="auto"/>
              <w:rPr>
                <w:rFonts w:ascii="Arial" w:hAnsi="Arial" w:cs="Arial"/>
              </w:rPr>
            </w:pPr>
          </w:p>
        </w:tc>
        <w:tc>
          <w:tcPr>
            <w:tcW w:w="416" w:type="dxa"/>
            <w:gridSpan w:val="7"/>
            <w:tcBorders>
              <w:top w:val="single" w:sz="24" w:space="0" w:color="FFFFFF" w:themeColor="background1"/>
              <w:bottom w:val="single" w:sz="18" w:space="0" w:color="FFFFFF" w:themeColor="background1"/>
            </w:tcBorders>
            <w:shd w:val="clear" w:color="auto" w:fill="FEC20E"/>
          </w:tcPr>
          <w:p w14:paraId="669D661D" w14:textId="77777777" w:rsidR="00CC442D" w:rsidRPr="00157F7D" w:rsidRDefault="00CC442D" w:rsidP="00B94644">
            <w:pPr>
              <w:pStyle w:val="TableBodyText"/>
              <w:spacing w:before="0" w:line="240" w:lineRule="auto"/>
              <w:rPr>
                <w:rFonts w:ascii="Arial" w:hAnsi="Arial" w:cs="Arial"/>
              </w:rPr>
            </w:pPr>
          </w:p>
        </w:tc>
        <w:tc>
          <w:tcPr>
            <w:tcW w:w="420" w:type="dxa"/>
            <w:gridSpan w:val="6"/>
            <w:tcBorders>
              <w:top w:val="single" w:sz="24" w:space="0" w:color="FFFFFF" w:themeColor="background1"/>
              <w:bottom w:val="single" w:sz="18" w:space="0" w:color="FFFFFF" w:themeColor="background1"/>
            </w:tcBorders>
            <w:shd w:val="clear" w:color="auto" w:fill="FEC20E"/>
          </w:tcPr>
          <w:p w14:paraId="3F636730" w14:textId="77777777" w:rsidR="00CC442D" w:rsidRPr="00157F7D" w:rsidRDefault="00CC442D" w:rsidP="00B94644">
            <w:pPr>
              <w:pStyle w:val="TableBodyText"/>
              <w:spacing w:before="0" w:line="240" w:lineRule="auto"/>
              <w:rPr>
                <w:rFonts w:ascii="Arial" w:hAnsi="Arial" w:cs="Arial"/>
              </w:rPr>
            </w:pPr>
          </w:p>
        </w:tc>
        <w:tc>
          <w:tcPr>
            <w:tcW w:w="417" w:type="dxa"/>
            <w:gridSpan w:val="6"/>
            <w:tcBorders>
              <w:top w:val="single" w:sz="24" w:space="0" w:color="FFFFFF" w:themeColor="background1"/>
              <w:bottom w:val="single" w:sz="18" w:space="0" w:color="FFFFFF" w:themeColor="background1"/>
            </w:tcBorders>
            <w:shd w:val="clear" w:color="auto" w:fill="FEC20E"/>
          </w:tcPr>
          <w:p w14:paraId="637A718E" w14:textId="77777777" w:rsidR="00CC442D" w:rsidRPr="00157F7D" w:rsidRDefault="00CC442D" w:rsidP="00B94644">
            <w:pPr>
              <w:pStyle w:val="TableBodyText"/>
              <w:spacing w:before="0" w:line="240" w:lineRule="auto"/>
              <w:rPr>
                <w:rFonts w:ascii="Arial" w:hAnsi="Arial" w:cs="Arial"/>
              </w:rPr>
            </w:pPr>
          </w:p>
        </w:tc>
        <w:tc>
          <w:tcPr>
            <w:tcW w:w="417" w:type="dxa"/>
            <w:gridSpan w:val="8"/>
            <w:tcBorders>
              <w:top w:val="single" w:sz="24" w:space="0" w:color="FFFFFF" w:themeColor="background1"/>
              <w:bottom w:val="single" w:sz="18" w:space="0" w:color="FFFFFF" w:themeColor="background1"/>
            </w:tcBorders>
            <w:shd w:val="clear" w:color="auto" w:fill="FEC20E"/>
          </w:tcPr>
          <w:p w14:paraId="6B633B9C" w14:textId="77777777" w:rsidR="00CC442D" w:rsidRPr="00157F7D" w:rsidRDefault="00CC442D" w:rsidP="00B94644">
            <w:pPr>
              <w:pStyle w:val="TableBodyText"/>
              <w:spacing w:before="0" w:line="240" w:lineRule="auto"/>
              <w:rPr>
                <w:rFonts w:ascii="Arial" w:hAnsi="Arial" w:cs="Arial"/>
              </w:rPr>
            </w:pPr>
          </w:p>
        </w:tc>
        <w:tc>
          <w:tcPr>
            <w:tcW w:w="416" w:type="dxa"/>
            <w:gridSpan w:val="7"/>
            <w:tcBorders>
              <w:top w:val="single" w:sz="24" w:space="0" w:color="FFFFFF" w:themeColor="background1"/>
              <w:bottom w:val="single" w:sz="18" w:space="0" w:color="FFFFFF" w:themeColor="background1"/>
            </w:tcBorders>
            <w:shd w:val="clear" w:color="auto" w:fill="FEC20E"/>
          </w:tcPr>
          <w:p w14:paraId="58F2C682" w14:textId="77777777" w:rsidR="00CC442D" w:rsidRPr="00157F7D" w:rsidRDefault="00CC442D" w:rsidP="00076539">
            <w:pPr>
              <w:pStyle w:val="TableBodyText"/>
              <w:spacing w:before="0" w:line="240" w:lineRule="auto"/>
              <w:rPr>
                <w:rFonts w:ascii="Arial" w:hAnsi="Arial" w:cs="Arial"/>
              </w:rPr>
            </w:pPr>
          </w:p>
        </w:tc>
        <w:tc>
          <w:tcPr>
            <w:tcW w:w="417" w:type="dxa"/>
            <w:gridSpan w:val="9"/>
            <w:tcBorders>
              <w:top w:val="single" w:sz="24" w:space="0" w:color="FFFFFF" w:themeColor="background1"/>
              <w:bottom w:val="single" w:sz="18" w:space="0" w:color="FFFFFF" w:themeColor="background1"/>
            </w:tcBorders>
            <w:shd w:val="clear" w:color="auto" w:fill="F2F2F2" w:themeFill="background1" w:themeFillShade="F2"/>
          </w:tcPr>
          <w:p w14:paraId="74B64636" w14:textId="77777777" w:rsidR="00CC442D" w:rsidRPr="00157F7D" w:rsidRDefault="00CC442D" w:rsidP="00076539">
            <w:pPr>
              <w:pStyle w:val="TableBodyText"/>
              <w:spacing w:before="0" w:line="240" w:lineRule="auto"/>
              <w:rPr>
                <w:rFonts w:ascii="Arial" w:hAnsi="Arial" w:cs="Arial"/>
              </w:rPr>
            </w:pPr>
          </w:p>
        </w:tc>
        <w:tc>
          <w:tcPr>
            <w:tcW w:w="417" w:type="dxa"/>
            <w:gridSpan w:val="8"/>
            <w:tcBorders>
              <w:top w:val="single" w:sz="24" w:space="0" w:color="FFFFFF" w:themeColor="background1"/>
              <w:bottom w:val="single" w:sz="18" w:space="0" w:color="FFFFFF" w:themeColor="background1"/>
            </w:tcBorders>
            <w:shd w:val="clear" w:color="auto" w:fill="F2F2F2" w:themeFill="background1" w:themeFillShade="F2"/>
          </w:tcPr>
          <w:p w14:paraId="0FB06F6B" w14:textId="77777777" w:rsidR="00CC442D" w:rsidRPr="00157F7D" w:rsidRDefault="00CC442D" w:rsidP="00076539">
            <w:pPr>
              <w:pStyle w:val="TableBodyText"/>
              <w:spacing w:before="0" w:line="240" w:lineRule="auto"/>
              <w:rPr>
                <w:rFonts w:ascii="Arial" w:hAnsi="Arial" w:cs="Arial"/>
              </w:rPr>
            </w:pPr>
          </w:p>
        </w:tc>
        <w:tc>
          <w:tcPr>
            <w:tcW w:w="429" w:type="dxa"/>
            <w:gridSpan w:val="6"/>
            <w:tcBorders>
              <w:top w:val="single" w:sz="24" w:space="0" w:color="FFFFFF" w:themeColor="background1"/>
              <w:bottom w:val="single" w:sz="18" w:space="0" w:color="FFFFFF" w:themeColor="background1"/>
            </w:tcBorders>
            <w:shd w:val="clear" w:color="auto" w:fill="F2F2F2" w:themeFill="background1" w:themeFillShade="F2"/>
          </w:tcPr>
          <w:p w14:paraId="75A659F4" w14:textId="2AAC92CA" w:rsidR="00CC442D" w:rsidRPr="00157F7D" w:rsidRDefault="00CC442D" w:rsidP="00076539">
            <w:pPr>
              <w:pStyle w:val="TableBodyText"/>
              <w:spacing w:before="0" w:line="240" w:lineRule="auto"/>
              <w:rPr>
                <w:rFonts w:ascii="Arial" w:hAnsi="Arial" w:cs="Arial"/>
              </w:rPr>
            </w:pPr>
          </w:p>
        </w:tc>
      </w:tr>
      <w:tr w:rsidR="00C126DF" w:rsidRPr="00157F7D" w14:paraId="07B92343" w14:textId="77777777" w:rsidTr="00B94644">
        <w:trPr>
          <w:trHeight w:val="17"/>
        </w:trPr>
        <w:tc>
          <w:tcPr>
            <w:tcW w:w="2549" w:type="dxa"/>
            <w:gridSpan w:val="2"/>
            <w:tcBorders>
              <w:top w:val="single" w:sz="18" w:space="0" w:color="FFFFFF" w:themeColor="background1"/>
              <w:bottom w:val="single" w:sz="18" w:space="0" w:color="FFFFFF" w:themeColor="background1"/>
            </w:tcBorders>
          </w:tcPr>
          <w:p w14:paraId="6DBA02D2" w14:textId="7631FBEA" w:rsidR="00BD00A4" w:rsidRPr="00157F7D" w:rsidRDefault="00BD00A4" w:rsidP="00B94644">
            <w:pPr>
              <w:pStyle w:val="TableHeading"/>
              <w:spacing w:before="0" w:line="240" w:lineRule="auto"/>
              <w:rPr>
                <w:rFonts w:ascii="Arial" w:hAnsi="Arial" w:cs="Arial"/>
              </w:rPr>
            </w:pPr>
            <w:r w:rsidRPr="00A26807">
              <w:rPr>
                <w:rFonts w:cstheme="majorHAnsi"/>
                <w:bCs/>
              </w:rPr>
              <w:t>Community kitchen</w:t>
            </w:r>
          </w:p>
        </w:tc>
        <w:tc>
          <w:tcPr>
            <w:tcW w:w="2219" w:type="dxa"/>
            <w:gridSpan w:val="2"/>
            <w:tcBorders>
              <w:top w:val="single" w:sz="18" w:space="0" w:color="FFFFFF" w:themeColor="background1"/>
              <w:bottom w:val="single" w:sz="18" w:space="0" w:color="FFFFFF" w:themeColor="background1"/>
            </w:tcBorders>
          </w:tcPr>
          <w:p w14:paraId="140B1AE4" w14:textId="50FB4496" w:rsidR="00BD00A4" w:rsidRPr="00157F7D" w:rsidRDefault="00BD00A4" w:rsidP="00B94644">
            <w:pPr>
              <w:pStyle w:val="TableBodyText"/>
              <w:spacing w:before="0" w:line="240" w:lineRule="auto"/>
              <w:rPr>
                <w:rFonts w:ascii="Arial" w:hAnsi="Arial" w:cs="Arial"/>
              </w:rPr>
            </w:pPr>
            <w:r w:rsidRPr="00161D22">
              <w:rPr>
                <w:rFonts w:asciiTheme="majorHAnsi" w:hAnsiTheme="majorHAnsi" w:cstheme="majorHAnsi"/>
              </w:rPr>
              <w:t>25,342 people</w:t>
            </w:r>
          </w:p>
        </w:tc>
        <w:tc>
          <w:tcPr>
            <w:tcW w:w="354" w:type="dxa"/>
            <w:gridSpan w:val="7"/>
            <w:tcBorders>
              <w:top w:val="single" w:sz="18" w:space="0" w:color="FFFFFF" w:themeColor="background1"/>
              <w:bottom w:val="single" w:sz="18" w:space="0" w:color="FFFFFF" w:themeColor="background1"/>
            </w:tcBorders>
            <w:shd w:val="clear" w:color="auto" w:fill="FEC20E"/>
          </w:tcPr>
          <w:p w14:paraId="567508FD" w14:textId="77777777" w:rsidR="00BD00A4" w:rsidRPr="00157F7D" w:rsidRDefault="00BD00A4" w:rsidP="00B94644">
            <w:pPr>
              <w:pStyle w:val="TableBodyText"/>
              <w:spacing w:before="0" w:line="240" w:lineRule="auto"/>
              <w:rPr>
                <w:rFonts w:ascii="Arial" w:hAnsi="Arial" w:cs="Arial"/>
              </w:rPr>
            </w:pPr>
          </w:p>
        </w:tc>
        <w:tc>
          <w:tcPr>
            <w:tcW w:w="357" w:type="dxa"/>
            <w:gridSpan w:val="7"/>
            <w:tcBorders>
              <w:top w:val="single" w:sz="18" w:space="0" w:color="FFFFFF" w:themeColor="background1"/>
              <w:bottom w:val="single" w:sz="18" w:space="0" w:color="FFFFFF" w:themeColor="background1"/>
            </w:tcBorders>
            <w:shd w:val="clear" w:color="auto" w:fill="FEC20E"/>
          </w:tcPr>
          <w:p w14:paraId="62E6BA5C" w14:textId="77777777" w:rsidR="00BD00A4" w:rsidRPr="00157F7D" w:rsidRDefault="00BD00A4" w:rsidP="00B94644">
            <w:pPr>
              <w:pStyle w:val="TableBodyText"/>
              <w:spacing w:before="0" w:line="240" w:lineRule="auto"/>
              <w:rPr>
                <w:rFonts w:ascii="Arial" w:hAnsi="Arial" w:cs="Arial"/>
              </w:rPr>
            </w:pPr>
          </w:p>
        </w:tc>
        <w:tc>
          <w:tcPr>
            <w:tcW w:w="358" w:type="dxa"/>
            <w:gridSpan w:val="4"/>
            <w:tcBorders>
              <w:top w:val="single" w:sz="18" w:space="0" w:color="FFFFFF" w:themeColor="background1"/>
              <w:bottom w:val="single" w:sz="18" w:space="0" w:color="FFFFFF" w:themeColor="background1"/>
            </w:tcBorders>
            <w:shd w:val="clear" w:color="auto" w:fill="FEC20E"/>
          </w:tcPr>
          <w:p w14:paraId="48883D34" w14:textId="77777777" w:rsidR="00BD00A4" w:rsidRPr="00157F7D" w:rsidRDefault="00BD00A4" w:rsidP="00B94644">
            <w:pPr>
              <w:pStyle w:val="TableBodyText"/>
              <w:spacing w:before="0" w:line="240" w:lineRule="auto"/>
              <w:rPr>
                <w:rFonts w:ascii="Arial" w:hAnsi="Arial" w:cs="Arial"/>
              </w:rPr>
            </w:pPr>
          </w:p>
        </w:tc>
        <w:tc>
          <w:tcPr>
            <w:tcW w:w="358" w:type="dxa"/>
            <w:gridSpan w:val="6"/>
            <w:tcBorders>
              <w:top w:val="single" w:sz="18" w:space="0" w:color="FFFFFF" w:themeColor="background1"/>
              <w:bottom w:val="single" w:sz="18" w:space="0" w:color="FFFFFF" w:themeColor="background1"/>
            </w:tcBorders>
            <w:shd w:val="clear" w:color="auto" w:fill="FEC20E"/>
          </w:tcPr>
          <w:p w14:paraId="2DA0CF4E" w14:textId="77777777" w:rsidR="00BD00A4" w:rsidRPr="00157F7D" w:rsidRDefault="00BD00A4" w:rsidP="00B94644">
            <w:pPr>
              <w:pStyle w:val="TableBodyText"/>
              <w:spacing w:before="0" w:line="240" w:lineRule="auto"/>
              <w:rPr>
                <w:rFonts w:ascii="Arial" w:hAnsi="Arial" w:cs="Arial"/>
              </w:rPr>
            </w:pPr>
          </w:p>
        </w:tc>
        <w:tc>
          <w:tcPr>
            <w:tcW w:w="357" w:type="dxa"/>
            <w:gridSpan w:val="6"/>
            <w:tcBorders>
              <w:top w:val="single" w:sz="18" w:space="0" w:color="FFFFFF" w:themeColor="background1"/>
              <w:bottom w:val="single" w:sz="18" w:space="0" w:color="FFFFFF" w:themeColor="background1"/>
            </w:tcBorders>
            <w:shd w:val="clear" w:color="auto" w:fill="FEC20E"/>
          </w:tcPr>
          <w:p w14:paraId="0D3DADE5" w14:textId="77777777" w:rsidR="00BD00A4" w:rsidRPr="00157F7D" w:rsidRDefault="00BD00A4" w:rsidP="00B94644">
            <w:pPr>
              <w:pStyle w:val="TableBodyText"/>
              <w:spacing w:before="0" w:line="240" w:lineRule="auto"/>
              <w:rPr>
                <w:rFonts w:ascii="Arial" w:hAnsi="Arial" w:cs="Arial"/>
              </w:rPr>
            </w:pPr>
          </w:p>
        </w:tc>
        <w:tc>
          <w:tcPr>
            <w:tcW w:w="358" w:type="dxa"/>
            <w:gridSpan w:val="6"/>
            <w:tcBorders>
              <w:top w:val="single" w:sz="18" w:space="0" w:color="FFFFFF" w:themeColor="background1"/>
              <w:bottom w:val="single" w:sz="18" w:space="0" w:color="FFFFFF" w:themeColor="background1"/>
            </w:tcBorders>
            <w:shd w:val="clear" w:color="auto" w:fill="FEC20E"/>
          </w:tcPr>
          <w:p w14:paraId="1244D368" w14:textId="77777777" w:rsidR="00BD00A4" w:rsidRPr="00157F7D" w:rsidRDefault="00BD00A4" w:rsidP="00B94644">
            <w:pPr>
              <w:pStyle w:val="TableBodyText"/>
              <w:spacing w:before="0" w:line="240" w:lineRule="auto"/>
              <w:rPr>
                <w:rFonts w:ascii="Arial" w:hAnsi="Arial" w:cs="Arial"/>
              </w:rPr>
            </w:pPr>
          </w:p>
        </w:tc>
        <w:tc>
          <w:tcPr>
            <w:tcW w:w="358" w:type="dxa"/>
            <w:gridSpan w:val="5"/>
            <w:tcBorders>
              <w:top w:val="single" w:sz="18" w:space="0" w:color="FFFFFF" w:themeColor="background1"/>
              <w:bottom w:val="single" w:sz="18" w:space="0" w:color="FFFFFF" w:themeColor="background1"/>
            </w:tcBorders>
            <w:shd w:val="clear" w:color="auto" w:fill="FEC20E"/>
          </w:tcPr>
          <w:p w14:paraId="756EEC82" w14:textId="77777777" w:rsidR="00BD00A4" w:rsidRPr="00157F7D" w:rsidRDefault="00BD00A4" w:rsidP="00B94644">
            <w:pPr>
              <w:pStyle w:val="TableBodyText"/>
              <w:spacing w:before="0" w:line="240" w:lineRule="auto"/>
              <w:rPr>
                <w:rFonts w:ascii="Arial" w:hAnsi="Arial" w:cs="Arial"/>
              </w:rPr>
            </w:pPr>
          </w:p>
        </w:tc>
        <w:tc>
          <w:tcPr>
            <w:tcW w:w="357" w:type="dxa"/>
            <w:gridSpan w:val="5"/>
            <w:tcBorders>
              <w:top w:val="single" w:sz="18" w:space="0" w:color="FFFFFF" w:themeColor="background1"/>
              <w:bottom w:val="single" w:sz="18" w:space="0" w:color="FFFFFF" w:themeColor="background1"/>
            </w:tcBorders>
            <w:shd w:val="clear" w:color="auto" w:fill="FFF0D1"/>
          </w:tcPr>
          <w:p w14:paraId="3B742C1E" w14:textId="77777777" w:rsidR="00BD00A4" w:rsidRPr="00157F7D" w:rsidRDefault="00BD00A4" w:rsidP="00B94644">
            <w:pPr>
              <w:pStyle w:val="TableBodyText"/>
              <w:spacing w:before="0" w:line="240" w:lineRule="auto"/>
              <w:rPr>
                <w:rFonts w:ascii="Arial" w:hAnsi="Arial" w:cs="Arial"/>
              </w:rPr>
            </w:pPr>
          </w:p>
        </w:tc>
        <w:tc>
          <w:tcPr>
            <w:tcW w:w="358" w:type="dxa"/>
            <w:gridSpan w:val="6"/>
            <w:tcBorders>
              <w:top w:val="single" w:sz="18" w:space="0" w:color="FFFFFF" w:themeColor="background1"/>
              <w:bottom w:val="single" w:sz="18" w:space="0" w:color="FFFFFF" w:themeColor="background1"/>
            </w:tcBorders>
            <w:shd w:val="clear" w:color="auto" w:fill="FFF0D1"/>
          </w:tcPr>
          <w:p w14:paraId="72CD3C29" w14:textId="77777777" w:rsidR="00BD00A4" w:rsidRPr="00157F7D" w:rsidRDefault="00BD00A4" w:rsidP="00B94644">
            <w:pPr>
              <w:pStyle w:val="TableBodyText"/>
              <w:spacing w:before="0" w:line="240" w:lineRule="auto"/>
              <w:rPr>
                <w:rFonts w:ascii="Arial" w:hAnsi="Arial" w:cs="Arial"/>
              </w:rPr>
            </w:pPr>
          </w:p>
        </w:tc>
        <w:tc>
          <w:tcPr>
            <w:tcW w:w="357" w:type="dxa"/>
            <w:gridSpan w:val="6"/>
            <w:tcBorders>
              <w:top w:val="single" w:sz="18" w:space="0" w:color="FFFFFF" w:themeColor="background1"/>
              <w:bottom w:val="single" w:sz="18" w:space="0" w:color="FFFFFF" w:themeColor="background1"/>
            </w:tcBorders>
            <w:shd w:val="clear" w:color="auto" w:fill="FFF0D1"/>
          </w:tcPr>
          <w:p w14:paraId="4689D2C0" w14:textId="77777777" w:rsidR="00BD00A4" w:rsidRPr="00157F7D" w:rsidRDefault="00BD00A4" w:rsidP="00B94644">
            <w:pPr>
              <w:pStyle w:val="TableBodyText"/>
              <w:spacing w:before="0" w:line="240" w:lineRule="auto"/>
              <w:rPr>
                <w:rFonts w:ascii="Arial" w:hAnsi="Arial" w:cs="Arial"/>
              </w:rPr>
            </w:pPr>
          </w:p>
        </w:tc>
        <w:tc>
          <w:tcPr>
            <w:tcW w:w="358" w:type="dxa"/>
            <w:gridSpan w:val="8"/>
            <w:tcBorders>
              <w:top w:val="single" w:sz="18" w:space="0" w:color="FFFFFF" w:themeColor="background1"/>
              <w:bottom w:val="single" w:sz="18" w:space="0" w:color="FFFFFF" w:themeColor="background1"/>
            </w:tcBorders>
            <w:shd w:val="clear" w:color="auto" w:fill="FFF0D1"/>
          </w:tcPr>
          <w:p w14:paraId="3066F222" w14:textId="77777777" w:rsidR="00BD00A4" w:rsidRPr="00157F7D" w:rsidRDefault="00BD00A4" w:rsidP="00076539">
            <w:pPr>
              <w:pStyle w:val="TableBodyText"/>
              <w:spacing w:before="0" w:line="240" w:lineRule="auto"/>
              <w:rPr>
                <w:rFonts w:ascii="Arial" w:hAnsi="Arial" w:cs="Arial"/>
              </w:rPr>
            </w:pPr>
          </w:p>
        </w:tc>
        <w:tc>
          <w:tcPr>
            <w:tcW w:w="358" w:type="dxa"/>
            <w:gridSpan w:val="7"/>
            <w:tcBorders>
              <w:top w:val="single" w:sz="18" w:space="0" w:color="FFFFFF" w:themeColor="background1"/>
              <w:bottom w:val="single" w:sz="18" w:space="0" w:color="FFFFFF" w:themeColor="background1"/>
            </w:tcBorders>
            <w:shd w:val="clear" w:color="auto" w:fill="F2F2F2" w:themeFill="background1" w:themeFillShade="F2"/>
          </w:tcPr>
          <w:p w14:paraId="7863C8C8" w14:textId="77777777" w:rsidR="00BD00A4" w:rsidRPr="00157F7D" w:rsidRDefault="00BD00A4" w:rsidP="00076539">
            <w:pPr>
              <w:pStyle w:val="TableBodyText"/>
              <w:spacing w:before="0" w:line="240" w:lineRule="auto"/>
              <w:rPr>
                <w:rFonts w:ascii="Arial" w:hAnsi="Arial" w:cs="Arial"/>
              </w:rPr>
            </w:pPr>
          </w:p>
        </w:tc>
        <w:tc>
          <w:tcPr>
            <w:tcW w:w="366" w:type="dxa"/>
            <w:gridSpan w:val="8"/>
            <w:tcBorders>
              <w:top w:val="single" w:sz="18" w:space="0" w:color="FFFFFF" w:themeColor="background1"/>
              <w:bottom w:val="single" w:sz="18" w:space="0" w:color="FFFFFF" w:themeColor="background1"/>
            </w:tcBorders>
            <w:shd w:val="clear" w:color="auto" w:fill="F2F2F2" w:themeFill="background1" w:themeFillShade="F2"/>
          </w:tcPr>
          <w:p w14:paraId="271A96F8" w14:textId="77777777" w:rsidR="00BD00A4" w:rsidRPr="00157F7D" w:rsidRDefault="00BD00A4" w:rsidP="00076539">
            <w:pPr>
              <w:pStyle w:val="TableBodyText"/>
              <w:spacing w:before="0" w:line="240" w:lineRule="auto"/>
              <w:rPr>
                <w:rFonts w:ascii="Arial" w:hAnsi="Arial" w:cs="Arial"/>
              </w:rPr>
            </w:pPr>
          </w:p>
        </w:tc>
        <w:tc>
          <w:tcPr>
            <w:tcW w:w="359" w:type="dxa"/>
            <w:gridSpan w:val="4"/>
            <w:tcBorders>
              <w:top w:val="single" w:sz="18" w:space="0" w:color="FFFFFF" w:themeColor="background1"/>
              <w:bottom w:val="single" w:sz="18" w:space="0" w:color="FFFFFF" w:themeColor="background1"/>
            </w:tcBorders>
            <w:shd w:val="clear" w:color="auto" w:fill="F2F2F2" w:themeFill="background1" w:themeFillShade="F2"/>
          </w:tcPr>
          <w:p w14:paraId="10542917" w14:textId="4F9D0927" w:rsidR="00BD00A4" w:rsidRPr="00157F7D" w:rsidRDefault="00BD00A4" w:rsidP="00076539">
            <w:pPr>
              <w:pStyle w:val="TableBodyText"/>
              <w:spacing w:before="0" w:line="240" w:lineRule="auto"/>
              <w:rPr>
                <w:rFonts w:ascii="Arial" w:hAnsi="Arial" w:cs="Arial"/>
              </w:rPr>
            </w:pPr>
          </w:p>
        </w:tc>
      </w:tr>
      <w:tr w:rsidR="003D070F" w:rsidRPr="00157F7D" w14:paraId="1EE9585C" w14:textId="77777777" w:rsidTr="00B94644">
        <w:trPr>
          <w:trHeight w:val="17"/>
        </w:trPr>
        <w:tc>
          <w:tcPr>
            <w:tcW w:w="2549" w:type="dxa"/>
            <w:gridSpan w:val="2"/>
            <w:tcBorders>
              <w:top w:val="single" w:sz="18" w:space="0" w:color="FFFFFF" w:themeColor="background1"/>
              <w:bottom w:val="single" w:sz="18" w:space="0" w:color="FFFFFF" w:themeColor="background1"/>
            </w:tcBorders>
          </w:tcPr>
          <w:p w14:paraId="648A74E3" w14:textId="1481C1AE" w:rsidR="003B775E" w:rsidRPr="00157F7D" w:rsidRDefault="003B775E" w:rsidP="00B94644">
            <w:pPr>
              <w:pStyle w:val="TableHeading"/>
              <w:spacing w:before="0" w:line="240" w:lineRule="auto"/>
              <w:rPr>
                <w:rFonts w:ascii="Arial" w:hAnsi="Arial" w:cs="Arial"/>
              </w:rPr>
            </w:pPr>
            <w:r w:rsidRPr="00A26807">
              <w:rPr>
                <w:rFonts w:cstheme="majorHAnsi"/>
                <w:bCs/>
              </w:rPr>
              <w:t>Community garden</w:t>
            </w:r>
          </w:p>
        </w:tc>
        <w:tc>
          <w:tcPr>
            <w:tcW w:w="2219" w:type="dxa"/>
            <w:gridSpan w:val="2"/>
            <w:tcBorders>
              <w:top w:val="single" w:sz="18" w:space="0" w:color="FFFFFF" w:themeColor="background1"/>
              <w:bottom w:val="single" w:sz="18" w:space="0" w:color="FFFFFF" w:themeColor="background1"/>
            </w:tcBorders>
          </w:tcPr>
          <w:p w14:paraId="2EB32778" w14:textId="063FC970" w:rsidR="003B775E" w:rsidRPr="00157F7D" w:rsidRDefault="003B775E" w:rsidP="00B94644">
            <w:pPr>
              <w:pStyle w:val="TableBodyText"/>
              <w:spacing w:before="0" w:line="240" w:lineRule="auto"/>
              <w:rPr>
                <w:rFonts w:ascii="Arial" w:hAnsi="Arial" w:cs="Arial"/>
              </w:rPr>
            </w:pPr>
            <w:r w:rsidRPr="00161D22">
              <w:rPr>
                <w:rFonts w:asciiTheme="majorHAnsi" w:hAnsiTheme="majorHAnsi" w:cstheme="majorHAnsi"/>
              </w:rPr>
              <w:t>10,000 people</w:t>
            </w:r>
          </w:p>
        </w:tc>
        <w:tc>
          <w:tcPr>
            <w:tcW w:w="171" w:type="dxa"/>
            <w:gridSpan w:val="2"/>
            <w:tcBorders>
              <w:top w:val="single" w:sz="18" w:space="0" w:color="FFFFFF" w:themeColor="background1"/>
              <w:bottom w:val="single" w:sz="18" w:space="0" w:color="FFFFFF" w:themeColor="background1"/>
            </w:tcBorders>
            <w:shd w:val="clear" w:color="auto" w:fill="FEC20E"/>
          </w:tcPr>
          <w:p w14:paraId="6DDF6338" w14:textId="77777777" w:rsidR="003B775E" w:rsidRPr="00157F7D" w:rsidRDefault="003B775E" w:rsidP="00B94644">
            <w:pPr>
              <w:pStyle w:val="TableBodyText"/>
              <w:spacing w:before="0" w:line="240" w:lineRule="auto"/>
              <w:rPr>
                <w:rFonts w:ascii="Arial" w:hAnsi="Arial" w:cs="Arial"/>
              </w:rPr>
            </w:pPr>
          </w:p>
        </w:tc>
        <w:tc>
          <w:tcPr>
            <w:tcW w:w="172" w:type="dxa"/>
            <w:gridSpan w:val="4"/>
            <w:tcBorders>
              <w:top w:val="single" w:sz="18" w:space="0" w:color="FFFFFF" w:themeColor="background1"/>
              <w:bottom w:val="single" w:sz="18" w:space="0" w:color="FFFFFF" w:themeColor="background1"/>
            </w:tcBorders>
            <w:shd w:val="clear" w:color="auto" w:fill="FEC20E"/>
          </w:tcPr>
          <w:p w14:paraId="2DEE5807" w14:textId="77777777" w:rsidR="003B775E" w:rsidRPr="00157F7D" w:rsidRDefault="003B775E" w:rsidP="00B94644">
            <w:pPr>
              <w:pStyle w:val="TableBodyText"/>
              <w:spacing w:before="0" w:line="240" w:lineRule="auto"/>
              <w:rPr>
                <w:rFonts w:ascii="Arial" w:hAnsi="Arial" w:cs="Arial"/>
              </w:rPr>
            </w:pPr>
          </w:p>
        </w:tc>
        <w:tc>
          <w:tcPr>
            <w:tcW w:w="171" w:type="dxa"/>
            <w:gridSpan w:val="4"/>
            <w:tcBorders>
              <w:top w:val="single" w:sz="18" w:space="0" w:color="FFFFFF" w:themeColor="background1"/>
              <w:bottom w:val="single" w:sz="18" w:space="0" w:color="FFFFFF" w:themeColor="background1"/>
            </w:tcBorders>
            <w:shd w:val="clear" w:color="auto" w:fill="FEC20E"/>
          </w:tcPr>
          <w:p w14:paraId="2BB3C19C" w14:textId="77777777" w:rsidR="003B775E" w:rsidRPr="00157F7D" w:rsidRDefault="003B775E" w:rsidP="00B94644">
            <w:pPr>
              <w:pStyle w:val="TableBodyText"/>
              <w:spacing w:before="0" w:line="240" w:lineRule="auto"/>
              <w:rPr>
                <w:rFonts w:ascii="Arial" w:hAnsi="Arial" w:cs="Arial"/>
              </w:rPr>
            </w:pPr>
          </w:p>
        </w:tc>
        <w:tc>
          <w:tcPr>
            <w:tcW w:w="173" w:type="dxa"/>
            <w:gridSpan w:val="3"/>
            <w:tcBorders>
              <w:top w:val="single" w:sz="18" w:space="0" w:color="FFFFFF" w:themeColor="background1"/>
              <w:bottom w:val="single" w:sz="18" w:space="0" w:color="FFFFFF" w:themeColor="background1"/>
            </w:tcBorders>
            <w:shd w:val="clear" w:color="auto" w:fill="FEC20E"/>
          </w:tcPr>
          <w:p w14:paraId="2A1758F0" w14:textId="77777777" w:rsidR="003B775E" w:rsidRPr="00157F7D" w:rsidRDefault="003B775E" w:rsidP="00B94644">
            <w:pPr>
              <w:pStyle w:val="TableBodyText"/>
              <w:spacing w:before="0" w:line="240" w:lineRule="auto"/>
              <w:rPr>
                <w:rFonts w:ascii="Arial" w:hAnsi="Arial" w:cs="Arial"/>
              </w:rPr>
            </w:pPr>
          </w:p>
        </w:tc>
        <w:tc>
          <w:tcPr>
            <w:tcW w:w="172" w:type="dxa"/>
            <w:gridSpan w:val="3"/>
            <w:tcBorders>
              <w:top w:val="single" w:sz="18" w:space="0" w:color="FFFFFF" w:themeColor="background1"/>
              <w:bottom w:val="single" w:sz="18" w:space="0" w:color="FFFFFF" w:themeColor="background1"/>
            </w:tcBorders>
            <w:shd w:val="clear" w:color="auto" w:fill="FEC20E"/>
          </w:tcPr>
          <w:p w14:paraId="5CBBABCE" w14:textId="77777777" w:rsidR="003B775E" w:rsidRPr="00157F7D" w:rsidRDefault="003B775E" w:rsidP="00B94644">
            <w:pPr>
              <w:pStyle w:val="TableBodyText"/>
              <w:spacing w:before="0" w:line="240" w:lineRule="auto"/>
              <w:rPr>
                <w:rFonts w:ascii="Arial" w:hAnsi="Arial" w:cs="Arial"/>
              </w:rPr>
            </w:pPr>
          </w:p>
        </w:tc>
        <w:tc>
          <w:tcPr>
            <w:tcW w:w="173" w:type="dxa"/>
            <w:tcBorders>
              <w:top w:val="single" w:sz="18" w:space="0" w:color="FFFFFF" w:themeColor="background1"/>
              <w:bottom w:val="single" w:sz="18" w:space="0" w:color="FFFFFF" w:themeColor="background1"/>
            </w:tcBorders>
            <w:shd w:val="clear" w:color="auto" w:fill="FEC20E"/>
          </w:tcPr>
          <w:p w14:paraId="26BAD5A7" w14:textId="77777777" w:rsidR="003B775E" w:rsidRPr="00157F7D" w:rsidRDefault="003B775E" w:rsidP="00B94644">
            <w:pPr>
              <w:pStyle w:val="TableBodyText"/>
              <w:spacing w:before="0" w:line="240" w:lineRule="auto"/>
              <w:rPr>
                <w:rFonts w:ascii="Arial" w:hAnsi="Arial" w:cs="Arial"/>
              </w:rPr>
            </w:pPr>
          </w:p>
        </w:tc>
        <w:tc>
          <w:tcPr>
            <w:tcW w:w="172" w:type="dxa"/>
            <w:gridSpan w:val="3"/>
            <w:tcBorders>
              <w:top w:val="single" w:sz="18" w:space="0" w:color="FFFFFF" w:themeColor="background1"/>
              <w:bottom w:val="single" w:sz="18" w:space="0" w:color="FFFFFF" w:themeColor="background1"/>
            </w:tcBorders>
            <w:shd w:val="clear" w:color="auto" w:fill="FEC20E"/>
          </w:tcPr>
          <w:p w14:paraId="68A33D02" w14:textId="77777777" w:rsidR="003B775E" w:rsidRPr="00157F7D" w:rsidRDefault="003B775E" w:rsidP="00B94644">
            <w:pPr>
              <w:pStyle w:val="TableBodyText"/>
              <w:spacing w:before="0" w:line="240" w:lineRule="auto"/>
              <w:rPr>
                <w:rFonts w:ascii="Arial" w:hAnsi="Arial" w:cs="Arial"/>
              </w:rPr>
            </w:pPr>
          </w:p>
        </w:tc>
        <w:tc>
          <w:tcPr>
            <w:tcW w:w="173" w:type="dxa"/>
            <w:gridSpan w:val="2"/>
            <w:tcBorders>
              <w:top w:val="single" w:sz="18" w:space="0" w:color="FFFFFF" w:themeColor="background1"/>
              <w:bottom w:val="single" w:sz="18" w:space="0" w:color="FFFFFF" w:themeColor="background1"/>
            </w:tcBorders>
            <w:shd w:val="clear" w:color="auto" w:fill="FEC20E"/>
          </w:tcPr>
          <w:p w14:paraId="596871A8" w14:textId="77777777" w:rsidR="003B775E" w:rsidRPr="00157F7D" w:rsidRDefault="003B775E" w:rsidP="00B94644">
            <w:pPr>
              <w:pStyle w:val="TableBodyText"/>
              <w:spacing w:before="0" w:line="240" w:lineRule="auto"/>
              <w:rPr>
                <w:rFonts w:ascii="Arial" w:hAnsi="Arial" w:cs="Arial"/>
              </w:rPr>
            </w:pPr>
          </w:p>
        </w:tc>
        <w:tc>
          <w:tcPr>
            <w:tcW w:w="172" w:type="dxa"/>
            <w:gridSpan w:val="4"/>
            <w:tcBorders>
              <w:top w:val="single" w:sz="18" w:space="0" w:color="FFFFFF" w:themeColor="background1"/>
              <w:bottom w:val="single" w:sz="18" w:space="0" w:color="FFFFFF" w:themeColor="background1"/>
            </w:tcBorders>
            <w:shd w:val="clear" w:color="auto" w:fill="FEC20E"/>
          </w:tcPr>
          <w:p w14:paraId="16DD2482" w14:textId="77777777" w:rsidR="003B775E" w:rsidRPr="00157F7D" w:rsidRDefault="003B775E" w:rsidP="00B94644">
            <w:pPr>
              <w:pStyle w:val="TableBodyText"/>
              <w:spacing w:before="0" w:line="240" w:lineRule="auto"/>
              <w:rPr>
                <w:rFonts w:ascii="Arial" w:hAnsi="Arial" w:cs="Arial"/>
              </w:rPr>
            </w:pPr>
          </w:p>
        </w:tc>
        <w:tc>
          <w:tcPr>
            <w:tcW w:w="173" w:type="dxa"/>
            <w:gridSpan w:val="3"/>
            <w:tcBorders>
              <w:top w:val="single" w:sz="18" w:space="0" w:color="FFFFFF" w:themeColor="background1"/>
              <w:bottom w:val="single" w:sz="18" w:space="0" w:color="FFFFFF" w:themeColor="background1"/>
            </w:tcBorders>
            <w:shd w:val="clear" w:color="auto" w:fill="FEC20E"/>
          </w:tcPr>
          <w:p w14:paraId="3CCE46F9" w14:textId="77777777" w:rsidR="003B775E" w:rsidRPr="00157F7D" w:rsidRDefault="003B775E" w:rsidP="00B94644">
            <w:pPr>
              <w:pStyle w:val="TableBodyText"/>
              <w:spacing w:before="0" w:line="240" w:lineRule="auto"/>
              <w:rPr>
                <w:rFonts w:ascii="Arial" w:hAnsi="Arial" w:cs="Arial"/>
              </w:rPr>
            </w:pPr>
          </w:p>
        </w:tc>
        <w:tc>
          <w:tcPr>
            <w:tcW w:w="172" w:type="dxa"/>
            <w:gridSpan w:val="3"/>
            <w:tcBorders>
              <w:top w:val="single" w:sz="18" w:space="0" w:color="FFFFFF" w:themeColor="background1"/>
              <w:bottom w:val="single" w:sz="18" w:space="0" w:color="FFFFFF" w:themeColor="background1"/>
            </w:tcBorders>
            <w:shd w:val="clear" w:color="auto" w:fill="FEC20E"/>
          </w:tcPr>
          <w:p w14:paraId="50859DB1" w14:textId="77777777" w:rsidR="003B775E" w:rsidRPr="00157F7D" w:rsidRDefault="003B775E" w:rsidP="00B94644">
            <w:pPr>
              <w:pStyle w:val="TableBodyText"/>
              <w:spacing w:before="0" w:line="240" w:lineRule="auto"/>
              <w:rPr>
                <w:rFonts w:ascii="Arial" w:hAnsi="Arial" w:cs="Arial"/>
              </w:rPr>
            </w:pPr>
          </w:p>
        </w:tc>
        <w:tc>
          <w:tcPr>
            <w:tcW w:w="173" w:type="dxa"/>
            <w:gridSpan w:val="2"/>
            <w:tcBorders>
              <w:top w:val="single" w:sz="18" w:space="0" w:color="FFFFFF" w:themeColor="background1"/>
              <w:bottom w:val="single" w:sz="18" w:space="0" w:color="FFFFFF" w:themeColor="background1"/>
            </w:tcBorders>
            <w:shd w:val="clear" w:color="auto" w:fill="FEC20E"/>
          </w:tcPr>
          <w:p w14:paraId="30FF63F9" w14:textId="77777777" w:rsidR="003B775E" w:rsidRPr="00157F7D" w:rsidRDefault="003B775E" w:rsidP="00B94644">
            <w:pPr>
              <w:pStyle w:val="TableBodyText"/>
              <w:spacing w:before="0" w:line="240" w:lineRule="auto"/>
              <w:rPr>
                <w:rFonts w:ascii="Arial" w:hAnsi="Arial" w:cs="Arial"/>
              </w:rPr>
            </w:pPr>
          </w:p>
        </w:tc>
        <w:tc>
          <w:tcPr>
            <w:tcW w:w="172" w:type="dxa"/>
            <w:gridSpan w:val="4"/>
            <w:tcBorders>
              <w:top w:val="single" w:sz="18" w:space="0" w:color="FFFFFF" w:themeColor="background1"/>
              <w:bottom w:val="single" w:sz="18" w:space="0" w:color="FFFFFF" w:themeColor="background1"/>
            </w:tcBorders>
            <w:shd w:val="clear" w:color="auto" w:fill="FEC20E"/>
          </w:tcPr>
          <w:p w14:paraId="50AB04AC" w14:textId="77777777" w:rsidR="003B775E" w:rsidRPr="00157F7D" w:rsidRDefault="003B775E" w:rsidP="00B94644">
            <w:pPr>
              <w:pStyle w:val="TableBodyText"/>
              <w:spacing w:before="0" w:line="240" w:lineRule="auto"/>
              <w:rPr>
                <w:rFonts w:ascii="Arial" w:hAnsi="Arial" w:cs="Arial"/>
              </w:rPr>
            </w:pPr>
          </w:p>
        </w:tc>
        <w:tc>
          <w:tcPr>
            <w:tcW w:w="173" w:type="dxa"/>
            <w:gridSpan w:val="2"/>
            <w:tcBorders>
              <w:top w:val="single" w:sz="18" w:space="0" w:color="FFFFFF" w:themeColor="background1"/>
              <w:bottom w:val="single" w:sz="18" w:space="0" w:color="FFFFFF" w:themeColor="background1"/>
            </w:tcBorders>
            <w:shd w:val="clear" w:color="auto" w:fill="FEC20E"/>
          </w:tcPr>
          <w:p w14:paraId="4BDF23AF" w14:textId="77777777" w:rsidR="003B775E" w:rsidRPr="00157F7D" w:rsidRDefault="003B775E" w:rsidP="00B94644">
            <w:pPr>
              <w:pStyle w:val="TableBodyText"/>
              <w:spacing w:before="0" w:line="240" w:lineRule="auto"/>
              <w:rPr>
                <w:rFonts w:ascii="Arial" w:hAnsi="Arial" w:cs="Arial"/>
              </w:rPr>
            </w:pPr>
          </w:p>
        </w:tc>
        <w:tc>
          <w:tcPr>
            <w:tcW w:w="172" w:type="dxa"/>
            <w:gridSpan w:val="2"/>
            <w:tcBorders>
              <w:top w:val="single" w:sz="18" w:space="0" w:color="FFFFFF" w:themeColor="background1"/>
              <w:bottom w:val="single" w:sz="18" w:space="0" w:color="FFFFFF" w:themeColor="background1"/>
            </w:tcBorders>
            <w:shd w:val="clear" w:color="auto" w:fill="FEC20E"/>
          </w:tcPr>
          <w:p w14:paraId="4A68CB50" w14:textId="77777777" w:rsidR="003B775E" w:rsidRPr="00157F7D" w:rsidRDefault="003B775E" w:rsidP="00B94644">
            <w:pPr>
              <w:pStyle w:val="TableBodyText"/>
              <w:spacing w:before="0" w:line="240" w:lineRule="auto"/>
              <w:rPr>
                <w:rFonts w:ascii="Arial" w:hAnsi="Arial" w:cs="Arial"/>
              </w:rPr>
            </w:pPr>
          </w:p>
        </w:tc>
        <w:tc>
          <w:tcPr>
            <w:tcW w:w="173" w:type="dxa"/>
            <w:gridSpan w:val="2"/>
            <w:tcBorders>
              <w:top w:val="single" w:sz="18" w:space="0" w:color="FFFFFF" w:themeColor="background1"/>
              <w:bottom w:val="single" w:sz="18" w:space="0" w:color="FFFFFF" w:themeColor="background1"/>
            </w:tcBorders>
            <w:shd w:val="clear" w:color="auto" w:fill="FFF0D1"/>
          </w:tcPr>
          <w:p w14:paraId="314C94A1" w14:textId="77777777" w:rsidR="003B775E" w:rsidRPr="00157F7D" w:rsidRDefault="003B775E" w:rsidP="00B94644">
            <w:pPr>
              <w:pStyle w:val="TableBodyText"/>
              <w:spacing w:before="0" w:line="240" w:lineRule="auto"/>
              <w:rPr>
                <w:rFonts w:ascii="Arial" w:hAnsi="Arial" w:cs="Arial"/>
              </w:rPr>
            </w:pPr>
          </w:p>
        </w:tc>
        <w:tc>
          <w:tcPr>
            <w:tcW w:w="172" w:type="dxa"/>
            <w:gridSpan w:val="4"/>
            <w:tcBorders>
              <w:top w:val="single" w:sz="18" w:space="0" w:color="FFFFFF" w:themeColor="background1"/>
              <w:bottom w:val="single" w:sz="18" w:space="0" w:color="FFFFFF" w:themeColor="background1"/>
            </w:tcBorders>
            <w:shd w:val="clear" w:color="auto" w:fill="FFF0D1"/>
          </w:tcPr>
          <w:p w14:paraId="61EEB2C9" w14:textId="77777777" w:rsidR="003B775E" w:rsidRPr="00157F7D" w:rsidRDefault="003B775E" w:rsidP="00B94644">
            <w:pPr>
              <w:pStyle w:val="TableBodyText"/>
              <w:spacing w:before="0" w:line="240" w:lineRule="auto"/>
              <w:rPr>
                <w:rFonts w:ascii="Arial" w:hAnsi="Arial" w:cs="Arial"/>
              </w:rPr>
            </w:pPr>
          </w:p>
        </w:tc>
        <w:tc>
          <w:tcPr>
            <w:tcW w:w="173" w:type="dxa"/>
            <w:gridSpan w:val="2"/>
            <w:tcBorders>
              <w:top w:val="single" w:sz="18" w:space="0" w:color="FFFFFF" w:themeColor="background1"/>
              <w:bottom w:val="single" w:sz="18" w:space="0" w:color="FFFFFF" w:themeColor="background1"/>
            </w:tcBorders>
            <w:shd w:val="clear" w:color="auto" w:fill="FFF0D1"/>
          </w:tcPr>
          <w:p w14:paraId="1D4DC21B" w14:textId="77777777" w:rsidR="003B775E" w:rsidRPr="00157F7D" w:rsidRDefault="003B775E" w:rsidP="00B94644">
            <w:pPr>
              <w:pStyle w:val="TableBodyText"/>
              <w:spacing w:before="0" w:line="240" w:lineRule="auto"/>
              <w:rPr>
                <w:rFonts w:ascii="Arial" w:hAnsi="Arial" w:cs="Arial"/>
              </w:rPr>
            </w:pPr>
          </w:p>
        </w:tc>
        <w:tc>
          <w:tcPr>
            <w:tcW w:w="172" w:type="dxa"/>
            <w:gridSpan w:val="3"/>
            <w:tcBorders>
              <w:top w:val="single" w:sz="18" w:space="0" w:color="FFFFFF" w:themeColor="background1"/>
              <w:bottom w:val="single" w:sz="18" w:space="0" w:color="FFFFFF" w:themeColor="background1"/>
            </w:tcBorders>
            <w:shd w:val="clear" w:color="auto" w:fill="FFF0D1"/>
          </w:tcPr>
          <w:p w14:paraId="4B1C4DAA" w14:textId="77777777" w:rsidR="003B775E" w:rsidRPr="00157F7D" w:rsidRDefault="003B775E" w:rsidP="00B94644">
            <w:pPr>
              <w:pStyle w:val="TableBodyText"/>
              <w:spacing w:before="0" w:line="240" w:lineRule="auto"/>
              <w:rPr>
                <w:rFonts w:ascii="Arial" w:hAnsi="Arial" w:cs="Arial"/>
              </w:rPr>
            </w:pPr>
          </w:p>
        </w:tc>
        <w:tc>
          <w:tcPr>
            <w:tcW w:w="173" w:type="dxa"/>
            <w:gridSpan w:val="3"/>
            <w:tcBorders>
              <w:top w:val="single" w:sz="18" w:space="0" w:color="FFFFFF" w:themeColor="background1"/>
              <w:bottom w:val="single" w:sz="18" w:space="0" w:color="FFFFFF" w:themeColor="background1"/>
            </w:tcBorders>
            <w:shd w:val="clear" w:color="auto" w:fill="FFF0D1"/>
          </w:tcPr>
          <w:p w14:paraId="17DC5404" w14:textId="77777777" w:rsidR="003B775E" w:rsidRPr="00157F7D" w:rsidRDefault="003B775E" w:rsidP="00B94644">
            <w:pPr>
              <w:pStyle w:val="TableBodyText"/>
              <w:spacing w:before="0" w:line="240" w:lineRule="auto"/>
              <w:rPr>
                <w:rFonts w:ascii="Arial" w:hAnsi="Arial" w:cs="Arial"/>
              </w:rPr>
            </w:pPr>
          </w:p>
        </w:tc>
        <w:tc>
          <w:tcPr>
            <w:tcW w:w="172" w:type="dxa"/>
            <w:gridSpan w:val="5"/>
            <w:tcBorders>
              <w:top w:val="single" w:sz="18" w:space="0" w:color="FFFFFF" w:themeColor="background1"/>
              <w:bottom w:val="single" w:sz="18" w:space="0" w:color="FFFFFF" w:themeColor="background1"/>
            </w:tcBorders>
            <w:shd w:val="clear" w:color="auto" w:fill="FFF0D1"/>
          </w:tcPr>
          <w:p w14:paraId="7A8FEE73" w14:textId="77777777" w:rsidR="003B775E" w:rsidRPr="00157F7D" w:rsidRDefault="003B775E" w:rsidP="00076539">
            <w:pPr>
              <w:pStyle w:val="TableBodyText"/>
              <w:spacing w:before="0" w:line="240" w:lineRule="auto"/>
              <w:rPr>
                <w:rFonts w:ascii="Arial" w:hAnsi="Arial" w:cs="Arial"/>
              </w:rPr>
            </w:pPr>
          </w:p>
        </w:tc>
        <w:tc>
          <w:tcPr>
            <w:tcW w:w="173" w:type="dxa"/>
            <w:gridSpan w:val="3"/>
            <w:tcBorders>
              <w:top w:val="single" w:sz="18" w:space="0" w:color="FFFFFF" w:themeColor="background1"/>
              <w:bottom w:val="single" w:sz="18" w:space="0" w:color="FFFFFF" w:themeColor="background1"/>
            </w:tcBorders>
            <w:shd w:val="clear" w:color="auto" w:fill="FFF0D1"/>
          </w:tcPr>
          <w:p w14:paraId="7EBB992D" w14:textId="77777777" w:rsidR="003B775E" w:rsidRPr="00157F7D" w:rsidRDefault="003B775E" w:rsidP="00076539">
            <w:pPr>
              <w:pStyle w:val="TableBodyText"/>
              <w:spacing w:before="0" w:line="240" w:lineRule="auto"/>
              <w:rPr>
                <w:rFonts w:ascii="Arial" w:hAnsi="Arial" w:cs="Arial"/>
              </w:rPr>
            </w:pPr>
          </w:p>
        </w:tc>
        <w:tc>
          <w:tcPr>
            <w:tcW w:w="172" w:type="dxa"/>
            <w:gridSpan w:val="4"/>
            <w:tcBorders>
              <w:top w:val="single" w:sz="18" w:space="0" w:color="FFFFFF" w:themeColor="background1"/>
              <w:bottom w:val="single" w:sz="18" w:space="0" w:color="FFFFFF" w:themeColor="background1"/>
            </w:tcBorders>
            <w:shd w:val="clear" w:color="auto" w:fill="F2F2F2" w:themeFill="background1" w:themeFillShade="F2"/>
          </w:tcPr>
          <w:p w14:paraId="7DF046A9" w14:textId="77777777" w:rsidR="003B775E" w:rsidRPr="00157F7D" w:rsidRDefault="003B775E" w:rsidP="00076539">
            <w:pPr>
              <w:pStyle w:val="TableBodyText"/>
              <w:spacing w:before="0" w:line="240" w:lineRule="auto"/>
              <w:rPr>
                <w:rFonts w:ascii="Arial" w:hAnsi="Arial" w:cs="Arial"/>
              </w:rPr>
            </w:pPr>
          </w:p>
        </w:tc>
        <w:tc>
          <w:tcPr>
            <w:tcW w:w="173" w:type="dxa"/>
            <w:gridSpan w:val="2"/>
            <w:tcBorders>
              <w:top w:val="single" w:sz="18" w:space="0" w:color="FFFFFF" w:themeColor="background1"/>
              <w:bottom w:val="single" w:sz="18" w:space="0" w:color="FFFFFF" w:themeColor="background1"/>
            </w:tcBorders>
            <w:shd w:val="clear" w:color="auto" w:fill="F2F2F2" w:themeFill="background1" w:themeFillShade="F2"/>
          </w:tcPr>
          <w:p w14:paraId="05D3B038" w14:textId="77777777" w:rsidR="003B775E" w:rsidRPr="00157F7D" w:rsidRDefault="003B775E" w:rsidP="00076539">
            <w:pPr>
              <w:pStyle w:val="TableBodyText"/>
              <w:spacing w:before="0" w:line="240" w:lineRule="auto"/>
              <w:rPr>
                <w:rFonts w:ascii="Arial" w:hAnsi="Arial" w:cs="Arial"/>
              </w:rPr>
            </w:pPr>
          </w:p>
        </w:tc>
        <w:tc>
          <w:tcPr>
            <w:tcW w:w="172" w:type="dxa"/>
            <w:gridSpan w:val="5"/>
            <w:tcBorders>
              <w:top w:val="single" w:sz="18" w:space="0" w:color="FFFFFF" w:themeColor="background1"/>
              <w:bottom w:val="single" w:sz="18" w:space="0" w:color="FFFFFF" w:themeColor="background1"/>
            </w:tcBorders>
            <w:shd w:val="clear" w:color="auto" w:fill="F2F2F2" w:themeFill="background1" w:themeFillShade="F2"/>
          </w:tcPr>
          <w:p w14:paraId="251BFA56" w14:textId="77777777" w:rsidR="003B775E" w:rsidRPr="00157F7D" w:rsidRDefault="003B775E" w:rsidP="00076539">
            <w:pPr>
              <w:pStyle w:val="TableBodyText"/>
              <w:spacing w:before="0" w:line="240" w:lineRule="auto"/>
              <w:rPr>
                <w:rFonts w:ascii="Arial" w:hAnsi="Arial" w:cs="Arial"/>
              </w:rPr>
            </w:pPr>
          </w:p>
        </w:tc>
        <w:tc>
          <w:tcPr>
            <w:tcW w:w="173" w:type="dxa"/>
            <w:gridSpan w:val="3"/>
            <w:tcBorders>
              <w:top w:val="single" w:sz="18" w:space="0" w:color="FFFFFF" w:themeColor="background1"/>
              <w:bottom w:val="single" w:sz="18" w:space="0" w:color="FFFFFF" w:themeColor="background1"/>
            </w:tcBorders>
            <w:shd w:val="clear" w:color="auto" w:fill="F2F2F2" w:themeFill="background1" w:themeFillShade="F2"/>
          </w:tcPr>
          <w:p w14:paraId="3D5F6C3D" w14:textId="77777777" w:rsidR="003B775E" w:rsidRPr="00157F7D" w:rsidRDefault="003B775E" w:rsidP="00076539">
            <w:pPr>
              <w:pStyle w:val="TableBodyText"/>
              <w:spacing w:before="0" w:line="240" w:lineRule="auto"/>
              <w:rPr>
                <w:rFonts w:ascii="Arial" w:hAnsi="Arial" w:cs="Arial"/>
              </w:rPr>
            </w:pPr>
          </w:p>
        </w:tc>
        <w:tc>
          <w:tcPr>
            <w:tcW w:w="172" w:type="dxa"/>
            <w:gridSpan w:val="3"/>
            <w:tcBorders>
              <w:top w:val="single" w:sz="18" w:space="0" w:color="FFFFFF" w:themeColor="background1"/>
              <w:bottom w:val="single" w:sz="18" w:space="0" w:color="FFFFFF" w:themeColor="background1"/>
            </w:tcBorders>
            <w:shd w:val="clear" w:color="auto" w:fill="F2F2F2" w:themeFill="background1" w:themeFillShade="F2"/>
          </w:tcPr>
          <w:p w14:paraId="10C84671" w14:textId="77777777" w:rsidR="003B775E" w:rsidRPr="00157F7D" w:rsidRDefault="003B775E" w:rsidP="00076539">
            <w:pPr>
              <w:pStyle w:val="TableBodyText"/>
              <w:spacing w:before="0" w:line="240" w:lineRule="auto"/>
              <w:rPr>
                <w:rFonts w:ascii="Arial" w:hAnsi="Arial" w:cs="Arial"/>
              </w:rPr>
            </w:pPr>
          </w:p>
        </w:tc>
        <w:tc>
          <w:tcPr>
            <w:tcW w:w="173" w:type="dxa"/>
            <w:gridSpan w:val="3"/>
            <w:tcBorders>
              <w:top w:val="single" w:sz="18" w:space="0" w:color="FFFFFF" w:themeColor="background1"/>
              <w:bottom w:val="single" w:sz="18" w:space="0" w:color="FFFFFF" w:themeColor="background1"/>
            </w:tcBorders>
            <w:shd w:val="clear" w:color="auto" w:fill="F2F2F2" w:themeFill="background1" w:themeFillShade="F2"/>
          </w:tcPr>
          <w:p w14:paraId="6E430E34" w14:textId="77777777" w:rsidR="003B775E" w:rsidRPr="00157F7D" w:rsidRDefault="003B775E" w:rsidP="00076539">
            <w:pPr>
              <w:pStyle w:val="TableBodyText"/>
              <w:spacing w:before="0" w:line="240" w:lineRule="auto"/>
              <w:rPr>
                <w:rFonts w:ascii="Arial" w:hAnsi="Arial" w:cs="Arial"/>
              </w:rPr>
            </w:pPr>
          </w:p>
        </w:tc>
        <w:tc>
          <w:tcPr>
            <w:tcW w:w="186" w:type="dxa"/>
            <w:tcBorders>
              <w:top w:val="single" w:sz="18" w:space="0" w:color="FFFFFF" w:themeColor="background1"/>
              <w:bottom w:val="single" w:sz="18" w:space="0" w:color="FFFFFF" w:themeColor="background1"/>
            </w:tcBorders>
            <w:shd w:val="clear" w:color="auto" w:fill="F2F2F2" w:themeFill="background1" w:themeFillShade="F2"/>
          </w:tcPr>
          <w:p w14:paraId="3CF505B9" w14:textId="0D616EAC" w:rsidR="003B775E" w:rsidRPr="00157F7D" w:rsidRDefault="003B775E" w:rsidP="00076539">
            <w:pPr>
              <w:pStyle w:val="TableBodyText"/>
              <w:spacing w:before="0" w:line="240" w:lineRule="auto"/>
              <w:rPr>
                <w:rFonts w:ascii="Arial" w:hAnsi="Arial" w:cs="Arial"/>
              </w:rPr>
            </w:pPr>
          </w:p>
        </w:tc>
      </w:tr>
      <w:tr w:rsidR="00C126DF" w:rsidRPr="00157F7D" w14:paraId="0D15A557" w14:textId="77777777" w:rsidTr="00B94644">
        <w:trPr>
          <w:trHeight w:val="17"/>
        </w:trPr>
        <w:tc>
          <w:tcPr>
            <w:tcW w:w="2549" w:type="dxa"/>
            <w:gridSpan w:val="2"/>
            <w:tcBorders>
              <w:top w:val="single" w:sz="18" w:space="0" w:color="FFFFFF" w:themeColor="background1"/>
              <w:bottom w:val="single" w:sz="18" w:space="0" w:color="FFFFFF" w:themeColor="background1"/>
            </w:tcBorders>
          </w:tcPr>
          <w:p w14:paraId="78EF8634" w14:textId="201B104C" w:rsidR="00D22EB3" w:rsidRPr="00157F7D" w:rsidRDefault="00D22EB3" w:rsidP="00B94644">
            <w:pPr>
              <w:pStyle w:val="TableHeading"/>
              <w:spacing w:before="0" w:line="240" w:lineRule="auto"/>
              <w:rPr>
                <w:rFonts w:ascii="Arial" w:hAnsi="Arial" w:cs="Arial"/>
              </w:rPr>
            </w:pPr>
            <w:r w:rsidRPr="00A26807">
              <w:rPr>
                <w:rFonts w:cstheme="majorHAnsi"/>
                <w:bCs/>
              </w:rPr>
              <w:t>Makerspace</w:t>
            </w:r>
          </w:p>
        </w:tc>
        <w:tc>
          <w:tcPr>
            <w:tcW w:w="2219" w:type="dxa"/>
            <w:gridSpan w:val="2"/>
            <w:tcBorders>
              <w:top w:val="single" w:sz="18" w:space="0" w:color="FFFFFF" w:themeColor="background1"/>
              <w:bottom w:val="single" w:sz="18" w:space="0" w:color="FFFFFF" w:themeColor="background1"/>
            </w:tcBorders>
          </w:tcPr>
          <w:p w14:paraId="17FC6F5B" w14:textId="49C80FA8" w:rsidR="00D22EB3" w:rsidRPr="00157F7D" w:rsidRDefault="00D22EB3" w:rsidP="00B94644">
            <w:pPr>
              <w:pStyle w:val="TableBodyText"/>
              <w:spacing w:before="0" w:line="240" w:lineRule="auto"/>
              <w:rPr>
                <w:rFonts w:ascii="Arial" w:hAnsi="Arial" w:cs="Arial"/>
              </w:rPr>
            </w:pPr>
            <w:r w:rsidRPr="00161D22">
              <w:rPr>
                <w:rFonts w:asciiTheme="majorHAnsi" w:hAnsiTheme="majorHAnsi" w:cstheme="majorHAnsi"/>
              </w:rPr>
              <w:t>25,000 people</w:t>
            </w:r>
          </w:p>
        </w:tc>
        <w:tc>
          <w:tcPr>
            <w:tcW w:w="354" w:type="dxa"/>
            <w:gridSpan w:val="7"/>
            <w:tcBorders>
              <w:top w:val="single" w:sz="18" w:space="0" w:color="FFFFFF" w:themeColor="background1"/>
              <w:bottom w:val="single" w:sz="18" w:space="0" w:color="FFFFFF" w:themeColor="background1"/>
            </w:tcBorders>
            <w:shd w:val="clear" w:color="auto" w:fill="FEC20E"/>
          </w:tcPr>
          <w:p w14:paraId="2190FC05" w14:textId="77777777" w:rsidR="00D22EB3" w:rsidRPr="00157F7D" w:rsidRDefault="00D22EB3" w:rsidP="00B94644">
            <w:pPr>
              <w:pStyle w:val="TableBodyText"/>
              <w:spacing w:before="0" w:line="240" w:lineRule="auto"/>
              <w:rPr>
                <w:rFonts w:ascii="Arial" w:hAnsi="Arial" w:cs="Arial"/>
              </w:rPr>
            </w:pPr>
          </w:p>
        </w:tc>
        <w:tc>
          <w:tcPr>
            <w:tcW w:w="357" w:type="dxa"/>
            <w:gridSpan w:val="7"/>
            <w:tcBorders>
              <w:top w:val="single" w:sz="18" w:space="0" w:color="FFFFFF" w:themeColor="background1"/>
              <w:bottom w:val="single" w:sz="18" w:space="0" w:color="FFFFFF" w:themeColor="background1"/>
            </w:tcBorders>
            <w:shd w:val="clear" w:color="auto" w:fill="FEC20E"/>
          </w:tcPr>
          <w:p w14:paraId="52211AA4" w14:textId="77777777" w:rsidR="00D22EB3" w:rsidRPr="00157F7D" w:rsidRDefault="00D22EB3" w:rsidP="00B94644">
            <w:pPr>
              <w:pStyle w:val="TableBodyText"/>
              <w:spacing w:before="0" w:line="240" w:lineRule="auto"/>
              <w:rPr>
                <w:rFonts w:ascii="Arial" w:hAnsi="Arial" w:cs="Arial"/>
              </w:rPr>
            </w:pPr>
          </w:p>
        </w:tc>
        <w:tc>
          <w:tcPr>
            <w:tcW w:w="358" w:type="dxa"/>
            <w:gridSpan w:val="4"/>
            <w:tcBorders>
              <w:top w:val="single" w:sz="18" w:space="0" w:color="FFFFFF" w:themeColor="background1"/>
              <w:bottom w:val="single" w:sz="18" w:space="0" w:color="FFFFFF" w:themeColor="background1"/>
            </w:tcBorders>
            <w:shd w:val="clear" w:color="auto" w:fill="FEC20E"/>
          </w:tcPr>
          <w:p w14:paraId="5B07E2B6" w14:textId="77777777" w:rsidR="00D22EB3" w:rsidRPr="00157F7D" w:rsidRDefault="00D22EB3" w:rsidP="00B94644">
            <w:pPr>
              <w:pStyle w:val="TableBodyText"/>
              <w:spacing w:before="0" w:line="240" w:lineRule="auto"/>
              <w:rPr>
                <w:rFonts w:ascii="Arial" w:hAnsi="Arial" w:cs="Arial"/>
              </w:rPr>
            </w:pPr>
          </w:p>
        </w:tc>
        <w:tc>
          <w:tcPr>
            <w:tcW w:w="358" w:type="dxa"/>
            <w:gridSpan w:val="6"/>
            <w:tcBorders>
              <w:top w:val="single" w:sz="18" w:space="0" w:color="FFFFFF" w:themeColor="background1"/>
              <w:bottom w:val="single" w:sz="18" w:space="0" w:color="FFFFFF" w:themeColor="background1"/>
            </w:tcBorders>
            <w:shd w:val="clear" w:color="auto" w:fill="FEC20E"/>
          </w:tcPr>
          <w:p w14:paraId="589157DA" w14:textId="77777777" w:rsidR="00D22EB3" w:rsidRPr="00157F7D" w:rsidRDefault="00D22EB3" w:rsidP="00B94644">
            <w:pPr>
              <w:pStyle w:val="TableBodyText"/>
              <w:spacing w:before="0" w:line="240" w:lineRule="auto"/>
              <w:rPr>
                <w:rFonts w:ascii="Arial" w:hAnsi="Arial" w:cs="Arial"/>
              </w:rPr>
            </w:pPr>
          </w:p>
        </w:tc>
        <w:tc>
          <w:tcPr>
            <w:tcW w:w="357" w:type="dxa"/>
            <w:gridSpan w:val="6"/>
            <w:tcBorders>
              <w:top w:val="single" w:sz="18" w:space="0" w:color="FFFFFF" w:themeColor="background1"/>
              <w:bottom w:val="single" w:sz="18" w:space="0" w:color="FFFFFF" w:themeColor="background1"/>
            </w:tcBorders>
            <w:shd w:val="clear" w:color="auto" w:fill="FEC20E"/>
          </w:tcPr>
          <w:p w14:paraId="5AE42A13" w14:textId="77777777" w:rsidR="00D22EB3" w:rsidRPr="00157F7D" w:rsidRDefault="00D22EB3" w:rsidP="00B94644">
            <w:pPr>
              <w:pStyle w:val="TableBodyText"/>
              <w:spacing w:before="0" w:line="240" w:lineRule="auto"/>
              <w:rPr>
                <w:rFonts w:ascii="Arial" w:hAnsi="Arial" w:cs="Arial"/>
              </w:rPr>
            </w:pPr>
          </w:p>
        </w:tc>
        <w:tc>
          <w:tcPr>
            <w:tcW w:w="358" w:type="dxa"/>
            <w:gridSpan w:val="6"/>
            <w:tcBorders>
              <w:top w:val="single" w:sz="18" w:space="0" w:color="FFFFFF" w:themeColor="background1"/>
              <w:bottom w:val="single" w:sz="18" w:space="0" w:color="FFFFFF" w:themeColor="background1"/>
            </w:tcBorders>
            <w:shd w:val="clear" w:color="auto" w:fill="FEC20E"/>
          </w:tcPr>
          <w:p w14:paraId="7E2EF99C" w14:textId="77777777" w:rsidR="00D22EB3" w:rsidRPr="00157F7D" w:rsidRDefault="00D22EB3" w:rsidP="00B94644">
            <w:pPr>
              <w:pStyle w:val="TableBodyText"/>
              <w:spacing w:before="0" w:line="240" w:lineRule="auto"/>
              <w:rPr>
                <w:rFonts w:ascii="Arial" w:hAnsi="Arial" w:cs="Arial"/>
              </w:rPr>
            </w:pPr>
          </w:p>
        </w:tc>
        <w:tc>
          <w:tcPr>
            <w:tcW w:w="358" w:type="dxa"/>
            <w:gridSpan w:val="5"/>
            <w:tcBorders>
              <w:top w:val="single" w:sz="18" w:space="0" w:color="FFFFFF" w:themeColor="background1"/>
              <w:bottom w:val="single" w:sz="18" w:space="0" w:color="FFFFFF" w:themeColor="background1"/>
            </w:tcBorders>
            <w:shd w:val="clear" w:color="auto" w:fill="FEC20E"/>
          </w:tcPr>
          <w:p w14:paraId="6B2AC649" w14:textId="77777777" w:rsidR="00D22EB3" w:rsidRPr="00157F7D" w:rsidRDefault="00D22EB3" w:rsidP="00B94644">
            <w:pPr>
              <w:pStyle w:val="TableBodyText"/>
              <w:spacing w:before="0" w:line="240" w:lineRule="auto"/>
              <w:rPr>
                <w:rFonts w:ascii="Arial" w:hAnsi="Arial" w:cs="Arial"/>
              </w:rPr>
            </w:pPr>
          </w:p>
        </w:tc>
        <w:tc>
          <w:tcPr>
            <w:tcW w:w="357" w:type="dxa"/>
            <w:gridSpan w:val="5"/>
            <w:tcBorders>
              <w:top w:val="single" w:sz="18" w:space="0" w:color="FFFFFF" w:themeColor="background1"/>
              <w:bottom w:val="single" w:sz="18" w:space="0" w:color="FFFFFF" w:themeColor="background1"/>
            </w:tcBorders>
            <w:shd w:val="clear" w:color="auto" w:fill="FEC20E"/>
          </w:tcPr>
          <w:p w14:paraId="6305DF05" w14:textId="77777777" w:rsidR="00D22EB3" w:rsidRPr="00157F7D" w:rsidRDefault="00D22EB3" w:rsidP="00B94644">
            <w:pPr>
              <w:pStyle w:val="TableBodyText"/>
              <w:spacing w:before="0" w:line="240" w:lineRule="auto"/>
              <w:rPr>
                <w:rFonts w:ascii="Arial" w:hAnsi="Arial" w:cs="Arial"/>
              </w:rPr>
            </w:pPr>
          </w:p>
        </w:tc>
        <w:tc>
          <w:tcPr>
            <w:tcW w:w="358" w:type="dxa"/>
            <w:gridSpan w:val="6"/>
            <w:tcBorders>
              <w:top w:val="single" w:sz="18" w:space="0" w:color="FFFFFF" w:themeColor="background1"/>
              <w:bottom w:val="single" w:sz="18" w:space="0" w:color="FFFFFF" w:themeColor="background1"/>
            </w:tcBorders>
            <w:shd w:val="clear" w:color="auto" w:fill="FEC20E"/>
          </w:tcPr>
          <w:p w14:paraId="7349B06F" w14:textId="77777777" w:rsidR="00D22EB3" w:rsidRPr="00157F7D" w:rsidRDefault="00D22EB3" w:rsidP="00B94644">
            <w:pPr>
              <w:pStyle w:val="TableBodyText"/>
              <w:spacing w:before="0" w:line="240" w:lineRule="auto"/>
              <w:rPr>
                <w:rFonts w:ascii="Arial" w:hAnsi="Arial" w:cs="Arial"/>
              </w:rPr>
            </w:pPr>
          </w:p>
        </w:tc>
        <w:tc>
          <w:tcPr>
            <w:tcW w:w="357" w:type="dxa"/>
            <w:gridSpan w:val="6"/>
            <w:tcBorders>
              <w:top w:val="single" w:sz="18" w:space="0" w:color="FFFFFF" w:themeColor="background1"/>
              <w:bottom w:val="single" w:sz="18" w:space="0" w:color="FFFFFF" w:themeColor="background1"/>
            </w:tcBorders>
            <w:shd w:val="clear" w:color="auto" w:fill="FEC20E"/>
          </w:tcPr>
          <w:p w14:paraId="6D02888F" w14:textId="77777777" w:rsidR="00D22EB3" w:rsidRPr="00157F7D" w:rsidRDefault="00D22EB3" w:rsidP="00B94644">
            <w:pPr>
              <w:pStyle w:val="TableBodyText"/>
              <w:spacing w:before="0" w:line="240" w:lineRule="auto"/>
              <w:rPr>
                <w:rFonts w:ascii="Arial" w:hAnsi="Arial" w:cs="Arial"/>
              </w:rPr>
            </w:pPr>
          </w:p>
        </w:tc>
        <w:tc>
          <w:tcPr>
            <w:tcW w:w="358" w:type="dxa"/>
            <w:gridSpan w:val="8"/>
            <w:tcBorders>
              <w:top w:val="single" w:sz="18" w:space="0" w:color="FFFFFF" w:themeColor="background1"/>
              <w:bottom w:val="single" w:sz="18" w:space="0" w:color="FFFFFF" w:themeColor="background1"/>
            </w:tcBorders>
            <w:shd w:val="clear" w:color="auto" w:fill="FFF0D1"/>
          </w:tcPr>
          <w:p w14:paraId="153DC7EB" w14:textId="77777777" w:rsidR="00D22EB3" w:rsidRPr="00157F7D" w:rsidRDefault="00D22EB3" w:rsidP="00076539">
            <w:pPr>
              <w:pStyle w:val="TableBodyText"/>
              <w:spacing w:before="0" w:line="240" w:lineRule="auto"/>
              <w:rPr>
                <w:rFonts w:ascii="Arial" w:hAnsi="Arial" w:cs="Arial"/>
              </w:rPr>
            </w:pPr>
          </w:p>
        </w:tc>
        <w:tc>
          <w:tcPr>
            <w:tcW w:w="358" w:type="dxa"/>
            <w:gridSpan w:val="7"/>
            <w:tcBorders>
              <w:top w:val="single" w:sz="18" w:space="0" w:color="FFFFFF" w:themeColor="background1"/>
              <w:bottom w:val="single" w:sz="18" w:space="0" w:color="FFFFFF" w:themeColor="background1"/>
            </w:tcBorders>
            <w:shd w:val="clear" w:color="auto" w:fill="F2F2F2" w:themeFill="background1" w:themeFillShade="F2"/>
          </w:tcPr>
          <w:p w14:paraId="7E2B407C" w14:textId="77777777" w:rsidR="00D22EB3" w:rsidRPr="00157F7D" w:rsidRDefault="00D22EB3" w:rsidP="00076539">
            <w:pPr>
              <w:pStyle w:val="TableBodyText"/>
              <w:spacing w:before="0" w:line="240" w:lineRule="auto"/>
              <w:rPr>
                <w:rFonts w:ascii="Arial" w:hAnsi="Arial" w:cs="Arial"/>
              </w:rPr>
            </w:pPr>
          </w:p>
        </w:tc>
        <w:tc>
          <w:tcPr>
            <w:tcW w:w="366" w:type="dxa"/>
            <w:gridSpan w:val="8"/>
            <w:tcBorders>
              <w:top w:val="single" w:sz="18" w:space="0" w:color="FFFFFF" w:themeColor="background1"/>
              <w:bottom w:val="single" w:sz="18" w:space="0" w:color="FFFFFF" w:themeColor="background1"/>
            </w:tcBorders>
            <w:shd w:val="clear" w:color="auto" w:fill="F2F2F2" w:themeFill="background1" w:themeFillShade="F2"/>
          </w:tcPr>
          <w:p w14:paraId="5C55C523" w14:textId="77777777" w:rsidR="00D22EB3" w:rsidRPr="00157F7D" w:rsidRDefault="00D22EB3" w:rsidP="00076539">
            <w:pPr>
              <w:pStyle w:val="TableBodyText"/>
              <w:spacing w:before="0" w:line="240" w:lineRule="auto"/>
              <w:rPr>
                <w:rFonts w:ascii="Arial" w:hAnsi="Arial" w:cs="Arial"/>
              </w:rPr>
            </w:pPr>
          </w:p>
        </w:tc>
        <w:tc>
          <w:tcPr>
            <w:tcW w:w="359" w:type="dxa"/>
            <w:gridSpan w:val="4"/>
            <w:tcBorders>
              <w:top w:val="single" w:sz="18" w:space="0" w:color="FFFFFF" w:themeColor="background1"/>
              <w:bottom w:val="single" w:sz="18" w:space="0" w:color="FFFFFF" w:themeColor="background1"/>
            </w:tcBorders>
            <w:shd w:val="clear" w:color="auto" w:fill="F2F2F2" w:themeFill="background1" w:themeFillShade="F2"/>
          </w:tcPr>
          <w:p w14:paraId="773A27CC" w14:textId="0A2AA88E" w:rsidR="00D22EB3" w:rsidRPr="00157F7D" w:rsidRDefault="00D22EB3" w:rsidP="00076539">
            <w:pPr>
              <w:pStyle w:val="TableBodyText"/>
              <w:spacing w:before="0" w:line="240" w:lineRule="auto"/>
              <w:rPr>
                <w:rFonts w:ascii="Arial" w:hAnsi="Arial" w:cs="Arial"/>
              </w:rPr>
            </w:pPr>
          </w:p>
        </w:tc>
      </w:tr>
      <w:tr w:rsidR="003D070F" w:rsidRPr="00157F7D" w14:paraId="5B9615DC" w14:textId="77777777" w:rsidTr="00076539">
        <w:trPr>
          <w:trHeight w:val="17"/>
        </w:trPr>
        <w:tc>
          <w:tcPr>
            <w:tcW w:w="2552" w:type="dxa"/>
            <w:gridSpan w:val="2"/>
            <w:tcBorders>
              <w:top w:val="single" w:sz="18" w:space="0" w:color="FFFFFF" w:themeColor="background1"/>
              <w:bottom w:val="single" w:sz="18" w:space="0" w:color="FFFFFF" w:themeColor="background1"/>
            </w:tcBorders>
          </w:tcPr>
          <w:p w14:paraId="3B8AD768" w14:textId="00DBF84F" w:rsidR="00105A88" w:rsidRPr="00A26807" w:rsidRDefault="00105A88" w:rsidP="00B94644">
            <w:pPr>
              <w:pStyle w:val="TableHeading"/>
              <w:spacing w:before="0" w:line="240" w:lineRule="auto"/>
              <w:rPr>
                <w:rFonts w:cstheme="majorHAnsi"/>
                <w:bCs/>
              </w:rPr>
            </w:pPr>
            <w:r>
              <w:t xml:space="preserve">Small </w:t>
            </w:r>
            <w:r w:rsidR="00F10E2F">
              <w:t>bookable</w:t>
            </w:r>
            <w:r w:rsidR="004565C8">
              <w:t xml:space="preserve"> space</w:t>
            </w:r>
          </w:p>
        </w:tc>
        <w:tc>
          <w:tcPr>
            <w:tcW w:w="2208" w:type="dxa"/>
            <w:tcBorders>
              <w:top w:val="single" w:sz="18" w:space="0" w:color="FFFFFF" w:themeColor="background1"/>
              <w:bottom w:val="single" w:sz="18" w:space="0" w:color="FFFFFF" w:themeColor="background1"/>
            </w:tcBorders>
          </w:tcPr>
          <w:p w14:paraId="58769662" w14:textId="608C1555" w:rsidR="00105A88" w:rsidRPr="00161D22" w:rsidRDefault="00105A88" w:rsidP="00B94644">
            <w:pPr>
              <w:pStyle w:val="TableBodyText"/>
              <w:spacing w:before="0" w:line="240" w:lineRule="auto"/>
              <w:rPr>
                <w:rFonts w:asciiTheme="majorHAnsi" w:hAnsiTheme="majorHAnsi" w:cstheme="majorHAnsi"/>
              </w:rPr>
            </w:pPr>
            <w:r>
              <w:rPr>
                <w:rFonts w:asciiTheme="majorHAnsi" w:hAnsiTheme="majorHAnsi" w:cstheme="majorHAnsi"/>
              </w:rPr>
              <w:t>15,000 people</w:t>
            </w:r>
          </w:p>
        </w:tc>
        <w:tc>
          <w:tcPr>
            <w:tcW w:w="207" w:type="dxa"/>
            <w:gridSpan w:val="4"/>
            <w:tcBorders>
              <w:top w:val="single" w:sz="18" w:space="0" w:color="FFFFFF" w:themeColor="background1"/>
              <w:bottom w:val="single" w:sz="18" w:space="0" w:color="FFFFFF" w:themeColor="background1"/>
            </w:tcBorders>
            <w:shd w:val="clear" w:color="auto" w:fill="FEC20E"/>
          </w:tcPr>
          <w:p w14:paraId="28403C2C" w14:textId="77777777" w:rsidR="00105A88" w:rsidRPr="00157F7D" w:rsidRDefault="00105A88" w:rsidP="00B94644">
            <w:pPr>
              <w:pStyle w:val="TableBodyText"/>
              <w:spacing w:before="0" w:line="240" w:lineRule="auto"/>
              <w:rPr>
                <w:rFonts w:ascii="Arial" w:hAnsi="Arial" w:cs="Arial"/>
              </w:rPr>
            </w:pPr>
          </w:p>
        </w:tc>
        <w:tc>
          <w:tcPr>
            <w:tcW w:w="208" w:type="dxa"/>
            <w:gridSpan w:val="5"/>
            <w:tcBorders>
              <w:top w:val="single" w:sz="18" w:space="0" w:color="FFFFFF" w:themeColor="background1"/>
              <w:bottom w:val="single" w:sz="18" w:space="0" w:color="FFFFFF" w:themeColor="background1"/>
            </w:tcBorders>
            <w:shd w:val="clear" w:color="auto" w:fill="FEC20E"/>
          </w:tcPr>
          <w:p w14:paraId="43512074" w14:textId="77777777" w:rsidR="00105A88" w:rsidRPr="00157F7D" w:rsidRDefault="00105A88" w:rsidP="00B94644">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EC20E"/>
          </w:tcPr>
          <w:p w14:paraId="1A56CC06" w14:textId="77777777" w:rsidR="00105A88" w:rsidRPr="00157F7D" w:rsidRDefault="00105A88" w:rsidP="00B94644">
            <w:pPr>
              <w:pStyle w:val="TableBodyText"/>
              <w:spacing w:before="0" w:line="240" w:lineRule="auto"/>
              <w:rPr>
                <w:rFonts w:ascii="Arial" w:hAnsi="Arial" w:cs="Arial"/>
              </w:rPr>
            </w:pPr>
          </w:p>
        </w:tc>
        <w:tc>
          <w:tcPr>
            <w:tcW w:w="212" w:type="dxa"/>
            <w:gridSpan w:val="3"/>
            <w:tcBorders>
              <w:top w:val="single" w:sz="18" w:space="0" w:color="FFFFFF" w:themeColor="background1"/>
              <w:bottom w:val="single" w:sz="18" w:space="0" w:color="FFFFFF" w:themeColor="background1"/>
            </w:tcBorders>
            <w:shd w:val="clear" w:color="auto" w:fill="FEC20E"/>
          </w:tcPr>
          <w:p w14:paraId="0EDDB968" w14:textId="77777777" w:rsidR="00105A88" w:rsidRPr="00157F7D" w:rsidRDefault="00105A88" w:rsidP="00B94644">
            <w:pPr>
              <w:pStyle w:val="TableBodyText"/>
              <w:spacing w:before="0" w:line="240" w:lineRule="auto"/>
              <w:rPr>
                <w:rFonts w:ascii="Arial" w:hAnsi="Arial" w:cs="Arial"/>
              </w:rPr>
            </w:pPr>
          </w:p>
        </w:tc>
        <w:tc>
          <w:tcPr>
            <w:tcW w:w="209" w:type="dxa"/>
            <w:gridSpan w:val="2"/>
            <w:tcBorders>
              <w:top w:val="single" w:sz="18" w:space="0" w:color="FFFFFF" w:themeColor="background1"/>
              <w:bottom w:val="single" w:sz="18" w:space="0" w:color="FFFFFF" w:themeColor="background1"/>
            </w:tcBorders>
            <w:shd w:val="clear" w:color="auto" w:fill="FEC20E"/>
          </w:tcPr>
          <w:p w14:paraId="6B1E793C" w14:textId="77777777" w:rsidR="00105A88" w:rsidRPr="00157F7D" w:rsidRDefault="00105A88" w:rsidP="00B94644">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EC20E"/>
          </w:tcPr>
          <w:p w14:paraId="0B1DE451" w14:textId="77777777" w:rsidR="00105A88" w:rsidRPr="00157F7D" w:rsidRDefault="00105A88" w:rsidP="00B94644">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FF0D1"/>
          </w:tcPr>
          <w:p w14:paraId="14CCB219" w14:textId="77777777" w:rsidR="00105A88" w:rsidRPr="00157F7D" w:rsidRDefault="00105A88" w:rsidP="00B94644">
            <w:pPr>
              <w:pStyle w:val="TableBodyText"/>
              <w:spacing w:before="0" w:line="240" w:lineRule="auto"/>
              <w:rPr>
                <w:rFonts w:ascii="Arial" w:hAnsi="Arial" w:cs="Arial"/>
              </w:rPr>
            </w:pPr>
          </w:p>
        </w:tc>
        <w:tc>
          <w:tcPr>
            <w:tcW w:w="209" w:type="dxa"/>
            <w:gridSpan w:val="3"/>
            <w:tcBorders>
              <w:top w:val="single" w:sz="18" w:space="0" w:color="FFFFFF" w:themeColor="background1"/>
              <w:bottom w:val="single" w:sz="18" w:space="0" w:color="FFFFFF" w:themeColor="background1"/>
            </w:tcBorders>
            <w:shd w:val="clear" w:color="auto" w:fill="FFF0D1"/>
          </w:tcPr>
          <w:p w14:paraId="0BD9252E" w14:textId="77777777" w:rsidR="00105A88" w:rsidRPr="00157F7D" w:rsidRDefault="00105A88" w:rsidP="00B94644">
            <w:pPr>
              <w:pStyle w:val="TableBodyText"/>
              <w:spacing w:before="0" w:line="240" w:lineRule="auto"/>
              <w:rPr>
                <w:rFonts w:ascii="Arial" w:hAnsi="Arial" w:cs="Arial"/>
              </w:rPr>
            </w:pPr>
          </w:p>
        </w:tc>
        <w:tc>
          <w:tcPr>
            <w:tcW w:w="209" w:type="dxa"/>
            <w:gridSpan w:val="3"/>
            <w:tcBorders>
              <w:top w:val="single" w:sz="18" w:space="0" w:color="FFFFFF" w:themeColor="background1"/>
              <w:bottom w:val="single" w:sz="18" w:space="0" w:color="FFFFFF" w:themeColor="background1"/>
            </w:tcBorders>
            <w:shd w:val="clear" w:color="auto" w:fill="FFF0D1"/>
          </w:tcPr>
          <w:p w14:paraId="2473FCC0" w14:textId="77777777" w:rsidR="00105A88" w:rsidRPr="00157F7D" w:rsidRDefault="00105A88" w:rsidP="00B94644">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FF0D1"/>
          </w:tcPr>
          <w:p w14:paraId="10B41D95" w14:textId="77777777" w:rsidR="00105A88" w:rsidRPr="00157F7D" w:rsidRDefault="00105A88" w:rsidP="00B94644">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FF0D1"/>
          </w:tcPr>
          <w:p w14:paraId="68DF89B6" w14:textId="77777777" w:rsidR="00105A88" w:rsidRPr="00157F7D" w:rsidRDefault="00105A88" w:rsidP="00B94644">
            <w:pPr>
              <w:pStyle w:val="TableBodyText"/>
              <w:spacing w:before="0" w:line="240" w:lineRule="auto"/>
              <w:rPr>
                <w:rFonts w:ascii="Arial" w:hAnsi="Arial" w:cs="Arial"/>
              </w:rPr>
            </w:pPr>
          </w:p>
        </w:tc>
        <w:tc>
          <w:tcPr>
            <w:tcW w:w="211" w:type="dxa"/>
            <w:gridSpan w:val="2"/>
            <w:tcBorders>
              <w:top w:val="single" w:sz="18" w:space="0" w:color="FFFFFF" w:themeColor="background1"/>
              <w:bottom w:val="single" w:sz="18" w:space="0" w:color="FFFFFF" w:themeColor="background1"/>
            </w:tcBorders>
            <w:shd w:val="clear" w:color="auto" w:fill="FFF0D1"/>
          </w:tcPr>
          <w:p w14:paraId="62B2E7E0" w14:textId="77777777" w:rsidR="00105A88" w:rsidRPr="00157F7D" w:rsidRDefault="00105A88" w:rsidP="00B94644">
            <w:pPr>
              <w:pStyle w:val="TableBodyText"/>
              <w:spacing w:before="0" w:line="240" w:lineRule="auto"/>
              <w:rPr>
                <w:rFonts w:ascii="Arial" w:hAnsi="Arial" w:cs="Arial"/>
              </w:rPr>
            </w:pPr>
          </w:p>
        </w:tc>
        <w:tc>
          <w:tcPr>
            <w:tcW w:w="209" w:type="dxa"/>
            <w:gridSpan w:val="2"/>
            <w:tcBorders>
              <w:top w:val="single" w:sz="18" w:space="0" w:color="FFFFFF" w:themeColor="background1"/>
              <w:bottom w:val="single" w:sz="18" w:space="0" w:color="FFFFFF" w:themeColor="background1"/>
            </w:tcBorders>
            <w:shd w:val="clear" w:color="auto" w:fill="FFF0D1"/>
          </w:tcPr>
          <w:p w14:paraId="047677A3" w14:textId="77777777" w:rsidR="00105A88" w:rsidRPr="00157F7D" w:rsidRDefault="00105A88" w:rsidP="00B94644">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FF0D1"/>
          </w:tcPr>
          <w:p w14:paraId="4FD853F9" w14:textId="77777777" w:rsidR="00105A88" w:rsidRPr="00157F7D" w:rsidRDefault="00105A88" w:rsidP="00B94644">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FF0D1"/>
          </w:tcPr>
          <w:p w14:paraId="391A544B" w14:textId="77777777" w:rsidR="00105A88" w:rsidRPr="00157F7D" w:rsidRDefault="00105A88" w:rsidP="00B94644">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FF0D1"/>
          </w:tcPr>
          <w:p w14:paraId="42209D1C" w14:textId="77777777" w:rsidR="00105A88" w:rsidRPr="00157F7D" w:rsidRDefault="00105A88" w:rsidP="00B94644">
            <w:pPr>
              <w:pStyle w:val="TableBodyText"/>
              <w:spacing w:before="0" w:line="240" w:lineRule="auto"/>
              <w:rPr>
                <w:rFonts w:ascii="Arial" w:hAnsi="Arial" w:cs="Arial"/>
              </w:rPr>
            </w:pPr>
          </w:p>
        </w:tc>
        <w:tc>
          <w:tcPr>
            <w:tcW w:w="209" w:type="dxa"/>
            <w:gridSpan w:val="2"/>
            <w:tcBorders>
              <w:top w:val="single" w:sz="18" w:space="0" w:color="FFFFFF" w:themeColor="background1"/>
              <w:bottom w:val="single" w:sz="18" w:space="0" w:color="FFFFFF" w:themeColor="background1"/>
            </w:tcBorders>
            <w:shd w:val="clear" w:color="auto" w:fill="FFF0D1"/>
          </w:tcPr>
          <w:p w14:paraId="7838092B" w14:textId="77777777" w:rsidR="00105A88" w:rsidRPr="00157F7D" w:rsidRDefault="00105A88" w:rsidP="00076539">
            <w:pPr>
              <w:pStyle w:val="TableBodyText"/>
              <w:spacing w:before="0" w:line="240" w:lineRule="auto"/>
              <w:rPr>
                <w:rFonts w:ascii="Arial" w:hAnsi="Arial" w:cs="Arial"/>
              </w:rPr>
            </w:pPr>
          </w:p>
        </w:tc>
        <w:tc>
          <w:tcPr>
            <w:tcW w:w="209" w:type="dxa"/>
            <w:gridSpan w:val="6"/>
            <w:tcBorders>
              <w:top w:val="single" w:sz="18" w:space="0" w:color="FFFFFF" w:themeColor="background1"/>
              <w:bottom w:val="single" w:sz="18" w:space="0" w:color="FFFFFF" w:themeColor="background1"/>
            </w:tcBorders>
            <w:shd w:val="clear" w:color="auto" w:fill="FFF0D1"/>
          </w:tcPr>
          <w:p w14:paraId="18C4BA33" w14:textId="77777777" w:rsidR="00105A88" w:rsidRPr="00157F7D" w:rsidRDefault="00105A88" w:rsidP="00076539">
            <w:pPr>
              <w:pStyle w:val="TableBodyText"/>
              <w:spacing w:before="0" w:line="240" w:lineRule="auto"/>
              <w:rPr>
                <w:rFonts w:ascii="Arial" w:hAnsi="Arial" w:cs="Arial"/>
              </w:rPr>
            </w:pPr>
          </w:p>
        </w:tc>
        <w:tc>
          <w:tcPr>
            <w:tcW w:w="208" w:type="dxa"/>
            <w:gridSpan w:val="5"/>
            <w:tcBorders>
              <w:top w:val="single" w:sz="18" w:space="0" w:color="FFFFFF" w:themeColor="background1"/>
              <w:bottom w:val="single" w:sz="18" w:space="0" w:color="FFFFFF" w:themeColor="background1"/>
            </w:tcBorders>
            <w:shd w:val="clear" w:color="auto" w:fill="F2F2F2" w:themeFill="background1" w:themeFillShade="F2"/>
          </w:tcPr>
          <w:p w14:paraId="4E27E881" w14:textId="77777777" w:rsidR="00105A88" w:rsidRPr="00157F7D" w:rsidRDefault="00105A88" w:rsidP="00076539">
            <w:pPr>
              <w:pStyle w:val="TableBodyText"/>
              <w:spacing w:before="0" w:line="240" w:lineRule="auto"/>
              <w:rPr>
                <w:rFonts w:ascii="Arial" w:hAnsi="Arial" w:cs="Arial"/>
              </w:rPr>
            </w:pPr>
          </w:p>
        </w:tc>
        <w:tc>
          <w:tcPr>
            <w:tcW w:w="210" w:type="dxa"/>
            <w:gridSpan w:val="4"/>
            <w:tcBorders>
              <w:top w:val="single" w:sz="18" w:space="0" w:color="FFFFFF" w:themeColor="background1"/>
              <w:bottom w:val="single" w:sz="18" w:space="0" w:color="FFFFFF" w:themeColor="background1"/>
            </w:tcBorders>
            <w:shd w:val="clear" w:color="auto" w:fill="F2F2F2" w:themeFill="background1" w:themeFillShade="F2"/>
          </w:tcPr>
          <w:p w14:paraId="6C0F7C9F" w14:textId="77777777" w:rsidR="00105A88" w:rsidRPr="00157F7D" w:rsidRDefault="00105A88" w:rsidP="00076539">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2F2F2" w:themeFill="background1" w:themeFillShade="F2"/>
          </w:tcPr>
          <w:p w14:paraId="292CBED9" w14:textId="77777777" w:rsidR="00105A88" w:rsidRPr="00157F7D" w:rsidRDefault="00105A88" w:rsidP="00076539">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2F2F2" w:themeFill="background1" w:themeFillShade="F2"/>
          </w:tcPr>
          <w:p w14:paraId="34A251A4" w14:textId="77777777" w:rsidR="00105A88" w:rsidRPr="00157F7D" w:rsidRDefault="00105A88" w:rsidP="00076539">
            <w:pPr>
              <w:pStyle w:val="TableBodyText"/>
              <w:spacing w:before="0" w:line="240" w:lineRule="auto"/>
              <w:rPr>
                <w:rFonts w:ascii="Arial" w:hAnsi="Arial" w:cs="Arial"/>
              </w:rPr>
            </w:pPr>
          </w:p>
        </w:tc>
        <w:tc>
          <w:tcPr>
            <w:tcW w:w="209" w:type="dxa"/>
            <w:gridSpan w:val="3"/>
            <w:tcBorders>
              <w:top w:val="single" w:sz="18" w:space="0" w:color="FFFFFF" w:themeColor="background1"/>
              <w:bottom w:val="single" w:sz="18" w:space="0" w:color="FFFFFF" w:themeColor="background1"/>
            </w:tcBorders>
            <w:shd w:val="clear" w:color="auto" w:fill="F2F2F2" w:themeFill="background1" w:themeFillShade="F2"/>
          </w:tcPr>
          <w:p w14:paraId="5222CD01" w14:textId="77777777" w:rsidR="00105A88" w:rsidRPr="00157F7D" w:rsidRDefault="00105A88" w:rsidP="00076539">
            <w:pPr>
              <w:pStyle w:val="TableBodyText"/>
              <w:spacing w:before="0" w:line="240" w:lineRule="auto"/>
              <w:rPr>
                <w:rFonts w:ascii="Arial" w:hAnsi="Arial" w:cs="Arial"/>
              </w:rPr>
            </w:pPr>
          </w:p>
        </w:tc>
        <w:tc>
          <w:tcPr>
            <w:tcW w:w="212" w:type="dxa"/>
            <w:gridSpan w:val="2"/>
            <w:tcBorders>
              <w:top w:val="single" w:sz="18" w:space="0" w:color="FFFFFF" w:themeColor="background1"/>
              <w:bottom w:val="single" w:sz="18" w:space="0" w:color="FFFFFF" w:themeColor="background1"/>
            </w:tcBorders>
            <w:shd w:val="clear" w:color="auto" w:fill="F2F2F2" w:themeFill="background1" w:themeFillShade="F2"/>
          </w:tcPr>
          <w:p w14:paraId="7F6EE00C" w14:textId="773E333A" w:rsidR="00105A88" w:rsidRPr="00157F7D" w:rsidRDefault="00105A88" w:rsidP="00076539">
            <w:pPr>
              <w:pStyle w:val="TableBodyText"/>
              <w:spacing w:before="0" w:line="240" w:lineRule="auto"/>
              <w:rPr>
                <w:rFonts w:ascii="Arial" w:hAnsi="Arial" w:cs="Arial"/>
              </w:rPr>
            </w:pPr>
          </w:p>
        </w:tc>
      </w:tr>
      <w:tr w:rsidR="003D070F" w:rsidRPr="00157F7D" w14:paraId="007CAA2A" w14:textId="77777777" w:rsidTr="00076539">
        <w:trPr>
          <w:trHeight w:val="17"/>
        </w:trPr>
        <w:tc>
          <w:tcPr>
            <w:tcW w:w="2552" w:type="dxa"/>
            <w:gridSpan w:val="2"/>
            <w:tcBorders>
              <w:top w:val="single" w:sz="18" w:space="0" w:color="FFFFFF" w:themeColor="background1"/>
              <w:bottom w:val="single" w:sz="18" w:space="0" w:color="FFFFFF" w:themeColor="background1"/>
            </w:tcBorders>
          </w:tcPr>
          <w:p w14:paraId="71ACB1C0" w14:textId="7E121411" w:rsidR="00AF794B" w:rsidRPr="00A26807" w:rsidRDefault="00AF794B" w:rsidP="00B94644">
            <w:pPr>
              <w:pStyle w:val="TableHeading"/>
              <w:spacing w:before="0" w:line="240" w:lineRule="auto"/>
              <w:rPr>
                <w:rFonts w:cstheme="majorHAnsi"/>
                <w:bCs/>
              </w:rPr>
            </w:pPr>
            <w:r>
              <w:t xml:space="preserve">Medium </w:t>
            </w:r>
            <w:r w:rsidR="00F10E2F">
              <w:t>bookable</w:t>
            </w:r>
            <w:r w:rsidR="004565C8">
              <w:t xml:space="preserve"> space</w:t>
            </w:r>
          </w:p>
        </w:tc>
        <w:tc>
          <w:tcPr>
            <w:tcW w:w="2208" w:type="dxa"/>
            <w:tcBorders>
              <w:top w:val="single" w:sz="18" w:space="0" w:color="FFFFFF" w:themeColor="background1"/>
              <w:bottom w:val="single" w:sz="18" w:space="0" w:color="FFFFFF" w:themeColor="background1"/>
            </w:tcBorders>
          </w:tcPr>
          <w:p w14:paraId="092BFB0E" w14:textId="791B4E91" w:rsidR="00AF794B" w:rsidRPr="00161D22" w:rsidRDefault="00AF794B" w:rsidP="00B94644">
            <w:pPr>
              <w:pStyle w:val="TableBodyText"/>
              <w:spacing w:before="0" w:line="240" w:lineRule="auto"/>
              <w:rPr>
                <w:rFonts w:asciiTheme="majorHAnsi" w:hAnsiTheme="majorHAnsi" w:cstheme="majorHAnsi"/>
              </w:rPr>
            </w:pPr>
            <w:r>
              <w:rPr>
                <w:rFonts w:asciiTheme="majorHAnsi" w:hAnsiTheme="majorHAnsi" w:cstheme="majorHAnsi"/>
              </w:rPr>
              <w:t>7500 people</w:t>
            </w:r>
          </w:p>
        </w:tc>
        <w:tc>
          <w:tcPr>
            <w:tcW w:w="207" w:type="dxa"/>
            <w:gridSpan w:val="4"/>
            <w:tcBorders>
              <w:top w:val="single" w:sz="18" w:space="0" w:color="FFFFFF" w:themeColor="background1"/>
              <w:bottom w:val="single" w:sz="18" w:space="0" w:color="FFFFFF" w:themeColor="background1"/>
            </w:tcBorders>
            <w:shd w:val="clear" w:color="auto" w:fill="FEC20E"/>
          </w:tcPr>
          <w:p w14:paraId="0B1F7483" w14:textId="77777777" w:rsidR="00AF794B" w:rsidRPr="00157F7D" w:rsidRDefault="00AF794B" w:rsidP="00B94644">
            <w:pPr>
              <w:pStyle w:val="TableBodyText"/>
              <w:spacing w:before="0" w:line="240" w:lineRule="auto"/>
              <w:rPr>
                <w:rFonts w:ascii="Arial" w:hAnsi="Arial" w:cs="Arial"/>
              </w:rPr>
            </w:pPr>
          </w:p>
        </w:tc>
        <w:tc>
          <w:tcPr>
            <w:tcW w:w="208" w:type="dxa"/>
            <w:gridSpan w:val="5"/>
            <w:tcBorders>
              <w:top w:val="single" w:sz="18" w:space="0" w:color="FFFFFF" w:themeColor="background1"/>
              <w:bottom w:val="single" w:sz="18" w:space="0" w:color="FFFFFF" w:themeColor="background1"/>
            </w:tcBorders>
            <w:shd w:val="clear" w:color="auto" w:fill="FEC20E"/>
          </w:tcPr>
          <w:p w14:paraId="50C5862D" w14:textId="77777777" w:rsidR="00AF794B" w:rsidRPr="00157F7D" w:rsidRDefault="00AF794B" w:rsidP="00B94644">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EC20E"/>
          </w:tcPr>
          <w:p w14:paraId="44B95C37" w14:textId="77777777" w:rsidR="00AF794B" w:rsidRPr="00157F7D" w:rsidRDefault="00AF794B" w:rsidP="00B94644">
            <w:pPr>
              <w:pStyle w:val="TableBodyText"/>
              <w:spacing w:before="0" w:line="240" w:lineRule="auto"/>
              <w:rPr>
                <w:rFonts w:ascii="Arial" w:hAnsi="Arial" w:cs="Arial"/>
              </w:rPr>
            </w:pPr>
          </w:p>
        </w:tc>
        <w:tc>
          <w:tcPr>
            <w:tcW w:w="212" w:type="dxa"/>
            <w:gridSpan w:val="3"/>
            <w:tcBorders>
              <w:top w:val="single" w:sz="18" w:space="0" w:color="FFFFFF" w:themeColor="background1"/>
              <w:bottom w:val="single" w:sz="18" w:space="0" w:color="FFFFFF" w:themeColor="background1"/>
            </w:tcBorders>
            <w:shd w:val="clear" w:color="auto" w:fill="FEC20E"/>
          </w:tcPr>
          <w:p w14:paraId="16138B17" w14:textId="77777777" w:rsidR="00AF794B" w:rsidRPr="00157F7D" w:rsidRDefault="00AF794B" w:rsidP="00B94644">
            <w:pPr>
              <w:pStyle w:val="TableBodyText"/>
              <w:spacing w:before="0" w:line="240" w:lineRule="auto"/>
              <w:rPr>
                <w:rFonts w:ascii="Arial" w:hAnsi="Arial" w:cs="Arial"/>
              </w:rPr>
            </w:pPr>
          </w:p>
        </w:tc>
        <w:tc>
          <w:tcPr>
            <w:tcW w:w="209" w:type="dxa"/>
            <w:gridSpan w:val="2"/>
            <w:tcBorders>
              <w:top w:val="single" w:sz="18" w:space="0" w:color="FFFFFF" w:themeColor="background1"/>
              <w:bottom w:val="single" w:sz="18" w:space="0" w:color="FFFFFF" w:themeColor="background1"/>
            </w:tcBorders>
            <w:shd w:val="clear" w:color="auto" w:fill="FEC20E"/>
          </w:tcPr>
          <w:p w14:paraId="06CBB46C" w14:textId="77777777" w:rsidR="00AF794B" w:rsidRPr="00157F7D" w:rsidRDefault="00AF794B" w:rsidP="00B94644">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EC20E"/>
          </w:tcPr>
          <w:p w14:paraId="4FD53626" w14:textId="77777777" w:rsidR="00AF794B" w:rsidRPr="00157F7D" w:rsidRDefault="00AF794B" w:rsidP="00B94644">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EC20E"/>
          </w:tcPr>
          <w:p w14:paraId="418B425F" w14:textId="77777777" w:rsidR="00AF794B" w:rsidRPr="00157F7D" w:rsidRDefault="00AF794B" w:rsidP="00B94644">
            <w:pPr>
              <w:pStyle w:val="TableBodyText"/>
              <w:spacing w:before="0" w:line="240" w:lineRule="auto"/>
              <w:rPr>
                <w:rFonts w:ascii="Arial" w:hAnsi="Arial" w:cs="Arial"/>
              </w:rPr>
            </w:pPr>
          </w:p>
        </w:tc>
        <w:tc>
          <w:tcPr>
            <w:tcW w:w="209" w:type="dxa"/>
            <w:gridSpan w:val="3"/>
            <w:tcBorders>
              <w:top w:val="single" w:sz="18" w:space="0" w:color="FFFFFF" w:themeColor="background1"/>
              <w:bottom w:val="single" w:sz="18" w:space="0" w:color="FFFFFF" w:themeColor="background1"/>
            </w:tcBorders>
            <w:shd w:val="clear" w:color="auto" w:fill="FEC20E"/>
          </w:tcPr>
          <w:p w14:paraId="167E05F0" w14:textId="77777777" w:rsidR="00AF794B" w:rsidRPr="00157F7D" w:rsidRDefault="00AF794B" w:rsidP="00B94644">
            <w:pPr>
              <w:pStyle w:val="TableBodyText"/>
              <w:spacing w:before="0" w:line="240" w:lineRule="auto"/>
              <w:rPr>
                <w:rFonts w:ascii="Arial" w:hAnsi="Arial" w:cs="Arial"/>
              </w:rPr>
            </w:pPr>
          </w:p>
        </w:tc>
        <w:tc>
          <w:tcPr>
            <w:tcW w:w="209" w:type="dxa"/>
            <w:gridSpan w:val="3"/>
            <w:tcBorders>
              <w:top w:val="single" w:sz="18" w:space="0" w:color="FFFFFF" w:themeColor="background1"/>
              <w:bottom w:val="single" w:sz="18" w:space="0" w:color="FFFFFF" w:themeColor="background1"/>
            </w:tcBorders>
            <w:shd w:val="clear" w:color="auto" w:fill="FEC20E"/>
          </w:tcPr>
          <w:p w14:paraId="7BB69057" w14:textId="77777777" w:rsidR="00AF794B" w:rsidRPr="00157F7D" w:rsidRDefault="00AF794B" w:rsidP="00B94644">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EC20E"/>
          </w:tcPr>
          <w:p w14:paraId="25CC56BD" w14:textId="77777777" w:rsidR="00AF794B" w:rsidRPr="00157F7D" w:rsidRDefault="00AF794B" w:rsidP="00B94644">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EC20E"/>
          </w:tcPr>
          <w:p w14:paraId="2B28512D" w14:textId="77777777" w:rsidR="00AF794B" w:rsidRPr="00157F7D" w:rsidRDefault="00AF794B" w:rsidP="00B94644">
            <w:pPr>
              <w:pStyle w:val="TableBodyText"/>
              <w:spacing w:before="0" w:line="240" w:lineRule="auto"/>
              <w:rPr>
                <w:rFonts w:ascii="Arial" w:hAnsi="Arial" w:cs="Arial"/>
              </w:rPr>
            </w:pPr>
          </w:p>
        </w:tc>
        <w:tc>
          <w:tcPr>
            <w:tcW w:w="211" w:type="dxa"/>
            <w:gridSpan w:val="2"/>
            <w:tcBorders>
              <w:top w:val="single" w:sz="18" w:space="0" w:color="FFFFFF" w:themeColor="background1"/>
              <w:bottom w:val="single" w:sz="18" w:space="0" w:color="FFFFFF" w:themeColor="background1"/>
            </w:tcBorders>
            <w:shd w:val="clear" w:color="auto" w:fill="FEC20E"/>
          </w:tcPr>
          <w:p w14:paraId="44BEEDE2" w14:textId="77777777" w:rsidR="00AF794B" w:rsidRPr="00157F7D" w:rsidRDefault="00AF794B" w:rsidP="00B94644">
            <w:pPr>
              <w:pStyle w:val="TableBodyText"/>
              <w:spacing w:before="0" w:line="240" w:lineRule="auto"/>
              <w:rPr>
                <w:rFonts w:ascii="Arial" w:hAnsi="Arial" w:cs="Arial"/>
              </w:rPr>
            </w:pPr>
          </w:p>
        </w:tc>
        <w:tc>
          <w:tcPr>
            <w:tcW w:w="209" w:type="dxa"/>
            <w:gridSpan w:val="2"/>
            <w:tcBorders>
              <w:top w:val="single" w:sz="18" w:space="0" w:color="FFFFFF" w:themeColor="background1"/>
              <w:bottom w:val="single" w:sz="18" w:space="0" w:color="FFFFFF" w:themeColor="background1"/>
            </w:tcBorders>
            <w:shd w:val="clear" w:color="auto" w:fill="FEC20E"/>
          </w:tcPr>
          <w:p w14:paraId="6BB8DC54" w14:textId="77777777" w:rsidR="00AF794B" w:rsidRPr="00157F7D" w:rsidRDefault="00AF794B" w:rsidP="00B94644">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EC20E"/>
          </w:tcPr>
          <w:p w14:paraId="2DE96B91" w14:textId="77777777" w:rsidR="00AF794B" w:rsidRPr="00157F7D" w:rsidRDefault="00AF794B" w:rsidP="00B94644">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EC20E"/>
          </w:tcPr>
          <w:p w14:paraId="6ED0667A" w14:textId="77777777" w:rsidR="00AF794B" w:rsidRPr="00157F7D" w:rsidRDefault="00AF794B" w:rsidP="00B94644">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EC20E"/>
          </w:tcPr>
          <w:p w14:paraId="4BF83721" w14:textId="77777777" w:rsidR="00AF794B" w:rsidRPr="00157F7D" w:rsidRDefault="00AF794B" w:rsidP="00B94644">
            <w:pPr>
              <w:pStyle w:val="TableBodyText"/>
              <w:spacing w:before="0" w:line="240" w:lineRule="auto"/>
              <w:rPr>
                <w:rFonts w:ascii="Arial" w:hAnsi="Arial" w:cs="Arial"/>
              </w:rPr>
            </w:pPr>
          </w:p>
        </w:tc>
        <w:tc>
          <w:tcPr>
            <w:tcW w:w="209" w:type="dxa"/>
            <w:gridSpan w:val="2"/>
            <w:tcBorders>
              <w:top w:val="single" w:sz="18" w:space="0" w:color="FFFFFF" w:themeColor="background1"/>
              <w:bottom w:val="single" w:sz="18" w:space="0" w:color="FFFFFF" w:themeColor="background1"/>
            </w:tcBorders>
            <w:shd w:val="clear" w:color="auto" w:fill="FEC20E"/>
          </w:tcPr>
          <w:p w14:paraId="0C67BA8B" w14:textId="77777777" w:rsidR="00AF794B" w:rsidRPr="00157F7D" w:rsidRDefault="00AF794B" w:rsidP="00076539">
            <w:pPr>
              <w:pStyle w:val="TableBodyText"/>
              <w:spacing w:before="0" w:line="240" w:lineRule="auto"/>
              <w:rPr>
                <w:rFonts w:ascii="Arial" w:hAnsi="Arial" w:cs="Arial"/>
              </w:rPr>
            </w:pPr>
          </w:p>
        </w:tc>
        <w:tc>
          <w:tcPr>
            <w:tcW w:w="209" w:type="dxa"/>
            <w:gridSpan w:val="6"/>
            <w:tcBorders>
              <w:top w:val="single" w:sz="18" w:space="0" w:color="FFFFFF" w:themeColor="background1"/>
              <w:bottom w:val="single" w:sz="18" w:space="0" w:color="FFFFFF" w:themeColor="background1"/>
            </w:tcBorders>
            <w:shd w:val="clear" w:color="auto" w:fill="FEC20E"/>
          </w:tcPr>
          <w:p w14:paraId="026C19E7" w14:textId="77777777" w:rsidR="00AF794B" w:rsidRPr="00157F7D" w:rsidRDefault="00AF794B" w:rsidP="00076539">
            <w:pPr>
              <w:pStyle w:val="TableBodyText"/>
              <w:spacing w:before="0" w:line="240" w:lineRule="auto"/>
              <w:rPr>
                <w:rFonts w:ascii="Arial" w:hAnsi="Arial" w:cs="Arial"/>
              </w:rPr>
            </w:pPr>
          </w:p>
        </w:tc>
        <w:tc>
          <w:tcPr>
            <w:tcW w:w="208" w:type="dxa"/>
            <w:gridSpan w:val="5"/>
            <w:tcBorders>
              <w:top w:val="single" w:sz="18" w:space="0" w:color="FFFFFF" w:themeColor="background1"/>
              <w:bottom w:val="single" w:sz="18" w:space="0" w:color="FFFFFF" w:themeColor="background1"/>
            </w:tcBorders>
            <w:shd w:val="clear" w:color="auto" w:fill="FEC20E"/>
          </w:tcPr>
          <w:p w14:paraId="082A5743" w14:textId="77777777" w:rsidR="00AF794B" w:rsidRPr="00157F7D" w:rsidRDefault="00AF794B" w:rsidP="00076539">
            <w:pPr>
              <w:pStyle w:val="TableBodyText"/>
              <w:spacing w:before="0" w:line="240" w:lineRule="auto"/>
              <w:rPr>
                <w:rFonts w:ascii="Arial" w:hAnsi="Arial" w:cs="Arial"/>
              </w:rPr>
            </w:pPr>
          </w:p>
        </w:tc>
        <w:tc>
          <w:tcPr>
            <w:tcW w:w="210" w:type="dxa"/>
            <w:gridSpan w:val="4"/>
            <w:tcBorders>
              <w:top w:val="single" w:sz="18" w:space="0" w:color="FFFFFF" w:themeColor="background1"/>
              <w:bottom w:val="single" w:sz="18" w:space="0" w:color="FFFFFF" w:themeColor="background1"/>
            </w:tcBorders>
            <w:shd w:val="clear" w:color="auto" w:fill="F2F2F2" w:themeFill="background1" w:themeFillShade="F2"/>
          </w:tcPr>
          <w:p w14:paraId="5B625C7D" w14:textId="77777777" w:rsidR="00AF794B" w:rsidRPr="00157F7D" w:rsidRDefault="00AF794B" w:rsidP="00076539">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2F2F2" w:themeFill="background1" w:themeFillShade="F2"/>
          </w:tcPr>
          <w:p w14:paraId="67830C41" w14:textId="77777777" w:rsidR="00AF794B" w:rsidRPr="00157F7D" w:rsidRDefault="00AF794B" w:rsidP="00076539">
            <w:pPr>
              <w:pStyle w:val="TableBodyText"/>
              <w:spacing w:before="0" w:line="240" w:lineRule="auto"/>
              <w:rPr>
                <w:rFonts w:ascii="Arial" w:hAnsi="Arial" w:cs="Arial"/>
              </w:rPr>
            </w:pPr>
          </w:p>
        </w:tc>
        <w:tc>
          <w:tcPr>
            <w:tcW w:w="209" w:type="dxa"/>
            <w:gridSpan w:val="4"/>
            <w:tcBorders>
              <w:top w:val="single" w:sz="18" w:space="0" w:color="FFFFFF" w:themeColor="background1"/>
              <w:bottom w:val="single" w:sz="18" w:space="0" w:color="FFFFFF" w:themeColor="background1"/>
            </w:tcBorders>
            <w:shd w:val="clear" w:color="auto" w:fill="F2F2F2" w:themeFill="background1" w:themeFillShade="F2"/>
          </w:tcPr>
          <w:p w14:paraId="2979F6E7" w14:textId="77777777" w:rsidR="00AF794B" w:rsidRPr="00157F7D" w:rsidRDefault="00AF794B" w:rsidP="00076539">
            <w:pPr>
              <w:pStyle w:val="TableBodyText"/>
              <w:spacing w:before="0" w:line="240" w:lineRule="auto"/>
              <w:rPr>
                <w:rFonts w:ascii="Arial" w:hAnsi="Arial" w:cs="Arial"/>
              </w:rPr>
            </w:pPr>
          </w:p>
        </w:tc>
        <w:tc>
          <w:tcPr>
            <w:tcW w:w="209" w:type="dxa"/>
            <w:gridSpan w:val="3"/>
            <w:tcBorders>
              <w:top w:val="single" w:sz="18" w:space="0" w:color="FFFFFF" w:themeColor="background1"/>
              <w:bottom w:val="single" w:sz="18" w:space="0" w:color="FFFFFF" w:themeColor="background1"/>
            </w:tcBorders>
            <w:shd w:val="clear" w:color="auto" w:fill="F2F2F2" w:themeFill="background1" w:themeFillShade="F2"/>
          </w:tcPr>
          <w:p w14:paraId="4701B4DD" w14:textId="77777777" w:rsidR="00AF794B" w:rsidRPr="00157F7D" w:rsidRDefault="00AF794B" w:rsidP="00076539">
            <w:pPr>
              <w:pStyle w:val="TableBodyText"/>
              <w:spacing w:before="0" w:line="240" w:lineRule="auto"/>
              <w:rPr>
                <w:rFonts w:ascii="Arial" w:hAnsi="Arial" w:cs="Arial"/>
              </w:rPr>
            </w:pPr>
          </w:p>
        </w:tc>
        <w:tc>
          <w:tcPr>
            <w:tcW w:w="212" w:type="dxa"/>
            <w:gridSpan w:val="2"/>
            <w:tcBorders>
              <w:top w:val="single" w:sz="18" w:space="0" w:color="FFFFFF" w:themeColor="background1"/>
              <w:bottom w:val="single" w:sz="18" w:space="0" w:color="FFFFFF" w:themeColor="background1"/>
            </w:tcBorders>
            <w:shd w:val="clear" w:color="auto" w:fill="F2F2F2" w:themeFill="background1" w:themeFillShade="F2"/>
          </w:tcPr>
          <w:p w14:paraId="29D2365F" w14:textId="3525EDC5" w:rsidR="00AF794B" w:rsidRPr="00157F7D" w:rsidRDefault="00AF794B" w:rsidP="00076539">
            <w:pPr>
              <w:pStyle w:val="TableBodyText"/>
              <w:spacing w:before="0" w:line="240" w:lineRule="auto"/>
              <w:rPr>
                <w:rFonts w:ascii="Arial" w:hAnsi="Arial" w:cs="Arial"/>
              </w:rPr>
            </w:pPr>
          </w:p>
        </w:tc>
      </w:tr>
      <w:tr w:rsidR="003D070F" w:rsidRPr="00157F7D" w14:paraId="0044BA01" w14:textId="77777777" w:rsidTr="00076539">
        <w:trPr>
          <w:trHeight w:val="17"/>
        </w:trPr>
        <w:tc>
          <w:tcPr>
            <w:tcW w:w="2552" w:type="dxa"/>
            <w:gridSpan w:val="2"/>
            <w:tcBorders>
              <w:top w:val="single" w:sz="18" w:space="0" w:color="FFFFFF" w:themeColor="background1"/>
              <w:bottom w:val="single" w:sz="18" w:space="0" w:color="FFFFFF" w:themeColor="background1"/>
            </w:tcBorders>
          </w:tcPr>
          <w:p w14:paraId="4C5737AA" w14:textId="79FE4277" w:rsidR="00712FDE" w:rsidRPr="00A26807" w:rsidRDefault="00712FDE" w:rsidP="00B94644">
            <w:pPr>
              <w:pStyle w:val="TableHeading"/>
              <w:spacing w:before="0" w:line="240" w:lineRule="auto"/>
              <w:rPr>
                <w:rFonts w:cstheme="majorHAnsi"/>
                <w:bCs/>
              </w:rPr>
            </w:pPr>
            <w:r>
              <w:t xml:space="preserve">Large </w:t>
            </w:r>
            <w:r w:rsidR="00F10E2F">
              <w:t>bookable</w:t>
            </w:r>
            <w:r w:rsidR="004565C8">
              <w:t xml:space="preserve"> space</w:t>
            </w:r>
          </w:p>
        </w:tc>
        <w:tc>
          <w:tcPr>
            <w:tcW w:w="2208" w:type="dxa"/>
            <w:tcBorders>
              <w:top w:val="single" w:sz="18" w:space="0" w:color="FFFFFF" w:themeColor="background1"/>
              <w:bottom w:val="single" w:sz="18" w:space="0" w:color="FFFFFF" w:themeColor="background1"/>
            </w:tcBorders>
          </w:tcPr>
          <w:p w14:paraId="48FF605B" w14:textId="27A21813" w:rsidR="00712FDE" w:rsidRPr="00161D22" w:rsidRDefault="00712FDE" w:rsidP="00B94644">
            <w:pPr>
              <w:pStyle w:val="TableBodyText"/>
              <w:spacing w:before="0" w:line="240" w:lineRule="auto"/>
              <w:rPr>
                <w:rFonts w:asciiTheme="majorHAnsi" w:hAnsiTheme="majorHAnsi" w:cstheme="majorHAnsi"/>
              </w:rPr>
            </w:pPr>
            <w:r>
              <w:rPr>
                <w:rFonts w:asciiTheme="majorHAnsi" w:hAnsiTheme="majorHAnsi" w:cstheme="majorHAnsi"/>
              </w:rPr>
              <w:t>10,000 people</w:t>
            </w:r>
          </w:p>
        </w:tc>
        <w:tc>
          <w:tcPr>
            <w:tcW w:w="278" w:type="dxa"/>
            <w:gridSpan w:val="5"/>
            <w:tcBorders>
              <w:top w:val="single" w:sz="18" w:space="0" w:color="FFFFFF" w:themeColor="background1"/>
              <w:bottom w:val="single" w:sz="18" w:space="0" w:color="FFFFFF" w:themeColor="background1"/>
            </w:tcBorders>
            <w:shd w:val="clear" w:color="auto" w:fill="FEC20E"/>
          </w:tcPr>
          <w:p w14:paraId="3B353409" w14:textId="77777777" w:rsidR="00712FDE" w:rsidRPr="00157F7D" w:rsidRDefault="00712FDE" w:rsidP="00B94644">
            <w:pPr>
              <w:pStyle w:val="TableBodyText"/>
              <w:spacing w:before="0" w:line="240" w:lineRule="auto"/>
              <w:rPr>
                <w:rFonts w:ascii="Arial" w:hAnsi="Arial" w:cs="Arial"/>
              </w:rPr>
            </w:pPr>
          </w:p>
        </w:tc>
        <w:tc>
          <w:tcPr>
            <w:tcW w:w="279" w:type="dxa"/>
            <w:gridSpan w:val="7"/>
            <w:tcBorders>
              <w:top w:val="single" w:sz="18" w:space="0" w:color="FFFFFF" w:themeColor="background1"/>
              <w:bottom w:val="single" w:sz="18" w:space="0" w:color="FFFFFF" w:themeColor="background1"/>
            </w:tcBorders>
            <w:shd w:val="clear" w:color="auto" w:fill="FEC20E"/>
          </w:tcPr>
          <w:p w14:paraId="031A0AE6" w14:textId="77777777" w:rsidR="00712FDE" w:rsidRPr="00157F7D" w:rsidRDefault="00712FDE" w:rsidP="00B94644">
            <w:pPr>
              <w:pStyle w:val="TableBodyText"/>
              <w:spacing w:before="0" w:line="240" w:lineRule="auto"/>
              <w:rPr>
                <w:rFonts w:ascii="Arial" w:hAnsi="Arial" w:cs="Arial"/>
              </w:rPr>
            </w:pPr>
          </w:p>
        </w:tc>
        <w:tc>
          <w:tcPr>
            <w:tcW w:w="279" w:type="dxa"/>
            <w:gridSpan w:val="4"/>
            <w:tcBorders>
              <w:top w:val="single" w:sz="18" w:space="0" w:color="FFFFFF" w:themeColor="background1"/>
              <w:bottom w:val="single" w:sz="18" w:space="0" w:color="FFFFFF" w:themeColor="background1"/>
            </w:tcBorders>
            <w:shd w:val="clear" w:color="auto" w:fill="FEC20E"/>
          </w:tcPr>
          <w:p w14:paraId="1920D3ED" w14:textId="77777777" w:rsidR="00712FDE" w:rsidRPr="00157F7D" w:rsidRDefault="00712FDE" w:rsidP="00B94644">
            <w:pPr>
              <w:pStyle w:val="TableBodyText"/>
              <w:spacing w:before="0" w:line="240" w:lineRule="auto"/>
              <w:rPr>
                <w:rFonts w:ascii="Arial" w:hAnsi="Arial" w:cs="Arial"/>
              </w:rPr>
            </w:pPr>
          </w:p>
        </w:tc>
        <w:tc>
          <w:tcPr>
            <w:tcW w:w="278" w:type="dxa"/>
            <w:gridSpan w:val="4"/>
            <w:tcBorders>
              <w:top w:val="single" w:sz="18" w:space="0" w:color="FFFFFF" w:themeColor="background1"/>
              <w:bottom w:val="single" w:sz="18" w:space="0" w:color="FFFFFF" w:themeColor="background1"/>
            </w:tcBorders>
            <w:shd w:val="clear" w:color="auto" w:fill="FEC20E"/>
          </w:tcPr>
          <w:p w14:paraId="1B6EF1AF" w14:textId="77777777" w:rsidR="00712FDE" w:rsidRPr="00157F7D" w:rsidRDefault="00712FDE" w:rsidP="00B94644">
            <w:pPr>
              <w:pStyle w:val="TableBodyText"/>
              <w:spacing w:before="0" w:line="240" w:lineRule="auto"/>
              <w:rPr>
                <w:rFonts w:ascii="Arial" w:hAnsi="Arial" w:cs="Arial"/>
              </w:rPr>
            </w:pPr>
          </w:p>
        </w:tc>
        <w:tc>
          <w:tcPr>
            <w:tcW w:w="279" w:type="dxa"/>
            <w:gridSpan w:val="4"/>
            <w:tcBorders>
              <w:top w:val="single" w:sz="18" w:space="0" w:color="FFFFFF" w:themeColor="background1"/>
              <w:bottom w:val="single" w:sz="18" w:space="0" w:color="FFFFFF" w:themeColor="background1"/>
            </w:tcBorders>
            <w:shd w:val="clear" w:color="auto" w:fill="FEC20E"/>
          </w:tcPr>
          <w:p w14:paraId="0A3A951A" w14:textId="77777777" w:rsidR="00712FDE" w:rsidRPr="00157F7D" w:rsidRDefault="00712FDE" w:rsidP="00B94644">
            <w:pPr>
              <w:pStyle w:val="TableBodyText"/>
              <w:spacing w:before="0" w:line="240" w:lineRule="auto"/>
              <w:rPr>
                <w:rFonts w:ascii="Arial" w:hAnsi="Arial" w:cs="Arial"/>
              </w:rPr>
            </w:pPr>
          </w:p>
        </w:tc>
        <w:tc>
          <w:tcPr>
            <w:tcW w:w="279" w:type="dxa"/>
            <w:gridSpan w:val="5"/>
            <w:tcBorders>
              <w:top w:val="single" w:sz="18" w:space="0" w:color="FFFFFF" w:themeColor="background1"/>
              <w:bottom w:val="single" w:sz="18" w:space="0" w:color="FFFFFF" w:themeColor="background1"/>
            </w:tcBorders>
            <w:shd w:val="clear" w:color="auto" w:fill="FEC20E"/>
          </w:tcPr>
          <w:p w14:paraId="0476C7B6" w14:textId="77777777" w:rsidR="00712FDE" w:rsidRPr="00157F7D" w:rsidRDefault="00712FDE" w:rsidP="00B94644">
            <w:pPr>
              <w:pStyle w:val="TableBodyText"/>
              <w:spacing w:before="0" w:line="240" w:lineRule="auto"/>
              <w:rPr>
                <w:rFonts w:ascii="Arial" w:hAnsi="Arial" w:cs="Arial"/>
              </w:rPr>
            </w:pPr>
          </w:p>
        </w:tc>
        <w:tc>
          <w:tcPr>
            <w:tcW w:w="279" w:type="dxa"/>
            <w:gridSpan w:val="5"/>
            <w:tcBorders>
              <w:top w:val="single" w:sz="18" w:space="0" w:color="FFFFFF" w:themeColor="background1"/>
              <w:bottom w:val="single" w:sz="18" w:space="0" w:color="FFFFFF" w:themeColor="background1"/>
            </w:tcBorders>
            <w:shd w:val="clear" w:color="auto" w:fill="FEC20E"/>
          </w:tcPr>
          <w:p w14:paraId="5BD84C9C" w14:textId="77777777" w:rsidR="00712FDE" w:rsidRPr="00157F7D" w:rsidRDefault="00712FDE" w:rsidP="00B94644">
            <w:pPr>
              <w:pStyle w:val="TableBodyText"/>
              <w:spacing w:before="0" w:line="240" w:lineRule="auto"/>
              <w:rPr>
                <w:rFonts w:ascii="Arial" w:hAnsi="Arial" w:cs="Arial"/>
              </w:rPr>
            </w:pPr>
          </w:p>
        </w:tc>
        <w:tc>
          <w:tcPr>
            <w:tcW w:w="278" w:type="dxa"/>
            <w:gridSpan w:val="4"/>
            <w:tcBorders>
              <w:top w:val="single" w:sz="18" w:space="0" w:color="FFFFFF" w:themeColor="background1"/>
              <w:bottom w:val="single" w:sz="18" w:space="0" w:color="FFFFFF" w:themeColor="background1"/>
            </w:tcBorders>
            <w:shd w:val="clear" w:color="auto" w:fill="FEC20E"/>
          </w:tcPr>
          <w:p w14:paraId="13FFDF0E" w14:textId="77777777" w:rsidR="00712FDE" w:rsidRPr="00157F7D" w:rsidRDefault="00712FDE" w:rsidP="00B94644">
            <w:pPr>
              <w:pStyle w:val="TableBodyText"/>
              <w:spacing w:before="0" w:line="240" w:lineRule="auto"/>
              <w:rPr>
                <w:rFonts w:ascii="Arial" w:hAnsi="Arial" w:cs="Arial"/>
              </w:rPr>
            </w:pPr>
          </w:p>
        </w:tc>
        <w:tc>
          <w:tcPr>
            <w:tcW w:w="281" w:type="dxa"/>
            <w:gridSpan w:val="4"/>
            <w:tcBorders>
              <w:top w:val="single" w:sz="18" w:space="0" w:color="FFFFFF" w:themeColor="background1"/>
              <w:bottom w:val="single" w:sz="18" w:space="0" w:color="FFFFFF" w:themeColor="background1"/>
            </w:tcBorders>
            <w:shd w:val="clear" w:color="auto" w:fill="FEC20E"/>
          </w:tcPr>
          <w:p w14:paraId="5A1CE284" w14:textId="77777777" w:rsidR="00712FDE" w:rsidRPr="00157F7D" w:rsidRDefault="00712FDE" w:rsidP="00B94644">
            <w:pPr>
              <w:pStyle w:val="TableBodyText"/>
              <w:spacing w:before="0" w:line="240" w:lineRule="auto"/>
              <w:rPr>
                <w:rFonts w:ascii="Arial" w:hAnsi="Arial" w:cs="Arial"/>
              </w:rPr>
            </w:pPr>
          </w:p>
        </w:tc>
        <w:tc>
          <w:tcPr>
            <w:tcW w:w="279" w:type="dxa"/>
            <w:gridSpan w:val="4"/>
            <w:tcBorders>
              <w:top w:val="single" w:sz="18" w:space="0" w:color="FFFFFF" w:themeColor="background1"/>
              <w:bottom w:val="single" w:sz="18" w:space="0" w:color="FFFFFF" w:themeColor="background1"/>
            </w:tcBorders>
            <w:shd w:val="clear" w:color="auto" w:fill="FEC20E"/>
          </w:tcPr>
          <w:p w14:paraId="212AD844" w14:textId="77777777" w:rsidR="00712FDE" w:rsidRPr="00157F7D" w:rsidRDefault="00712FDE" w:rsidP="00B94644">
            <w:pPr>
              <w:pStyle w:val="TableBodyText"/>
              <w:spacing w:before="0" w:line="240" w:lineRule="auto"/>
              <w:rPr>
                <w:rFonts w:ascii="Arial" w:hAnsi="Arial" w:cs="Arial"/>
              </w:rPr>
            </w:pPr>
          </w:p>
        </w:tc>
        <w:tc>
          <w:tcPr>
            <w:tcW w:w="278" w:type="dxa"/>
            <w:gridSpan w:val="4"/>
            <w:tcBorders>
              <w:top w:val="single" w:sz="18" w:space="0" w:color="FFFFFF" w:themeColor="background1"/>
              <w:bottom w:val="single" w:sz="18" w:space="0" w:color="FFFFFF" w:themeColor="background1"/>
            </w:tcBorders>
            <w:shd w:val="clear" w:color="auto" w:fill="FEC20E"/>
          </w:tcPr>
          <w:p w14:paraId="03B77B47" w14:textId="77777777" w:rsidR="00712FDE" w:rsidRPr="00157F7D" w:rsidRDefault="00712FDE" w:rsidP="00B94644">
            <w:pPr>
              <w:pStyle w:val="TableBodyText"/>
              <w:spacing w:before="0" w:line="240" w:lineRule="auto"/>
              <w:rPr>
                <w:rFonts w:ascii="Arial" w:hAnsi="Arial" w:cs="Arial"/>
              </w:rPr>
            </w:pPr>
          </w:p>
        </w:tc>
        <w:tc>
          <w:tcPr>
            <w:tcW w:w="279" w:type="dxa"/>
            <w:gridSpan w:val="6"/>
            <w:tcBorders>
              <w:top w:val="single" w:sz="18" w:space="0" w:color="FFFFFF" w:themeColor="background1"/>
              <w:bottom w:val="single" w:sz="18" w:space="0" w:color="FFFFFF" w:themeColor="background1"/>
            </w:tcBorders>
            <w:shd w:val="clear" w:color="auto" w:fill="FEC20E"/>
          </w:tcPr>
          <w:p w14:paraId="31010CB7" w14:textId="77777777" w:rsidR="00712FDE" w:rsidRPr="00157F7D" w:rsidRDefault="00712FDE" w:rsidP="00B94644">
            <w:pPr>
              <w:pStyle w:val="TableBodyText"/>
              <w:spacing w:before="0" w:line="240" w:lineRule="auto"/>
              <w:rPr>
                <w:rFonts w:ascii="Arial" w:hAnsi="Arial" w:cs="Arial"/>
              </w:rPr>
            </w:pPr>
          </w:p>
        </w:tc>
        <w:tc>
          <w:tcPr>
            <w:tcW w:w="279" w:type="dxa"/>
            <w:gridSpan w:val="6"/>
            <w:tcBorders>
              <w:top w:val="single" w:sz="18" w:space="0" w:color="FFFFFF" w:themeColor="background1"/>
              <w:bottom w:val="single" w:sz="18" w:space="0" w:color="FFFFFF" w:themeColor="background1"/>
            </w:tcBorders>
            <w:shd w:val="clear" w:color="auto" w:fill="FEC20E"/>
          </w:tcPr>
          <w:p w14:paraId="10518B9F" w14:textId="77777777" w:rsidR="00712FDE" w:rsidRPr="00157F7D" w:rsidRDefault="00712FDE" w:rsidP="00076539">
            <w:pPr>
              <w:pStyle w:val="TableBodyText"/>
              <w:spacing w:before="0" w:line="240" w:lineRule="auto"/>
              <w:rPr>
                <w:rFonts w:ascii="Arial" w:hAnsi="Arial" w:cs="Arial"/>
              </w:rPr>
            </w:pPr>
          </w:p>
        </w:tc>
        <w:tc>
          <w:tcPr>
            <w:tcW w:w="279" w:type="dxa"/>
            <w:gridSpan w:val="4"/>
            <w:tcBorders>
              <w:top w:val="single" w:sz="18" w:space="0" w:color="FFFFFF" w:themeColor="background1"/>
              <w:bottom w:val="single" w:sz="18" w:space="0" w:color="FFFFFF" w:themeColor="background1"/>
            </w:tcBorders>
            <w:shd w:val="clear" w:color="auto" w:fill="FEC20E"/>
          </w:tcPr>
          <w:p w14:paraId="2365FCA6" w14:textId="77777777" w:rsidR="00712FDE" w:rsidRPr="00157F7D" w:rsidRDefault="00712FDE" w:rsidP="00076539">
            <w:pPr>
              <w:pStyle w:val="TableBodyText"/>
              <w:spacing w:before="0" w:line="240" w:lineRule="auto"/>
              <w:rPr>
                <w:rFonts w:ascii="Arial" w:hAnsi="Arial" w:cs="Arial"/>
              </w:rPr>
            </w:pPr>
          </w:p>
        </w:tc>
        <w:tc>
          <w:tcPr>
            <w:tcW w:w="139" w:type="dxa"/>
            <w:gridSpan w:val="4"/>
            <w:tcBorders>
              <w:top w:val="single" w:sz="18" w:space="0" w:color="FFFFFF" w:themeColor="background1"/>
              <w:bottom w:val="single" w:sz="18" w:space="0" w:color="FFFFFF" w:themeColor="background1"/>
            </w:tcBorders>
            <w:shd w:val="clear" w:color="auto" w:fill="FEC20E"/>
          </w:tcPr>
          <w:p w14:paraId="0924558C" w14:textId="77777777" w:rsidR="00712FDE" w:rsidRPr="00157F7D" w:rsidRDefault="00712FDE" w:rsidP="00076539">
            <w:pPr>
              <w:pStyle w:val="TableBodyText"/>
              <w:spacing w:before="0" w:line="240" w:lineRule="auto"/>
              <w:rPr>
                <w:rFonts w:ascii="Arial" w:hAnsi="Arial" w:cs="Arial"/>
              </w:rPr>
            </w:pPr>
          </w:p>
        </w:tc>
        <w:tc>
          <w:tcPr>
            <w:tcW w:w="139" w:type="dxa"/>
            <w:gridSpan w:val="3"/>
            <w:tcBorders>
              <w:top w:val="single" w:sz="18" w:space="0" w:color="FFFFFF" w:themeColor="background1"/>
              <w:bottom w:val="single" w:sz="18" w:space="0" w:color="FFFFFF" w:themeColor="background1"/>
            </w:tcBorders>
            <w:shd w:val="clear" w:color="auto" w:fill="F2F2F2" w:themeFill="background1" w:themeFillShade="F2"/>
          </w:tcPr>
          <w:p w14:paraId="1A9A3463" w14:textId="79A34F40" w:rsidR="00712FDE" w:rsidRPr="00157F7D" w:rsidRDefault="00712FDE" w:rsidP="00076539">
            <w:pPr>
              <w:pStyle w:val="TableBodyText"/>
              <w:spacing w:before="0" w:line="240" w:lineRule="auto"/>
              <w:rPr>
                <w:rFonts w:ascii="Arial" w:hAnsi="Arial" w:cs="Arial"/>
              </w:rPr>
            </w:pPr>
          </w:p>
        </w:tc>
        <w:tc>
          <w:tcPr>
            <w:tcW w:w="279" w:type="dxa"/>
            <w:gridSpan w:val="5"/>
            <w:tcBorders>
              <w:top w:val="single" w:sz="18" w:space="0" w:color="FFFFFF" w:themeColor="background1"/>
              <w:bottom w:val="single" w:sz="18" w:space="0" w:color="FFFFFF" w:themeColor="background1"/>
            </w:tcBorders>
            <w:shd w:val="clear" w:color="auto" w:fill="F2F2F2" w:themeFill="background1" w:themeFillShade="F2"/>
          </w:tcPr>
          <w:p w14:paraId="28D889C4" w14:textId="77777777" w:rsidR="00712FDE" w:rsidRPr="00157F7D" w:rsidRDefault="00712FDE" w:rsidP="00076539">
            <w:pPr>
              <w:pStyle w:val="TableBodyText"/>
              <w:spacing w:before="0" w:line="240" w:lineRule="auto"/>
              <w:rPr>
                <w:rFonts w:ascii="Arial" w:hAnsi="Arial" w:cs="Arial"/>
              </w:rPr>
            </w:pPr>
          </w:p>
        </w:tc>
        <w:tc>
          <w:tcPr>
            <w:tcW w:w="279" w:type="dxa"/>
            <w:gridSpan w:val="5"/>
            <w:tcBorders>
              <w:top w:val="single" w:sz="18" w:space="0" w:color="FFFFFF" w:themeColor="background1"/>
              <w:bottom w:val="single" w:sz="18" w:space="0" w:color="FFFFFF" w:themeColor="background1"/>
            </w:tcBorders>
            <w:shd w:val="clear" w:color="auto" w:fill="F2F2F2" w:themeFill="background1" w:themeFillShade="F2"/>
          </w:tcPr>
          <w:p w14:paraId="1629E8D7" w14:textId="77777777" w:rsidR="00712FDE" w:rsidRPr="00157F7D" w:rsidRDefault="00712FDE" w:rsidP="00076539">
            <w:pPr>
              <w:pStyle w:val="TableBodyText"/>
              <w:spacing w:before="0" w:line="240" w:lineRule="auto"/>
              <w:rPr>
                <w:rFonts w:ascii="Arial" w:hAnsi="Arial" w:cs="Arial"/>
              </w:rPr>
            </w:pPr>
          </w:p>
        </w:tc>
        <w:tc>
          <w:tcPr>
            <w:tcW w:w="281" w:type="dxa"/>
            <w:gridSpan w:val="3"/>
            <w:tcBorders>
              <w:top w:val="single" w:sz="18" w:space="0" w:color="FFFFFF" w:themeColor="background1"/>
              <w:bottom w:val="single" w:sz="18" w:space="0" w:color="FFFFFF" w:themeColor="background1"/>
            </w:tcBorders>
            <w:shd w:val="clear" w:color="auto" w:fill="F2F2F2" w:themeFill="background1" w:themeFillShade="F2"/>
          </w:tcPr>
          <w:p w14:paraId="291E08CF" w14:textId="2D94A972" w:rsidR="00712FDE" w:rsidRPr="00157F7D" w:rsidRDefault="00712FDE" w:rsidP="00076539">
            <w:pPr>
              <w:pStyle w:val="TableBodyText"/>
              <w:spacing w:before="0" w:line="240" w:lineRule="auto"/>
              <w:rPr>
                <w:rFonts w:ascii="Arial" w:hAnsi="Arial" w:cs="Arial"/>
              </w:rPr>
            </w:pPr>
          </w:p>
        </w:tc>
      </w:tr>
      <w:tr w:rsidR="00747DE2" w:rsidRPr="00157F7D" w14:paraId="5ED0D510" w14:textId="77777777" w:rsidTr="00076539">
        <w:trPr>
          <w:trHeight w:val="17"/>
        </w:trPr>
        <w:tc>
          <w:tcPr>
            <w:tcW w:w="2552" w:type="dxa"/>
            <w:gridSpan w:val="2"/>
            <w:tcBorders>
              <w:top w:val="single" w:sz="18" w:space="0" w:color="FFFFFF" w:themeColor="background1"/>
              <w:bottom w:val="single" w:sz="18" w:space="0" w:color="FFFFFF" w:themeColor="background1"/>
            </w:tcBorders>
          </w:tcPr>
          <w:p w14:paraId="4E6433E0" w14:textId="111E1CC2" w:rsidR="00747DE2" w:rsidRPr="00A26807" w:rsidRDefault="00F10E2F" w:rsidP="00B94644">
            <w:pPr>
              <w:pStyle w:val="TableHeading"/>
              <w:spacing w:before="0" w:line="240" w:lineRule="auto"/>
              <w:rPr>
                <w:rFonts w:cstheme="majorHAnsi"/>
                <w:bCs/>
              </w:rPr>
            </w:pPr>
            <w:proofErr w:type="spellStart"/>
            <w:r>
              <w:t>Extra</w:t>
            </w:r>
            <w:r w:rsidR="004565C8">
              <w:t xml:space="preserve"> </w:t>
            </w:r>
            <w:r>
              <w:t>large</w:t>
            </w:r>
            <w:proofErr w:type="spellEnd"/>
            <w:r>
              <w:t xml:space="preserve"> bookable</w:t>
            </w:r>
            <w:r w:rsidR="004565C8">
              <w:t xml:space="preserve"> space</w:t>
            </w:r>
          </w:p>
        </w:tc>
        <w:tc>
          <w:tcPr>
            <w:tcW w:w="2208" w:type="dxa"/>
            <w:tcBorders>
              <w:top w:val="single" w:sz="18" w:space="0" w:color="FFFFFF" w:themeColor="background1"/>
              <w:bottom w:val="single" w:sz="18" w:space="0" w:color="FFFFFF" w:themeColor="background1"/>
            </w:tcBorders>
          </w:tcPr>
          <w:p w14:paraId="7526E4E0" w14:textId="10824D13" w:rsidR="00747DE2" w:rsidRPr="00161D22" w:rsidRDefault="00747DE2" w:rsidP="00B94644">
            <w:pPr>
              <w:pStyle w:val="TableBodyText"/>
              <w:spacing w:before="0" w:line="240" w:lineRule="auto"/>
              <w:rPr>
                <w:rFonts w:asciiTheme="majorHAnsi" w:hAnsiTheme="majorHAnsi" w:cstheme="majorHAnsi"/>
              </w:rPr>
            </w:pPr>
            <w:r>
              <w:rPr>
                <w:rFonts w:asciiTheme="majorHAnsi" w:hAnsiTheme="majorHAnsi" w:cstheme="majorHAnsi"/>
              </w:rPr>
              <w:t>25,000 people</w:t>
            </w:r>
          </w:p>
        </w:tc>
        <w:tc>
          <w:tcPr>
            <w:tcW w:w="358" w:type="dxa"/>
            <w:gridSpan w:val="8"/>
            <w:tcBorders>
              <w:top w:val="single" w:sz="18" w:space="0" w:color="FFFFFF" w:themeColor="background1"/>
              <w:bottom w:val="single" w:sz="18" w:space="0" w:color="FFFFFF" w:themeColor="background1"/>
            </w:tcBorders>
            <w:shd w:val="clear" w:color="auto" w:fill="FEC20E"/>
          </w:tcPr>
          <w:p w14:paraId="5F6966DE" w14:textId="77777777" w:rsidR="00747DE2" w:rsidRPr="00157F7D" w:rsidRDefault="00747DE2" w:rsidP="00B94644">
            <w:pPr>
              <w:pStyle w:val="TableBodyText"/>
              <w:spacing w:before="0" w:line="240" w:lineRule="auto"/>
              <w:rPr>
                <w:rFonts w:ascii="Arial" w:hAnsi="Arial" w:cs="Arial"/>
              </w:rPr>
            </w:pPr>
          </w:p>
        </w:tc>
        <w:tc>
          <w:tcPr>
            <w:tcW w:w="359" w:type="dxa"/>
            <w:gridSpan w:val="7"/>
            <w:tcBorders>
              <w:top w:val="single" w:sz="18" w:space="0" w:color="FFFFFF" w:themeColor="background1"/>
              <w:bottom w:val="single" w:sz="18" w:space="0" w:color="FFFFFF" w:themeColor="background1"/>
            </w:tcBorders>
            <w:shd w:val="clear" w:color="auto" w:fill="FEC20E"/>
          </w:tcPr>
          <w:p w14:paraId="699C2D62" w14:textId="77777777" w:rsidR="00747DE2" w:rsidRPr="00157F7D" w:rsidRDefault="00747DE2" w:rsidP="00B94644">
            <w:pPr>
              <w:pStyle w:val="TableBodyText"/>
              <w:spacing w:before="0" w:line="240" w:lineRule="auto"/>
              <w:rPr>
                <w:rFonts w:ascii="Arial" w:hAnsi="Arial" w:cs="Arial"/>
              </w:rPr>
            </w:pPr>
          </w:p>
        </w:tc>
        <w:tc>
          <w:tcPr>
            <w:tcW w:w="358" w:type="dxa"/>
            <w:gridSpan w:val="4"/>
            <w:tcBorders>
              <w:top w:val="single" w:sz="18" w:space="0" w:color="FFFFFF" w:themeColor="background1"/>
              <w:bottom w:val="single" w:sz="18" w:space="0" w:color="FFFFFF" w:themeColor="background1"/>
            </w:tcBorders>
            <w:shd w:val="clear" w:color="auto" w:fill="FEC20E"/>
          </w:tcPr>
          <w:p w14:paraId="27860788" w14:textId="77777777" w:rsidR="00747DE2" w:rsidRPr="00157F7D" w:rsidRDefault="00747DE2" w:rsidP="00B94644">
            <w:pPr>
              <w:pStyle w:val="TableBodyText"/>
              <w:spacing w:before="0" w:line="240" w:lineRule="auto"/>
              <w:rPr>
                <w:rFonts w:ascii="Arial" w:hAnsi="Arial" w:cs="Arial"/>
              </w:rPr>
            </w:pPr>
          </w:p>
        </w:tc>
        <w:tc>
          <w:tcPr>
            <w:tcW w:w="359" w:type="dxa"/>
            <w:gridSpan w:val="6"/>
            <w:tcBorders>
              <w:top w:val="single" w:sz="18" w:space="0" w:color="FFFFFF" w:themeColor="background1"/>
              <w:bottom w:val="single" w:sz="18" w:space="0" w:color="FFFFFF" w:themeColor="background1"/>
            </w:tcBorders>
            <w:shd w:val="clear" w:color="auto" w:fill="FEC20E"/>
          </w:tcPr>
          <w:p w14:paraId="5BDBBAB4" w14:textId="77777777" w:rsidR="00747DE2" w:rsidRPr="00157F7D" w:rsidRDefault="00747DE2" w:rsidP="00B94644">
            <w:pPr>
              <w:pStyle w:val="TableBodyText"/>
              <w:spacing w:before="0" w:line="240" w:lineRule="auto"/>
              <w:rPr>
                <w:rFonts w:ascii="Arial" w:hAnsi="Arial" w:cs="Arial"/>
              </w:rPr>
            </w:pPr>
          </w:p>
        </w:tc>
        <w:tc>
          <w:tcPr>
            <w:tcW w:w="359" w:type="dxa"/>
            <w:gridSpan w:val="6"/>
            <w:tcBorders>
              <w:top w:val="single" w:sz="18" w:space="0" w:color="FFFFFF" w:themeColor="background1"/>
              <w:bottom w:val="single" w:sz="18" w:space="0" w:color="FFFFFF" w:themeColor="background1"/>
            </w:tcBorders>
            <w:shd w:val="clear" w:color="auto" w:fill="FEC20E"/>
          </w:tcPr>
          <w:p w14:paraId="1796847A" w14:textId="77777777" w:rsidR="00747DE2" w:rsidRPr="00157F7D" w:rsidRDefault="00747DE2" w:rsidP="00B94644">
            <w:pPr>
              <w:pStyle w:val="TableBodyText"/>
              <w:spacing w:before="0" w:line="240" w:lineRule="auto"/>
              <w:rPr>
                <w:rFonts w:ascii="Arial" w:hAnsi="Arial" w:cs="Arial"/>
              </w:rPr>
            </w:pPr>
          </w:p>
        </w:tc>
        <w:tc>
          <w:tcPr>
            <w:tcW w:w="358" w:type="dxa"/>
            <w:gridSpan w:val="6"/>
            <w:tcBorders>
              <w:top w:val="single" w:sz="18" w:space="0" w:color="FFFFFF" w:themeColor="background1"/>
              <w:bottom w:val="single" w:sz="18" w:space="0" w:color="FFFFFF" w:themeColor="background1"/>
            </w:tcBorders>
            <w:shd w:val="clear" w:color="auto" w:fill="FEC20E"/>
          </w:tcPr>
          <w:p w14:paraId="0465042E" w14:textId="77777777" w:rsidR="00747DE2" w:rsidRPr="00157F7D" w:rsidRDefault="00747DE2" w:rsidP="00B94644">
            <w:pPr>
              <w:pStyle w:val="TableBodyText"/>
              <w:spacing w:before="0" w:line="240" w:lineRule="auto"/>
              <w:rPr>
                <w:rFonts w:ascii="Arial" w:hAnsi="Arial" w:cs="Arial"/>
              </w:rPr>
            </w:pPr>
          </w:p>
        </w:tc>
        <w:tc>
          <w:tcPr>
            <w:tcW w:w="359" w:type="dxa"/>
            <w:gridSpan w:val="5"/>
            <w:tcBorders>
              <w:top w:val="single" w:sz="18" w:space="0" w:color="FFFFFF" w:themeColor="background1"/>
              <w:bottom w:val="single" w:sz="18" w:space="0" w:color="FFFFFF" w:themeColor="background1"/>
            </w:tcBorders>
            <w:shd w:val="clear" w:color="auto" w:fill="FEC20E"/>
          </w:tcPr>
          <w:p w14:paraId="325E139B" w14:textId="77777777" w:rsidR="00747DE2" w:rsidRPr="00157F7D" w:rsidRDefault="00747DE2" w:rsidP="00B94644">
            <w:pPr>
              <w:pStyle w:val="TableBodyText"/>
              <w:spacing w:before="0" w:line="240" w:lineRule="auto"/>
              <w:rPr>
                <w:rFonts w:ascii="Arial" w:hAnsi="Arial" w:cs="Arial"/>
              </w:rPr>
            </w:pPr>
          </w:p>
        </w:tc>
        <w:tc>
          <w:tcPr>
            <w:tcW w:w="359" w:type="dxa"/>
            <w:gridSpan w:val="5"/>
            <w:tcBorders>
              <w:top w:val="single" w:sz="18" w:space="0" w:color="FFFFFF" w:themeColor="background1"/>
              <w:bottom w:val="single" w:sz="18" w:space="0" w:color="FFFFFF" w:themeColor="background1"/>
            </w:tcBorders>
            <w:shd w:val="clear" w:color="auto" w:fill="FEC20E"/>
          </w:tcPr>
          <w:p w14:paraId="5E22F24E" w14:textId="77777777" w:rsidR="00747DE2" w:rsidRPr="00157F7D" w:rsidRDefault="00747DE2" w:rsidP="00B94644">
            <w:pPr>
              <w:pStyle w:val="TableBodyText"/>
              <w:spacing w:before="0" w:line="240" w:lineRule="auto"/>
              <w:rPr>
                <w:rFonts w:ascii="Arial" w:hAnsi="Arial" w:cs="Arial"/>
              </w:rPr>
            </w:pPr>
          </w:p>
        </w:tc>
        <w:tc>
          <w:tcPr>
            <w:tcW w:w="358" w:type="dxa"/>
            <w:gridSpan w:val="6"/>
            <w:tcBorders>
              <w:top w:val="single" w:sz="18" w:space="0" w:color="FFFFFF" w:themeColor="background1"/>
              <w:bottom w:val="single" w:sz="18" w:space="0" w:color="FFFFFF" w:themeColor="background1"/>
            </w:tcBorders>
            <w:shd w:val="clear" w:color="auto" w:fill="FEC20E"/>
          </w:tcPr>
          <w:p w14:paraId="7DB681BC" w14:textId="77777777" w:rsidR="00747DE2" w:rsidRPr="00157F7D" w:rsidRDefault="00747DE2" w:rsidP="00B94644">
            <w:pPr>
              <w:pStyle w:val="TableBodyText"/>
              <w:spacing w:before="0" w:line="240" w:lineRule="auto"/>
              <w:rPr>
                <w:rFonts w:ascii="Arial" w:hAnsi="Arial" w:cs="Arial"/>
              </w:rPr>
            </w:pPr>
          </w:p>
        </w:tc>
        <w:tc>
          <w:tcPr>
            <w:tcW w:w="359" w:type="dxa"/>
            <w:gridSpan w:val="7"/>
            <w:tcBorders>
              <w:top w:val="single" w:sz="18" w:space="0" w:color="FFFFFF" w:themeColor="background1"/>
              <w:bottom w:val="single" w:sz="18" w:space="0" w:color="FFFFFF" w:themeColor="background1"/>
            </w:tcBorders>
            <w:shd w:val="clear" w:color="auto" w:fill="FEC20E"/>
          </w:tcPr>
          <w:p w14:paraId="5D9BFC9C" w14:textId="77777777" w:rsidR="00747DE2" w:rsidRPr="00157F7D" w:rsidRDefault="00747DE2" w:rsidP="00B94644">
            <w:pPr>
              <w:pStyle w:val="TableBodyText"/>
              <w:spacing w:before="0" w:line="240" w:lineRule="auto"/>
              <w:rPr>
                <w:rFonts w:ascii="Arial" w:hAnsi="Arial" w:cs="Arial"/>
              </w:rPr>
            </w:pPr>
          </w:p>
        </w:tc>
        <w:tc>
          <w:tcPr>
            <w:tcW w:w="359" w:type="dxa"/>
            <w:gridSpan w:val="8"/>
            <w:tcBorders>
              <w:top w:val="single" w:sz="18" w:space="0" w:color="FFFFFF" w:themeColor="background1"/>
              <w:bottom w:val="single" w:sz="18" w:space="0" w:color="FFFFFF" w:themeColor="background1"/>
            </w:tcBorders>
            <w:shd w:val="clear" w:color="auto" w:fill="FEC20E"/>
          </w:tcPr>
          <w:p w14:paraId="4436DB7E" w14:textId="77777777" w:rsidR="00747DE2" w:rsidRPr="00157F7D" w:rsidRDefault="00747DE2" w:rsidP="00076539">
            <w:pPr>
              <w:pStyle w:val="TableBodyText"/>
              <w:spacing w:before="0" w:line="240" w:lineRule="auto"/>
              <w:rPr>
                <w:rFonts w:ascii="Arial" w:hAnsi="Arial" w:cs="Arial"/>
              </w:rPr>
            </w:pPr>
          </w:p>
        </w:tc>
        <w:tc>
          <w:tcPr>
            <w:tcW w:w="358" w:type="dxa"/>
            <w:gridSpan w:val="7"/>
            <w:tcBorders>
              <w:top w:val="single" w:sz="18" w:space="0" w:color="FFFFFF" w:themeColor="background1"/>
              <w:bottom w:val="single" w:sz="18" w:space="0" w:color="FFFFFF" w:themeColor="background1"/>
            </w:tcBorders>
            <w:shd w:val="clear" w:color="auto" w:fill="FEC20E"/>
          </w:tcPr>
          <w:p w14:paraId="078F3D0E" w14:textId="77777777" w:rsidR="00747DE2" w:rsidRPr="00157F7D" w:rsidRDefault="00747DE2" w:rsidP="00076539">
            <w:pPr>
              <w:pStyle w:val="TableBodyText"/>
              <w:spacing w:before="0" w:line="240" w:lineRule="auto"/>
              <w:rPr>
                <w:rFonts w:ascii="Arial" w:hAnsi="Arial" w:cs="Arial"/>
              </w:rPr>
            </w:pPr>
          </w:p>
        </w:tc>
        <w:tc>
          <w:tcPr>
            <w:tcW w:w="359" w:type="dxa"/>
            <w:gridSpan w:val="7"/>
            <w:tcBorders>
              <w:top w:val="single" w:sz="18" w:space="0" w:color="FFFFFF" w:themeColor="background1"/>
              <w:bottom w:val="single" w:sz="18" w:space="0" w:color="FFFFFF" w:themeColor="background1"/>
            </w:tcBorders>
            <w:shd w:val="clear" w:color="auto" w:fill="F2F2F2" w:themeFill="background1" w:themeFillShade="F2"/>
          </w:tcPr>
          <w:p w14:paraId="1D25F21E" w14:textId="77777777" w:rsidR="00747DE2" w:rsidRPr="00157F7D" w:rsidRDefault="00747DE2" w:rsidP="00076539">
            <w:pPr>
              <w:pStyle w:val="TableBodyText"/>
              <w:spacing w:before="0" w:line="240" w:lineRule="auto"/>
              <w:rPr>
                <w:rFonts w:ascii="Arial" w:hAnsi="Arial" w:cs="Arial"/>
              </w:rPr>
            </w:pPr>
          </w:p>
        </w:tc>
        <w:tc>
          <w:tcPr>
            <w:tcW w:w="359" w:type="dxa"/>
            <w:gridSpan w:val="4"/>
            <w:tcBorders>
              <w:top w:val="single" w:sz="18" w:space="0" w:color="FFFFFF" w:themeColor="background1"/>
              <w:bottom w:val="single" w:sz="18" w:space="0" w:color="FFFFFF" w:themeColor="background1"/>
            </w:tcBorders>
            <w:shd w:val="clear" w:color="auto" w:fill="F2F2F2" w:themeFill="background1" w:themeFillShade="F2"/>
          </w:tcPr>
          <w:p w14:paraId="2DD4FBE9" w14:textId="294BE3A8" w:rsidR="00747DE2" w:rsidRPr="00157F7D" w:rsidRDefault="00747DE2" w:rsidP="00076539">
            <w:pPr>
              <w:pStyle w:val="TableBodyText"/>
              <w:spacing w:before="0" w:line="240" w:lineRule="auto"/>
              <w:rPr>
                <w:rFonts w:ascii="Arial" w:hAnsi="Arial" w:cs="Arial"/>
              </w:rPr>
            </w:pPr>
          </w:p>
        </w:tc>
      </w:tr>
      <w:tr w:rsidR="001E0344" w:rsidRPr="00157F7D" w14:paraId="0ADCF107" w14:textId="77777777" w:rsidTr="00076539">
        <w:trPr>
          <w:trHeight w:val="17"/>
        </w:trPr>
        <w:tc>
          <w:tcPr>
            <w:tcW w:w="2552" w:type="dxa"/>
            <w:gridSpan w:val="2"/>
            <w:tcBorders>
              <w:top w:val="single" w:sz="18" w:space="0" w:color="FFFFFF" w:themeColor="background1"/>
              <w:bottom w:val="single" w:sz="18" w:space="0" w:color="FFFFFF" w:themeColor="background1"/>
            </w:tcBorders>
          </w:tcPr>
          <w:p w14:paraId="3F286A9A" w14:textId="07869559" w:rsidR="001E0344" w:rsidRPr="00A26807" w:rsidRDefault="001E0344" w:rsidP="00B94644">
            <w:pPr>
              <w:pStyle w:val="TableHeading"/>
              <w:spacing w:before="0" w:line="240" w:lineRule="auto"/>
              <w:rPr>
                <w:rFonts w:cstheme="majorHAnsi"/>
                <w:bCs/>
              </w:rPr>
            </w:pPr>
            <w:r>
              <w:t xml:space="preserve">XX </w:t>
            </w:r>
            <w:r w:rsidR="004565C8">
              <w:t>l</w:t>
            </w:r>
            <w:r>
              <w:t>arge</w:t>
            </w:r>
            <w:r w:rsidR="00F10E2F">
              <w:t xml:space="preserve"> bookable</w:t>
            </w:r>
            <w:r w:rsidR="004565C8">
              <w:t xml:space="preserve"> space</w:t>
            </w:r>
          </w:p>
        </w:tc>
        <w:tc>
          <w:tcPr>
            <w:tcW w:w="2208" w:type="dxa"/>
            <w:tcBorders>
              <w:top w:val="single" w:sz="18" w:space="0" w:color="FFFFFF" w:themeColor="background1"/>
              <w:bottom w:val="single" w:sz="18" w:space="0" w:color="FFFFFF" w:themeColor="background1"/>
            </w:tcBorders>
          </w:tcPr>
          <w:p w14:paraId="0C8E6D3E" w14:textId="5E18DDB1" w:rsidR="001E0344" w:rsidRPr="00161D22" w:rsidRDefault="001E0344" w:rsidP="00B94644">
            <w:pPr>
              <w:pStyle w:val="TableBodyText"/>
              <w:spacing w:before="0" w:line="240" w:lineRule="auto"/>
              <w:rPr>
                <w:rFonts w:asciiTheme="majorHAnsi" w:hAnsiTheme="majorHAnsi" w:cstheme="majorHAnsi"/>
              </w:rPr>
            </w:pPr>
            <w:r>
              <w:rPr>
                <w:rFonts w:asciiTheme="majorHAnsi" w:hAnsiTheme="majorHAnsi" w:cstheme="majorHAnsi"/>
              </w:rPr>
              <w:t>50,000</w:t>
            </w:r>
            <w:r w:rsidR="004565C8">
              <w:rPr>
                <w:rFonts w:asciiTheme="majorHAnsi" w:hAnsiTheme="majorHAnsi" w:cstheme="majorHAnsi"/>
              </w:rPr>
              <w:t xml:space="preserve"> people</w:t>
            </w:r>
          </w:p>
        </w:tc>
        <w:tc>
          <w:tcPr>
            <w:tcW w:w="624" w:type="dxa"/>
            <w:gridSpan w:val="13"/>
            <w:tcBorders>
              <w:top w:val="single" w:sz="18" w:space="0" w:color="FFFFFF" w:themeColor="background1"/>
              <w:bottom w:val="single" w:sz="18" w:space="0" w:color="FFFFFF" w:themeColor="background1"/>
            </w:tcBorders>
            <w:shd w:val="clear" w:color="auto" w:fill="FEC20E"/>
          </w:tcPr>
          <w:p w14:paraId="4F018816" w14:textId="77777777" w:rsidR="001E0344" w:rsidRPr="00157F7D" w:rsidRDefault="001E0344" w:rsidP="00B94644">
            <w:pPr>
              <w:pStyle w:val="TableBodyText"/>
              <w:spacing w:before="0" w:line="240" w:lineRule="auto"/>
              <w:rPr>
                <w:rFonts w:ascii="Arial" w:hAnsi="Arial" w:cs="Arial"/>
              </w:rPr>
            </w:pPr>
          </w:p>
        </w:tc>
        <w:tc>
          <w:tcPr>
            <w:tcW w:w="630" w:type="dxa"/>
            <w:gridSpan w:val="9"/>
            <w:tcBorders>
              <w:top w:val="single" w:sz="18" w:space="0" w:color="FFFFFF" w:themeColor="background1"/>
              <w:bottom w:val="single" w:sz="18" w:space="0" w:color="FFFFFF" w:themeColor="background1"/>
            </w:tcBorders>
            <w:shd w:val="clear" w:color="auto" w:fill="FEC20E"/>
          </w:tcPr>
          <w:p w14:paraId="08CEA669" w14:textId="77777777" w:rsidR="001E0344" w:rsidRPr="00157F7D" w:rsidRDefault="001E0344" w:rsidP="00B94644">
            <w:pPr>
              <w:pStyle w:val="TableBodyText"/>
              <w:spacing w:before="0" w:line="240" w:lineRule="auto"/>
              <w:rPr>
                <w:rFonts w:ascii="Arial" w:hAnsi="Arial" w:cs="Arial"/>
              </w:rPr>
            </w:pPr>
          </w:p>
        </w:tc>
        <w:tc>
          <w:tcPr>
            <w:tcW w:w="627" w:type="dxa"/>
            <w:gridSpan w:val="10"/>
            <w:tcBorders>
              <w:top w:val="single" w:sz="18" w:space="0" w:color="FFFFFF" w:themeColor="background1"/>
              <w:bottom w:val="single" w:sz="18" w:space="0" w:color="FFFFFF" w:themeColor="background1"/>
            </w:tcBorders>
            <w:shd w:val="clear" w:color="auto" w:fill="FEC20E"/>
          </w:tcPr>
          <w:p w14:paraId="7AD2CBA1" w14:textId="77777777" w:rsidR="001E0344" w:rsidRPr="00157F7D" w:rsidRDefault="001E0344" w:rsidP="00B94644">
            <w:pPr>
              <w:pStyle w:val="TableBodyText"/>
              <w:spacing w:before="0" w:line="240" w:lineRule="auto"/>
              <w:rPr>
                <w:rFonts w:ascii="Arial" w:hAnsi="Arial" w:cs="Arial"/>
              </w:rPr>
            </w:pPr>
          </w:p>
        </w:tc>
        <w:tc>
          <w:tcPr>
            <w:tcW w:w="629" w:type="dxa"/>
            <w:gridSpan w:val="10"/>
            <w:tcBorders>
              <w:top w:val="single" w:sz="18" w:space="0" w:color="FFFFFF" w:themeColor="background1"/>
              <w:bottom w:val="single" w:sz="18" w:space="0" w:color="FFFFFF" w:themeColor="background1"/>
            </w:tcBorders>
            <w:shd w:val="clear" w:color="auto" w:fill="FEC20E"/>
          </w:tcPr>
          <w:p w14:paraId="03DAD641" w14:textId="77777777" w:rsidR="001E0344" w:rsidRPr="00157F7D" w:rsidRDefault="001E0344" w:rsidP="00B94644">
            <w:pPr>
              <w:pStyle w:val="TableBodyText"/>
              <w:spacing w:before="0" w:line="240" w:lineRule="auto"/>
              <w:rPr>
                <w:rFonts w:ascii="Arial" w:hAnsi="Arial" w:cs="Arial"/>
              </w:rPr>
            </w:pPr>
          </w:p>
        </w:tc>
        <w:tc>
          <w:tcPr>
            <w:tcW w:w="627" w:type="dxa"/>
            <w:gridSpan w:val="10"/>
            <w:tcBorders>
              <w:top w:val="single" w:sz="18" w:space="0" w:color="FFFFFF" w:themeColor="background1"/>
              <w:bottom w:val="single" w:sz="18" w:space="0" w:color="FFFFFF" w:themeColor="background1"/>
            </w:tcBorders>
            <w:shd w:val="clear" w:color="auto" w:fill="FEC20E"/>
          </w:tcPr>
          <w:p w14:paraId="7D5A2B57" w14:textId="77777777" w:rsidR="001E0344" w:rsidRPr="00157F7D" w:rsidRDefault="001E0344" w:rsidP="00B94644">
            <w:pPr>
              <w:pStyle w:val="TableBodyText"/>
              <w:spacing w:before="0" w:line="240" w:lineRule="auto"/>
              <w:rPr>
                <w:rFonts w:ascii="Arial" w:hAnsi="Arial" w:cs="Arial"/>
              </w:rPr>
            </w:pPr>
          </w:p>
        </w:tc>
        <w:tc>
          <w:tcPr>
            <w:tcW w:w="627" w:type="dxa"/>
            <w:gridSpan w:val="12"/>
            <w:tcBorders>
              <w:top w:val="single" w:sz="18" w:space="0" w:color="FFFFFF" w:themeColor="background1"/>
              <w:bottom w:val="single" w:sz="18" w:space="0" w:color="FFFFFF" w:themeColor="background1"/>
            </w:tcBorders>
            <w:shd w:val="clear" w:color="auto" w:fill="FEC20E"/>
          </w:tcPr>
          <w:p w14:paraId="073D9D7F" w14:textId="77777777" w:rsidR="001E0344" w:rsidRPr="00157F7D" w:rsidRDefault="001E0344" w:rsidP="00B94644">
            <w:pPr>
              <w:pStyle w:val="TableBodyText"/>
              <w:spacing w:before="0" w:line="240" w:lineRule="auto"/>
              <w:rPr>
                <w:rFonts w:ascii="Arial" w:hAnsi="Arial" w:cs="Arial"/>
              </w:rPr>
            </w:pPr>
          </w:p>
        </w:tc>
        <w:tc>
          <w:tcPr>
            <w:tcW w:w="627" w:type="dxa"/>
            <w:gridSpan w:val="13"/>
            <w:tcBorders>
              <w:top w:val="single" w:sz="18" w:space="0" w:color="FFFFFF" w:themeColor="background1"/>
              <w:bottom w:val="single" w:sz="18" w:space="0" w:color="FFFFFF" w:themeColor="background1"/>
            </w:tcBorders>
            <w:shd w:val="clear" w:color="auto" w:fill="FEC20E"/>
          </w:tcPr>
          <w:p w14:paraId="61CFD266" w14:textId="77777777" w:rsidR="001E0344" w:rsidRPr="00157F7D" w:rsidRDefault="001E0344" w:rsidP="00076539">
            <w:pPr>
              <w:pStyle w:val="TableBodyText"/>
              <w:spacing w:before="0" w:line="240" w:lineRule="auto"/>
              <w:rPr>
                <w:rFonts w:ascii="Arial" w:hAnsi="Arial" w:cs="Arial"/>
              </w:rPr>
            </w:pPr>
          </w:p>
        </w:tc>
        <w:tc>
          <w:tcPr>
            <w:tcW w:w="630" w:type="dxa"/>
            <w:gridSpan w:val="9"/>
            <w:tcBorders>
              <w:top w:val="single" w:sz="18" w:space="0" w:color="FFFFFF" w:themeColor="background1"/>
              <w:bottom w:val="single" w:sz="18" w:space="0" w:color="FFFFFF" w:themeColor="background1"/>
            </w:tcBorders>
            <w:shd w:val="clear" w:color="auto" w:fill="F2F2F2" w:themeFill="background1" w:themeFillShade="F2"/>
          </w:tcPr>
          <w:p w14:paraId="7CC774E8" w14:textId="77777777" w:rsidR="001E0344" w:rsidRPr="00157F7D" w:rsidRDefault="001E0344" w:rsidP="00076539">
            <w:pPr>
              <w:pStyle w:val="TableBodyText"/>
              <w:spacing w:before="0" w:line="240" w:lineRule="auto"/>
              <w:rPr>
                <w:rFonts w:ascii="Arial" w:hAnsi="Arial" w:cs="Arial"/>
              </w:rPr>
            </w:pPr>
          </w:p>
        </w:tc>
      </w:tr>
      <w:tr w:rsidR="003122C7" w:rsidRPr="003A1AAE" w14:paraId="7F841015" w14:textId="77777777" w:rsidTr="00B94644">
        <w:tblPrEx>
          <w:tblBorders>
            <w:top w:val="single" w:sz="4" w:space="0" w:color="3C3D98"/>
            <w:bottom w:val="single" w:sz="4" w:space="0" w:color="3C3D98"/>
            <w:insideH w:val="none" w:sz="0" w:space="0" w:color="auto"/>
          </w:tblBorders>
          <w:tblCellMar>
            <w:top w:w="0" w:type="dxa"/>
            <w:bottom w:w="0" w:type="dxa"/>
          </w:tblCellMar>
        </w:tblPrEx>
        <w:trPr>
          <w:trHeight w:val="70"/>
        </w:trPr>
        <w:tc>
          <w:tcPr>
            <w:tcW w:w="2268" w:type="dxa"/>
            <w:tcBorders>
              <w:top w:val="nil"/>
              <w:bottom w:val="nil"/>
            </w:tcBorders>
          </w:tcPr>
          <w:p w14:paraId="6DD69FF1" w14:textId="77777777" w:rsidR="00287CEE" w:rsidRPr="00157F7D" w:rsidRDefault="00287CEE" w:rsidP="001400E4">
            <w:pPr>
              <w:pStyle w:val="TableHeading"/>
              <w:spacing w:before="0" w:line="240" w:lineRule="auto"/>
              <w:contextualSpacing/>
              <w:rPr>
                <w:rFonts w:ascii="Arial" w:hAnsi="Arial" w:cs="Arial"/>
                <w:b w:val="0"/>
              </w:rPr>
            </w:pPr>
          </w:p>
        </w:tc>
        <w:tc>
          <w:tcPr>
            <w:tcW w:w="2552" w:type="dxa"/>
            <w:gridSpan w:val="4"/>
            <w:tcBorders>
              <w:top w:val="nil"/>
              <w:bottom w:val="nil"/>
            </w:tcBorders>
          </w:tcPr>
          <w:p w14:paraId="5DC2DF1A" w14:textId="77777777" w:rsidR="00287CEE" w:rsidRPr="00157F7D" w:rsidRDefault="00287CEE" w:rsidP="001400E4">
            <w:pPr>
              <w:pStyle w:val="TableBodyText"/>
              <w:spacing w:before="0" w:line="240" w:lineRule="auto"/>
              <w:contextualSpacing/>
              <w:rPr>
                <w:rFonts w:ascii="Arial" w:hAnsi="Arial" w:cs="Arial"/>
              </w:rPr>
            </w:pPr>
          </w:p>
        </w:tc>
        <w:tc>
          <w:tcPr>
            <w:tcW w:w="283" w:type="dxa"/>
            <w:gridSpan w:val="4"/>
            <w:tcBorders>
              <w:top w:val="single" w:sz="4" w:space="0" w:color="FEC20E"/>
              <w:bottom w:val="single" w:sz="4" w:space="0" w:color="FEC20E"/>
            </w:tcBorders>
            <w:shd w:val="clear" w:color="auto" w:fill="FEC20E"/>
            <w:vAlign w:val="center"/>
          </w:tcPr>
          <w:p w14:paraId="17F5E0B5" w14:textId="77777777" w:rsidR="00287CEE" w:rsidRPr="00157F7D" w:rsidRDefault="00287CEE" w:rsidP="001400E4">
            <w:pPr>
              <w:pStyle w:val="TableBodyText"/>
              <w:spacing w:before="0" w:line="240" w:lineRule="auto"/>
              <w:contextualSpacing/>
              <w:rPr>
                <w:rFonts w:ascii="Arial" w:hAnsi="Arial" w:cs="Arial"/>
              </w:rPr>
            </w:pPr>
          </w:p>
        </w:tc>
        <w:tc>
          <w:tcPr>
            <w:tcW w:w="1276" w:type="dxa"/>
            <w:gridSpan w:val="22"/>
            <w:tcBorders>
              <w:top w:val="single" w:sz="4" w:space="0" w:color="FEC20E"/>
              <w:bottom w:val="single" w:sz="4" w:space="0" w:color="FEC20E"/>
            </w:tcBorders>
            <w:shd w:val="clear" w:color="auto" w:fill="FFFFFF" w:themeFill="background1"/>
            <w:vAlign w:val="center"/>
          </w:tcPr>
          <w:p w14:paraId="4EBA47AF" w14:textId="77777777" w:rsidR="00287CEE" w:rsidRPr="003A1AAE" w:rsidRDefault="00287CEE" w:rsidP="001400E4">
            <w:pPr>
              <w:pStyle w:val="TableBodyText"/>
              <w:spacing w:before="0" w:line="240" w:lineRule="auto"/>
              <w:contextualSpacing/>
              <w:rPr>
                <w:rFonts w:ascii="Arial" w:hAnsi="Arial" w:cs="Arial"/>
                <w:sz w:val="16"/>
                <w:szCs w:val="18"/>
              </w:rPr>
            </w:pPr>
            <w:r w:rsidRPr="003A1AAE">
              <w:rPr>
                <w:rFonts w:ascii="Arial" w:hAnsi="Arial" w:cs="Arial"/>
                <w:sz w:val="16"/>
                <w:szCs w:val="18"/>
              </w:rPr>
              <w:t>Existing supply</w:t>
            </w:r>
          </w:p>
        </w:tc>
        <w:tc>
          <w:tcPr>
            <w:tcW w:w="284" w:type="dxa"/>
            <w:gridSpan w:val="5"/>
            <w:tcBorders>
              <w:top w:val="single" w:sz="4" w:space="0" w:color="FEC20E"/>
              <w:bottom w:val="single" w:sz="4" w:space="0" w:color="FEC20E"/>
            </w:tcBorders>
            <w:shd w:val="clear" w:color="auto" w:fill="FFF0D1"/>
            <w:vAlign w:val="center"/>
          </w:tcPr>
          <w:p w14:paraId="5B5CECCC" w14:textId="77777777" w:rsidR="00287CEE" w:rsidRPr="003A1AAE" w:rsidRDefault="00287CEE" w:rsidP="001400E4">
            <w:pPr>
              <w:pStyle w:val="TableBodyText"/>
              <w:spacing w:before="0" w:line="240" w:lineRule="auto"/>
              <w:contextualSpacing/>
              <w:rPr>
                <w:rFonts w:ascii="Arial" w:hAnsi="Arial" w:cs="Arial"/>
                <w:sz w:val="16"/>
                <w:szCs w:val="18"/>
              </w:rPr>
            </w:pPr>
          </w:p>
        </w:tc>
        <w:tc>
          <w:tcPr>
            <w:tcW w:w="1417" w:type="dxa"/>
            <w:gridSpan w:val="22"/>
            <w:tcBorders>
              <w:top w:val="single" w:sz="4" w:space="0" w:color="FEC20E"/>
              <w:bottom w:val="single" w:sz="4" w:space="0" w:color="FEC20E"/>
            </w:tcBorders>
            <w:shd w:val="clear" w:color="auto" w:fill="FFFFFF" w:themeFill="background1"/>
            <w:vAlign w:val="center"/>
          </w:tcPr>
          <w:p w14:paraId="16F5415A" w14:textId="77777777" w:rsidR="00287CEE" w:rsidRPr="003A1AAE" w:rsidRDefault="00287CEE" w:rsidP="001400E4">
            <w:pPr>
              <w:pStyle w:val="TableBodyText"/>
              <w:spacing w:before="0" w:line="240" w:lineRule="auto"/>
              <w:contextualSpacing/>
              <w:rPr>
                <w:rFonts w:ascii="Arial" w:hAnsi="Arial" w:cs="Arial"/>
                <w:sz w:val="16"/>
                <w:szCs w:val="18"/>
              </w:rPr>
            </w:pPr>
            <w:r>
              <w:rPr>
                <w:rFonts w:ascii="Arial" w:hAnsi="Arial" w:cs="Arial"/>
                <w:sz w:val="16"/>
                <w:szCs w:val="18"/>
              </w:rPr>
              <w:t>Demand to 2028</w:t>
            </w:r>
          </w:p>
        </w:tc>
        <w:tc>
          <w:tcPr>
            <w:tcW w:w="284" w:type="dxa"/>
            <w:gridSpan w:val="6"/>
            <w:tcBorders>
              <w:top w:val="single" w:sz="4" w:space="0" w:color="FEC20E"/>
              <w:bottom w:val="single" w:sz="4" w:space="0" w:color="FEC20E"/>
            </w:tcBorders>
            <w:shd w:val="clear" w:color="auto" w:fill="F2F2F2" w:themeFill="background1" w:themeFillShade="F2"/>
            <w:vAlign w:val="center"/>
          </w:tcPr>
          <w:p w14:paraId="59D8DB1B" w14:textId="77777777" w:rsidR="00287CEE" w:rsidRPr="003A1AAE" w:rsidRDefault="00287CEE" w:rsidP="001400E4">
            <w:pPr>
              <w:pStyle w:val="TableBodyText"/>
              <w:spacing w:before="0" w:line="240" w:lineRule="auto"/>
              <w:contextualSpacing/>
              <w:rPr>
                <w:rFonts w:ascii="Arial" w:hAnsi="Arial" w:cs="Arial"/>
                <w:sz w:val="16"/>
                <w:szCs w:val="18"/>
              </w:rPr>
            </w:pPr>
          </w:p>
        </w:tc>
        <w:tc>
          <w:tcPr>
            <w:tcW w:w="1417" w:type="dxa"/>
            <w:gridSpan w:val="25"/>
            <w:tcBorders>
              <w:top w:val="single" w:sz="4" w:space="0" w:color="FEC20E"/>
              <w:bottom w:val="single" w:sz="4" w:space="0" w:color="FEC20E"/>
            </w:tcBorders>
            <w:shd w:val="clear" w:color="auto" w:fill="FFFFFF" w:themeFill="background1"/>
            <w:vAlign w:val="center"/>
          </w:tcPr>
          <w:p w14:paraId="6F5A8A99" w14:textId="77777777" w:rsidR="00287CEE" w:rsidRPr="003A1AAE" w:rsidRDefault="00287CEE" w:rsidP="001400E4">
            <w:pPr>
              <w:pStyle w:val="TableBodyText"/>
              <w:spacing w:before="0" w:line="240" w:lineRule="auto"/>
              <w:contextualSpacing/>
              <w:rPr>
                <w:rFonts w:ascii="Arial" w:hAnsi="Arial" w:cs="Arial"/>
                <w:sz w:val="16"/>
                <w:szCs w:val="18"/>
              </w:rPr>
            </w:pPr>
            <w:r>
              <w:rPr>
                <w:rFonts w:ascii="Arial" w:hAnsi="Arial" w:cs="Arial"/>
                <w:sz w:val="16"/>
                <w:szCs w:val="18"/>
              </w:rPr>
              <w:t>Demand to 2043</w:t>
            </w:r>
          </w:p>
        </w:tc>
      </w:tr>
    </w:tbl>
    <w:p w14:paraId="14C54592" w14:textId="12E217EA" w:rsidR="008C2057" w:rsidRPr="004E5AF5" w:rsidRDefault="00F96641" w:rsidP="007A1A70">
      <w:pPr>
        <w:pStyle w:val="Heading2"/>
        <w:rPr>
          <w:color w:val="ED2024"/>
        </w:rPr>
      </w:pPr>
      <w:bookmarkStart w:id="95" w:name="_Toc215731815"/>
      <w:r w:rsidRPr="004E5AF5">
        <w:rPr>
          <w:color w:val="ED2024"/>
        </w:rPr>
        <w:t xml:space="preserve">Arts and </w:t>
      </w:r>
      <w:r w:rsidR="006346B6" w:rsidRPr="004E5AF5">
        <w:rPr>
          <w:color w:val="ED2024"/>
        </w:rPr>
        <w:t>c</w:t>
      </w:r>
      <w:r w:rsidRPr="004E5AF5">
        <w:rPr>
          <w:color w:val="ED2024"/>
        </w:rPr>
        <w:t>ulture</w:t>
      </w:r>
      <w:bookmarkEnd w:id="95"/>
    </w:p>
    <w:tbl>
      <w:tblPr>
        <w:tblStyle w:val="TableGrid"/>
        <w:tblW w:w="9781" w:type="dxa"/>
        <w:tblBorders>
          <w:top w:val="single" w:sz="4" w:space="0" w:color="ED2024"/>
          <w:bottom w:val="single" w:sz="4" w:space="0" w:color="ED2024"/>
          <w:insideH w:val="single" w:sz="4" w:space="0" w:color="ED2024"/>
        </w:tblBorders>
        <w:tblLook w:val="04A0" w:firstRow="1" w:lastRow="0" w:firstColumn="1" w:lastColumn="0" w:noHBand="0" w:noVBand="1"/>
      </w:tblPr>
      <w:tblGrid>
        <w:gridCol w:w="6237"/>
        <w:gridCol w:w="3544"/>
      </w:tblGrid>
      <w:tr w:rsidR="001E1E90" w:rsidRPr="008013C5" w14:paraId="59F98356" w14:textId="77777777" w:rsidTr="005A4DF3">
        <w:trPr>
          <w:cnfStyle w:val="100000000000" w:firstRow="1" w:lastRow="0" w:firstColumn="0" w:lastColumn="0" w:oddVBand="0" w:evenVBand="0" w:oddHBand="0" w:evenHBand="0" w:firstRowFirstColumn="0" w:firstRowLastColumn="0" w:lastRowFirstColumn="0" w:lastRowLastColumn="0"/>
          <w:trHeight w:val="13"/>
        </w:trPr>
        <w:tc>
          <w:tcPr>
            <w:tcW w:w="6237" w:type="dxa"/>
            <w:tcBorders>
              <w:top w:val="single" w:sz="4" w:space="0" w:color="ED2024"/>
              <w:bottom w:val="single" w:sz="4" w:space="0" w:color="ED2024"/>
            </w:tcBorders>
            <w:shd w:val="clear" w:color="auto" w:fill="ED2024"/>
          </w:tcPr>
          <w:p w14:paraId="4036D762" w14:textId="77777777" w:rsidR="001E1E90" w:rsidRPr="0086483A" w:rsidRDefault="001E1E90">
            <w:pPr>
              <w:pStyle w:val="BodyText"/>
              <w:spacing w:before="0" w:after="0" w:line="240" w:lineRule="auto"/>
              <w:ind w:left="0"/>
              <w:rPr>
                <w:b/>
                <w:bCs/>
                <w:color w:val="FFFFFF" w:themeColor="background1"/>
              </w:rPr>
            </w:pPr>
            <w:r w:rsidRPr="0086483A">
              <w:rPr>
                <w:b/>
                <w:bCs/>
                <w:color w:val="FFFFFF" w:themeColor="background1"/>
              </w:rPr>
              <w:t>Issues, opportunities and community insights</w:t>
            </w:r>
          </w:p>
        </w:tc>
        <w:tc>
          <w:tcPr>
            <w:tcW w:w="3544" w:type="dxa"/>
            <w:tcBorders>
              <w:top w:val="single" w:sz="4" w:space="0" w:color="ED2024"/>
              <w:bottom w:val="single" w:sz="4" w:space="0" w:color="ED2024"/>
            </w:tcBorders>
            <w:shd w:val="clear" w:color="auto" w:fill="ED2024"/>
          </w:tcPr>
          <w:p w14:paraId="12F19BFA" w14:textId="77777777" w:rsidR="001E1E90" w:rsidRPr="008013C5" w:rsidRDefault="001E1E90">
            <w:pPr>
              <w:pStyle w:val="TableBodyText"/>
              <w:ind w:left="0"/>
              <w:rPr>
                <w:b/>
                <w:bCs/>
                <w:color w:val="FFFFFF" w:themeColor="background1"/>
              </w:rPr>
            </w:pPr>
            <w:r w:rsidRPr="008013C5">
              <w:rPr>
                <w:b/>
                <w:bCs/>
                <w:color w:val="FFFFFF" w:themeColor="background1"/>
              </w:rPr>
              <w:t>Our role</w:t>
            </w:r>
          </w:p>
        </w:tc>
      </w:tr>
      <w:tr w:rsidR="001E1E90" w:rsidRPr="008013C5" w14:paraId="2916355E" w14:textId="77777777" w:rsidTr="005A4DF3">
        <w:trPr>
          <w:trHeight w:val="994"/>
        </w:trPr>
        <w:tc>
          <w:tcPr>
            <w:tcW w:w="6237" w:type="dxa"/>
            <w:vMerge w:val="restart"/>
            <w:tcBorders>
              <w:top w:val="single" w:sz="4" w:space="0" w:color="ED2024"/>
            </w:tcBorders>
            <w:shd w:val="clear" w:color="auto" w:fill="FDD4C3"/>
          </w:tcPr>
          <w:p w14:paraId="71AB6EA2" w14:textId="77777777" w:rsidR="003328AD" w:rsidRDefault="003328AD" w:rsidP="00D413BF">
            <w:pPr>
              <w:pStyle w:val="ListParagraph"/>
              <w:numPr>
                <w:ilvl w:val="0"/>
                <w:numId w:val="30"/>
              </w:numPr>
              <w:tabs>
                <w:tab w:val="left" w:pos="1305"/>
              </w:tabs>
              <w:spacing w:before="60" w:after="60" w:line="240" w:lineRule="auto"/>
            </w:pPr>
            <w:r>
              <w:t xml:space="preserve">We have heard that affordable space is a significant barrier for artists and community want us to activate underused spaces. </w:t>
            </w:r>
          </w:p>
          <w:p w14:paraId="3461159F" w14:textId="68314E92" w:rsidR="001E1E90" w:rsidRPr="00C82425" w:rsidRDefault="00B16E0C" w:rsidP="00D413BF">
            <w:pPr>
              <w:pStyle w:val="ListParagraph"/>
              <w:numPr>
                <w:ilvl w:val="0"/>
                <w:numId w:val="30"/>
              </w:numPr>
              <w:tabs>
                <w:tab w:val="left" w:pos="1305"/>
              </w:tabs>
              <w:spacing w:before="60" w:after="60" w:line="240" w:lineRule="auto"/>
            </w:pPr>
            <w:r>
              <w:t>The c</w:t>
            </w:r>
            <w:r w:rsidR="003328AD">
              <w:t>ommunity tell</w:t>
            </w:r>
            <w:r>
              <w:t>s</w:t>
            </w:r>
            <w:r w:rsidR="003328AD">
              <w:t xml:space="preserve"> us that cultural events bring the community together and help </w:t>
            </w:r>
            <w:r w:rsidR="003328AD" w:rsidRPr="00C82425">
              <w:t>improve connection, belonging and combat social isolation.</w:t>
            </w:r>
          </w:p>
          <w:p w14:paraId="2EB83DEE" w14:textId="12C1CD60" w:rsidR="007931F3" w:rsidRDefault="00C0574A" w:rsidP="00D413BF">
            <w:pPr>
              <w:pStyle w:val="ListParagraph"/>
              <w:numPr>
                <w:ilvl w:val="0"/>
                <w:numId w:val="30"/>
              </w:numPr>
              <w:tabs>
                <w:tab w:val="left" w:pos="1305"/>
              </w:tabs>
              <w:spacing w:before="60" w:after="60" w:line="240" w:lineRule="auto"/>
            </w:pPr>
            <w:r w:rsidRPr="00C82425">
              <w:t xml:space="preserve">The municipality has a variety of privately owned and operated </w:t>
            </w:r>
            <w:r w:rsidR="003E5C41">
              <w:t xml:space="preserve">arts and culture </w:t>
            </w:r>
            <w:r w:rsidRPr="00C82425">
              <w:t>spaces</w:t>
            </w:r>
            <w:r w:rsidR="003C697E" w:rsidRPr="00C82425">
              <w:t>, ca</w:t>
            </w:r>
            <w:r w:rsidR="00E74A88" w:rsidRPr="00C82425">
              <w:t>tering for both community-scale uses and commercial uses</w:t>
            </w:r>
            <w:r w:rsidR="00346EDC">
              <w:t>. T</w:t>
            </w:r>
            <w:r w:rsidR="00E74A88" w:rsidRPr="00C82425">
              <w:t xml:space="preserve">here is particular demand for </w:t>
            </w:r>
            <w:r w:rsidR="009C3325" w:rsidRPr="00C82425">
              <w:t xml:space="preserve">spaces that can support community groups and </w:t>
            </w:r>
            <w:r w:rsidR="00C82425" w:rsidRPr="00C82425">
              <w:t>artists working in the small to medium arts sector.</w:t>
            </w:r>
          </w:p>
          <w:p w14:paraId="74C34BFA" w14:textId="77777777" w:rsidR="0055665F" w:rsidRDefault="0055665F" w:rsidP="00D413BF">
            <w:pPr>
              <w:pStyle w:val="ListParagraph"/>
              <w:numPr>
                <w:ilvl w:val="0"/>
                <w:numId w:val="30"/>
              </w:numPr>
              <w:tabs>
                <w:tab w:val="left" w:pos="1305"/>
              </w:tabs>
              <w:spacing w:before="60" w:after="60" w:line="240" w:lineRule="auto"/>
            </w:pPr>
            <w:r>
              <w:t xml:space="preserve">Innovative and emerging forms of art, such as digital and interactive art, may change the functional and operating </w:t>
            </w:r>
            <w:r w:rsidR="0096062D">
              <w:t>requirements</w:t>
            </w:r>
            <w:r>
              <w:t xml:space="preserve"> for </w:t>
            </w:r>
            <w:r w:rsidR="0096062D">
              <w:t>arts and culture community infrastructure.</w:t>
            </w:r>
          </w:p>
          <w:p w14:paraId="5C7EA530" w14:textId="6E973285" w:rsidR="00A65AF4" w:rsidRPr="0076208B" w:rsidRDefault="00A65AF4" w:rsidP="00D413BF">
            <w:pPr>
              <w:pStyle w:val="ListParagraph"/>
              <w:numPr>
                <w:ilvl w:val="0"/>
                <w:numId w:val="30"/>
              </w:numPr>
              <w:tabs>
                <w:tab w:val="left" w:pos="1305"/>
              </w:tabs>
              <w:spacing w:before="60" w:after="60" w:line="240" w:lineRule="auto"/>
            </w:pPr>
            <w:r>
              <w:t>Clustering arts and culture spaces</w:t>
            </w:r>
            <w:r w:rsidR="0083155C">
              <w:t xml:space="preserve"> encourages networking, resource sharing and intellectual property generation.</w:t>
            </w:r>
          </w:p>
        </w:tc>
        <w:tc>
          <w:tcPr>
            <w:tcW w:w="3544" w:type="dxa"/>
            <w:tcBorders>
              <w:top w:val="single" w:sz="4" w:space="0" w:color="ED2024"/>
            </w:tcBorders>
            <w:shd w:val="clear" w:color="auto" w:fill="FDD4C3"/>
          </w:tcPr>
          <w:p w14:paraId="0F5F91FA" w14:textId="4700D38D" w:rsidR="0068335A" w:rsidRPr="00C37D3B" w:rsidRDefault="00A21610">
            <w:pPr>
              <w:tabs>
                <w:tab w:val="left" w:pos="1305"/>
              </w:tabs>
              <w:spacing w:before="60" w:after="60" w:line="240" w:lineRule="auto"/>
              <w:ind w:left="0"/>
              <w:jc w:val="center"/>
            </w:pPr>
            <w:r w:rsidRPr="00A21610">
              <w:t xml:space="preserve">We </w:t>
            </w:r>
            <w:r w:rsidRPr="00C37D3B">
              <w:t xml:space="preserve">own and manage spaces and programs that help creative practitioners </w:t>
            </w:r>
            <w:r w:rsidR="00C37D3B" w:rsidRPr="00C37D3B">
              <w:t xml:space="preserve">engage, </w:t>
            </w:r>
            <w:r w:rsidRPr="00C37D3B">
              <w:t>grow and connect with the community.</w:t>
            </w:r>
          </w:p>
          <w:p w14:paraId="019415D5" w14:textId="74C14B27" w:rsidR="002E75F6" w:rsidRPr="00161D22" w:rsidRDefault="00D47151" w:rsidP="00161D22">
            <w:pPr>
              <w:tabs>
                <w:tab w:val="left" w:pos="1305"/>
              </w:tabs>
              <w:spacing w:before="60" w:after="60" w:line="240" w:lineRule="auto"/>
              <w:ind w:left="0"/>
              <w:jc w:val="center"/>
            </w:pPr>
            <w:r w:rsidRPr="00C37D3B">
              <w:t>We</w:t>
            </w:r>
            <w:r w:rsidR="00C37D3B" w:rsidRPr="00C37D3B">
              <w:t xml:space="preserve"> also</w:t>
            </w:r>
            <w:r w:rsidRPr="00C37D3B">
              <w:t xml:space="preserve"> support private and state-o</w:t>
            </w:r>
            <w:r w:rsidR="000D5F80" w:rsidRPr="00C37D3B">
              <w:t>w</w:t>
            </w:r>
            <w:r w:rsidRPr="00C37D3B">
              <w:t>ned institutions through strategic partnerships</w:t>
            </w:r>
            <w:r w:rsidR="00C37D3B" w:rsidRPr="00C37D3B">
              <w:t xml:space="preserve"> and</w:t>
            </w:r>
            <w:r w:rsidRPr="00C37D3B">
              <w:t xml:space="preserve"> </w:t>
            </w:r>
            <w:r w:rsidR="00161D22">
              <w:t>provide financial support to</w:t>
            </w:r>
            <w:r w:rsidRPr="00C37D3B">
              <w:t xml:space="preserve"> Melbourne’s creative </w:t>
            </w:r>
            <w:r w:rsidR="00A27986" w:rsidRPr="00C37D3B">
              <w:t>workers</w:t>
            </w:r>
            <w:r w:rsidRPr="00C37D3B">
              <w:t xml:space="preserve"> and industries</w:t>
            </w:r>
            <w:r w:rsidR="00E309DE">
              <w:t>.</w:t>
            </w:r>
          </w:p>
        </w:tc>
      </w:tr>
      <w:tr w:rsidR="001E1E90" w:rsidRPr="008013C5" w14:paraId="1EFDF2AE" w14:textId="77777777" w:rsidTr="005A4DF3">
        <w:trPr>
          <w:trHeight w:val="20"/>
        </w:trPr>
        <w:tc>
          <w:tcPr>
            <w:tcW w:w="6237" w:type="dxa"/>
            <w:vMerge/>
            <w:shd w:val="clear" w:color="auto" w:fill="CFE5F4" w:themeFill="text2" w:themeFillTint="33"/>
          </w:tcPr>
          <w:p w14:paraId="540A1856" w14:textId="77777777" w:rsidR="001E1E90" w:rsidRDefault="001E1E90" w:rsidP="00D413BF">
            <w:pPr>
              <w:pStyle w:val="ListParagraph"/>
              <w:numPr>
                <w:ilvl w:val="0"/>
                <w:numId w:val="30"/>
              </w:numPr>
              <w:tabs>
                <w:tab w:val="left" w:pos="1305"/>
              </w:tabs>
              <w:spacing w:before="60" w:after="60" w:line="240" w:lineRule="auto"/>
            </w:pPr>
          </w:p>
        </w:tc>
        <w:tc>
          <w:tcPr>
            <w:tcW w:w="3544" w:type="dxa"/>
            <w:shd w:val="clear" w:color="auto" w:fill="ED2024"/>
          </w:tcPr>
          <w:p w14:paraId="225481A2" w14:textId="61C47B52" w:rsidR="001E1E90" w:rsidRPr="00522C8D" w:rsidRDefault="00F43658">
            <w:pPr>
              <w:tabs>
                <w:tab w:val="left" w:pos="1305"/>
              </w:tabs>
              <w:spacing w:before="60" w:after="60" w:line="240" w:lineRule="auto"/>
            </w:pPr>
            <w:r>
              <w:rPr>
                <w:b/>
                <w:bCs/>
                <w:color w:val="FFFFFF" w:themeColor="background1"/>
              </w:rPr>
              <w:t>Performance</w:t>
            </w:r>
          </w:p>
        </w:tc>
      </w:tr>
      <w:tr w:rsidR="001E1E90" w:rsidRPr="008013C5" w14:paraId="7706F7F5" w14:textId="77777777" w:rsidTr="005A4DF3">
        <w:trPr>
          <w:trHeight w:val="20"/>
        </w:trPr>
        <w:tc>
          <w:tcPr>
            <w:tcW w:w="6237" w:type="dxa"/>
            <w:vMerge/>
            <w:shd w:val="clear" w:color="auto" w:fill="CFE5F4" w:themeFill="text2" w:themeFillTint="33"/>
          </w:tcPr>
          <w:p w14:paraId="0F53B3FD" w14:textId="77777777" w:rsidR="001E1E90" w:rsidRDefault="001E1E90" w:rsidP="00D413BF">
            <w:pPr>
              <w:pStyle w:val="ListParagraph"/>
              <w:numPr>
                <w:ilvl w:val="0"/>
                <w:numId w:val="30"/>
              </w:numPr>
              <w:tabs>
                <w:tab w:val="left" w:pos="1305"/>
              </w:tabs>
              <w:spacing w:before="60" w:after="60" w:line="240" w:lineRule="auto"/>
            </w:pPr>
          </w:p>
        </w:tc>
        <w:tc>
          <w:tcPr>
            <w:tcW w:w="3544" w:type="dxa"/>
            <w:shd w:val="clear" w:color="auto" w:fill="FDD4C3"/>
          </w:tcPr>
          <w:p w14:paraId="5F666A40" w14:textId="7D6F8E15" w:rsidR="001E1E90" w:rsidRPr="00522C8D" w:rsidRDefault="009167FF" w:rsidP="001E1E90">
            <w:pPr>
              <w:tabs>
                <w:tab w:val="left" w:pos="1305"/>
              </w:tabs>
              <w:spacing w:before="60" w:after="60" w:line="240" w:lineRule="auto"/>
              <w:jc w:val="center"/>
            </w:pPr>
            <w:r>
              <w:t xml:space="preserve">Arts and culture infrastructure across </w:t>
            </w:r>
            <w:r w:rsidR="001C3A35">
              <w:t>1</w:t>
            </w:r>
            <w:r>
              <w:t>1 spaces scored well on safety but low in sustainability and resilience.</w:t>
            </w:r>
          </w:p>
        </w:tc>
      </w:tr>
    </w:tbl>
    <w:p w14:paraId="189ED962" w14:textId="669F3085" w:rsidR="00EF7ED1" w:rsidRDefault="00D309B4" w:rsidP="003144DB">
      <w:pPr>
        <w:pStyle w:val="Heading5"/>
      </w:pPr>
      <w:r>
        <w:t>Types of arts and culture community infrastructure</w:t>
      </w:r>
    </w:p>
    <w:tbl>
      <w:tblPr>
        <w:tblStyle w:val="TableGrid"/>
        <w:tblW w:w="9781" w:type="dxa"/>
        <w:tblBorders>
          <w:top w:val="single" w:sz="4" w:space="0" w:color="ED2024"/>
          <w:bottom w:val="single" w:sz="4" w:space="0" w:color="ED2024"/>
          <w:insideH w:val="single" w:sz="4" w:space="0" w:color="ED2024"/>
        </w:tblBorders>
        <w:tblLook w:val="0480" w:firstRow="0" w:lastRow="0" w:firstColumn="1" w:lastColumn="0" w:noHBand="0" w:noVBand="1"/>
      </w:tblPr>
      <w:tblGrid>
        <w:gridCol w:w="1985"/>
        <w:gridCol w:w="7796"/>
      </w:tblGrid>
      <w:tr w:rsidR="003144DB" w:rsidRPr="00455BB4" w14:paraId="3DF23546" w14:textId="77777777" w:rsidTr="00B52777">
        <w:tc>
          <w:tcPr>
            <w:tcW w:w="1985" w:type="dxa"/>
            <w:shd w:val="clear" w:color="auto" w:fill="ED2024"/>
            <w:vAlign w:val="center"/>
          </w:tcPr>
          <w:p w14:paraId="23194540" w14:textId="77777777" w:rsidR="003144DB" w:rsidRPr="00D309B4" w:rsidRDefault="003144DB">
            <w:pPr>
              <w:pStyle w:val="TableBodyText"/>
              <w:rPr>
                <w:b/>
                <w:bCs/>
                <w:color w:val="FFFFFF" w:themeColor="background1"/>
                <w:lang w:eastAsia="en-US"/>
              </w:rPr>
            </w:pPr>
            <w:r w:rsidRPr="00D309B4">
              <w:rPr>
                <w:b/>
                <w:bCs/>
                <w:color w:val="FFFFFF" w:themeColor="background1"/>
                <w:lang w:eastAsia="en-US"/>
              </w:rPr>
              <w:t>Type</w:t>
            </w:r>
          </w:p>
        </w:tc>
        <w:tc>
          <w:tcPr>
            <w:tcW w:w="7796" w:type="dxa"/>
            <w:shd w:val="clear" w:color="auto" w:fill="ED2024"/>
            <w:vAlign w:val="center"/>
          </w:tcPr>
          <w:p w14:paraId="1B8278F3" w14:textId="77777777" w:rsidR="003144DB" w:rsidRPr="00D309B4" w:rsidRDefault="003144DB">
            <w:pPr>
              <w:pStyle w:val="TableBodyText"/>
              <w:rPr>
                <w:b/>
                <w:bCs/>
                <w:color w:val="FFFFFF" w:themeColor="background1"/>
                <w:lang w:eastAsia="en-US"/>
              </w:rPr>
            </w:pPr>
            <w:r w:rsidRPr="00D309B4">
              <w:rPr>
                <w:b/>
                <w:bCs/>
                <w:color w:val="FFFFFF" w:themeColor="background1"/>
                <w:lang w:eastAsia="en-US"/>
              </w:rPr>
              <w:t>Description</w:t>
            </w:r>
          </w:p>
        </w:tc>
      </w:tr>
      <w:tr w:rsidR="003144DB" w:rsidRPr="00A97484" w14:paraId="2AA029DA" w14:textId="77777777" w:rsidTr="00B52777">
        <w:tc>
          <w:tcPr>
            <w:tcW w:w="1985" w:type="dxa"/>
            <w:vAlign w:val="center"/>
          </w:tcPr>
          <w:p w14:paraId="0FF28564" w14:textId="63FAB401" w:rsidR="003144DB" w:rsidRPr="00D309B4" w:rsidRDefault="003144DB" w:rsidP="000F0812">
            <w:pPr>
              <w:pStyle w:val="TableBodyText"/>
              <w:rPr>
                <w:b/>
                <w:bCs/>
                <w:lang w:eastAsia="en-US"/>
              </w:rPr>
            </w:pPr>
            <w:r w:rsidRPr="00D309B4">
              <w:rPr>
                <w:b/>
                <w:bCs/>
                <w:lang w:eastAsia="en-US"/>
              </w:rPr>
              <w:t>Performance spaces</w:t>
            </w:r>
          </w:p>
        </w:tc>
        <w:tc>
          <w:tcPr>
            <w:tcW w:w="7796" w:type="dxa"/>
            <w:vAlign w:val="center"/>
          </w:tcPr>
          <w:p w14:paraId="0216C0AD" w14:textId="77777777" w:rsidR="003144DB" w:rsidRDefault="003144DB" w:rsidP="000F0812">
            <w:pPr>
              <w:pStyle w:val="TableBodyText"/>
              <w:rPr>
                <w:lang w:eastAsia="en-US"/>
              </w:rPr>
            </w:pPr>
            <w:r w:rsidRPr="00BB2D31">
              <w:rPr>
                <w:lang w:eastAsia="en-US"/>
              </w:rPr>
              <w:t>Performance or theatre spaces enable performances and spectatorship. They are typically fitted</w:t>
            </w:r>
            <w:r>
              <w:rPr>
                <w:lang w:eastAsia="en-US"/>
              </w:rPr>
              <w:t xml:space="preserve"> </w:t>
            </w:r>
            <w:r w:rsidRPr="00BB2D31">
              <w:rPr>
                <w:lang w:eastAsia="en-US"/>
              </w:rPr>
              <w:t xml:space="preserve">with specialised equipment such as lighting bars and audio equipment. </w:t>
            </w:r>
          </w:p>
          <w:p w14:paraId="65F40154" w14:textId="7F2A271E" w:rsidR="003144DB" w:rsidRPr="00A97484" w:rsidRDefault="003144DB" w:rsidP="000F0812">
            <w:pPr>
              <w:pStyle w:val="TableBodyText"/>
              <w:rPr>
                <w:lang w:eastAsia="en-US"/>
              </w:rPr>
            </w:pPr>
            <w:r w:rsidRPr="00BB2D31">
              <w:rPr>
                <w:lang w:eastAsia="en-US"/>
              </w:rPr>
              <w:t>There are generally two main groups of performing spaces in the municipality – one that caters to commercial activity and another that caters more to independent, small and emerging artists</w:t>
            </w:r>
            <w:r>
              <w:rPr>
                <w:lang w:eastAsia="en-US"/>
              </w:rPr>
              <w:t>,</w:t>
            </w:r>
            <w:r w:rsidRPr="00BB2D31">
              <w:rPr>
                <w:lang w:eastAsia="en-US"/>
              </w:rPr>
              <w:t xml:space="preserve"> as well as community groups.</w:t>
            </w:r>
          </w:p>
        </w:tc>
      </w:tr>
      <w:tr w:rsidR="003144DB" w:rsidRPr="00A97484" w14:paraId="12D87443" w14:textId="77777777" w:rsidTr="00B52777">
        <w:tc>
          <w:tcPr>
            <w:tcW w:w="1985" w:type="dxa"/>
            <w:vAlign w:val="center"/>
          </w:tcPr>
          <w:p w14:paraId="20437F13" w14:textId="23D865C7" w:rsidR="003144DB" w:rsidRPr="00D309B4" w:rsidRDefault="003144DB" w:rsidP="000F0812">
            <w:pPr>
              <w:pStyle w:val="TableBodyText"/>
              <w:rPr>
                <w:b/>
                <w:bCs/>
                <w:lang w:eastAsia="en-US"/>
              </w:rPr>
            </w:pPr>
            <w:r w:rsidRPr="00D309B4">
              <w:rPr>
                <w:b/>
                <w:bCs/>
                <w:lang w:eastAsia="en-US"/>
              </w:rPr>
              <w:t>Exhibition space</w:t>
            </w:r>
          </w:p>
        </w:tc>
        <w:tc>
          <w:tcPr>
            <w:tcW w:w="7796" w:type="dxa"/>
            <w:vAlign w:val="center"/>
          </w:tcPr>
          <w:p w14:paraId="586EBD9D" w14:textId="285E40B8" w:rsidR="003144DB" w:rsidRPr="00DE2B56" w:rsidRDefault="003144DB" w:rsidP="000F0812">
            <w:pPr>
              <w:pStyle w:val="TableBodyText"/>
              <w:rPr>
                <w:lang w:eastAsia="en-US"/>
              </w:rPr>
            </w:pPr>
            <w:r w:rsidRPr="00A8794A">
              <w:rPr>
                <w:lang w:eastAsia="en-US"/>
              </w:rPr>
              <w:t>Exhibition spaces offer opportunities to showcase and experience art and culture. These spaces</w:t>
            </w:r>
            <w:r>
              <w:rPr>
                <w:lang w:eastAsia="en-US"/>
              </w:rPr>
              <w:t xml:space="preserve"> </w:t>
            </w:r>
            <w:r w:rsidRPr="00A8794A">
              <w:rPr>
                <w:lang w:eastAsia="en-US"/>
              </w:rPr>
              <w:t>can range from purpose-built venues designed for large-scale exhibitions to smaller, more intimate settings used for either professional or community shows.</w:t>
            </w:r>
          </w:p>
        </w:tc>
      </w:tr>
      <w:tr w:rsidR="003144DB" w:rsidRPr="00A97484" w14:paraId="7CD1FB47" w14:textId="77777777" w:rsidTr="00B52777">
        <w:tc>
          <w:tcPr>
            <w:tcW w:w="1985" w:type="dxa"/>
            <w:vAlign w:val="center"/>
          </w:tcPr>
          <w:p w14:paraId="13C9E347" w14:textId="3FC54DD9" w:rsidR="003144DB" w:rsidRPr="00D309B4" w:rsidRDefault="003144DB" w:rsidP="000F0812">
            <w:pPr>
              <w:pStyle w:val="TableBodyText"/>
              <w:rPr>
                <w:b/>
                <w:bCs/>
                <w:lang w:eastAsia="en-US"/>
              </w:rPr>
            </w:pPr>
            <w:r w:rsidRPr="00D309B4">
              <w:rPr>
                <w:b/>
                <w:bCs/>
                <w:lang w:eastAsia="en-US"/>
              </w:rPr>
              <w:t>Production space</w:t>
            </w:r>
          </w:p>
        </w:tc>
        <w:tc>
          <w:tcPr>
            <w:tcW w:w="7796" w:type="dxa"/>
            <w:vAlign w:val="center"/>
          </w:tcPr>
          <w:p w14:paraId="4320E619" w14:textId="7CC84D62" w:rsidR="003144DB" w:rsidRPr="00DE2B56" w:rsidRDefault="003144DB" w:rsidP="000F0812">
            <w:pPr>
              <w:pStyle w:val="TableBodyText"/>
              <w:rPr>
                <w:lang w:eastAsia="en-US"/>
              </w:rPr>
            </w:pPr>
            <w:r w:rsidRPr="00720676">
              <w:rPr>
                <w:lang w:eastAsia="en-US"/>
              </w:rPr>
              <w:t>Production spaces support creative work and innovation by providing dedicated areas for artists and creative organisations. Studio spaces offer secure environments for artists to develop their work, either individually or as part of a collective, while office spaces cater to creative sector businesses and organisations. These spaces may be programmed for specific uses or open for broader community access to support art production.</w:t>
            </w:r>
          </w:p>
        </w:tc>
      </w:tr>
    </w:tbl>
    <w:p w14:paraId="4F6B9AED" w14:textId="7D44D8DC" w:rsidR="00A811B2" w:rsidRDefault="00A811B2" w:rsidP="00036079">
      <w:pPr>
        <w:pStyle w:val="Caption"/>
      </w:pPr>
      <w:bookmarkStart w:id="96" w:name="_Toc215731834"/>
      <w:r w:rsidRPr="00F8015A">
        <w:t xml:space="preserve">Table </w:t>
      </w:r>
      <w:r w:rsidR="00EA33D1">
        <w:fldChar w:fldCharType="begin"/>
      </w:r>
      <w:r w:rsidR="00EA33D1">
        <w:instrText xml:space="preserve"> SEQ Table \* ARABIC </w:instrText>
      </w:r>
      <w:r w:rsidR="00EA33D1">
        <w:fldChar w:fldCharType="separate"/>
      </w:r>
      <w:r w:rsidR="00A97D5A">
        <w:rPr>
          <w:noProof/>
        </w:rPr>
        <w:t>7</w:t>
      </w:r>
      <w:r w:rsidR="00EA33D1">
        <w:rPr>
          <w:noProof/>
        </w:rPr>
        <w:fldChar w:fldCharType="end"/>
      </w:r>
      <w:r w:rsidRPr="00F8015A">
        <w:t xml:space="preserve">: </w:t>
      </w:r>
      <w:r w:rsidR="003F57EE">
        <w:t>Arts and culture</w:t>
      </w:r>
      <w:r w:rsidRPr="00F8015A">
        <w:t xml:space="preserve"> demand profile</w:t>
      </w:r>
      <w:bookmarkEnd w:id="96"/>
    </w:p>
    <w:tbl>
      <w:tblPr>
        <w:tblStyle w:val="TableGrid"/>
        <w:tblW w:w="9781" w:type="dxa"/>
        <w:tblLayout w:type="fixed"/>
        <w:tblLook w:val="04A0" w:firstRow="1" w:lastRow="0" w:firstColumn="1" w:lastColumn="0" w:noHBand="0" w:noVBand="1"/>
      </w:tblPr>
      <w:tblGrid>
        <w:gridCol w:w="2552"/>
        <w:gridCol w:w="2222"/>
        <w:gridCol w:w="312"/>
        <w:gridCol w:w="45"/>
        <w:gridCol w:w="268"/>
        <w:gridCol w:w="90"/>
        <w:gridCol w:w="223"/>
        <w:gridCol w:w="134"/>
        <w:gridCol w:w="179"/>
        <w:gridCol w:w="179"/>
        <w:gridCol w:w="134"/>
        <w:gridCol w:w="224"/>
        <w:gridCol w:w="89"/>
        <w:gridCol w:w="268"/>
        <w:gridCol w:w="45"/>
        <w:gridCol w:w="313"/>
        <w:gridCol w:w="313"/>
        <w:gridCol w:w="45"/>
        <w:gridCol w:w="268"/>
        <w:gridCol w:w="89"/>
        <w:gridCol w:w="224"/>
        <w:gridCol w:w="134"/>
        <w:gridCol w:w="179"/>
        <w:gridCol w:w="179"/>
        <w:gridCol w:w="134"/>
        <w:gridCol w:w="223"/>
        <w:gridCol w:w="90"/>
        <w:gridCol w:w="268"/>
        <w:gridCol w:w="45"/>
        <w:gridCol w:w="313"/>
      </w:tblGrid>
      <w:tr w:rsidR="00952F01" w:rsidRPr="00157F7D" w14:paraId="6ED55191" w14:textId="77777777" w:rsidTr="00531570">
        <w:trPr>
          <w:cnfStyle w:val="100000000000" w:firstRow="1" w:lastRow="0" w:firstColumn="0" w:lastColumn="0" w:oddVBand="0" w:evenVBand="0" w:oddHBand="0" w:evenHBand="0" w:firstRowFirstColumn="0" w:firstRowLastColumn="0" w:lastRowFirstColumn="0" w:lastRowLastColumn="0"/>
          <w:trHeight w:val="20"/>
        </w:trPr>
        <w:tc>
          <w:tcPr>
            <w:tcW w:w="2552" w:type="dxa"/>
            <w:tcBorders>
              <w:top w:val="nil"/>
              <w:bottom w:val="single" w:sz="24" w:space="0" w:color="FFFFFF" w:themeColor="background1"/>
            </w:tcBorders>
            <w:shd w:val="clear" w:color="auto" w:fill="ED2024"/>
          </w:tcPr>
          <w:p w14:paraId="0264D334" w14:textId="77777777" w:rsidR="00531570" w:rsidRPr="00157F7D" w:rsidRDefault="00531570" w:rsidP="001400E4">
            <w:pPr>
              <w:pStyle w:val="TableHeading"/>
              <w:spacing w:before="0" w:line="240" w:lineRule="auto"/>
              <w:rPr>
                <w:rFonts w:ascii="Arial" w:hAnsi="Arial" w:cs="Arial"/>
                <w:color w:val="FFFFFF" w:themeColor="background1"/>
              </w:rPr>
            </w:pPr>
            <w:r w:rsidRPr="00157F7D">
              <w:rPr>
                <w:rFonts w:ascii="Arial" w:hAnsi="Arial" w:cs="Arial"/>
                <w:color w:val="FFFFFF" w:themeColor="background1"/>
              </w:rPr>
              <w:t>Type</w:t>
            </w:r>
          </w:p>
        </w:tc>
        <w:tc>
          <w:tcPr>
            <w:tcW w:w="2222" w:type="dxa"/>
            <w:tcBorders>
              <w:top w:val="nil"/>
              <w:bottom w:val="single" w:sz="24" w:space="0" w:color="FFFFFF" w:themeColor="background1"/>
            </w:tcBorders>
            <w:shd w:val="clear" w:color="auto" w:fill="ED2024"/>
          </w:tcPr>
          <w:p w14:paraId="710720A5" w14:textId="77777777" w:rsidR="00531570" w:rsidRPr="00157F7D" w:rsidRDefault="00531570" w:rsidP="001400E4">
            <w:pPr>
              <w:pStyle w:val="TableHeading"/>
              <w:spacing w:before="0" w:line="240" w:lineRule="auto"/>
              <w:rPr>
                <w:rFonts w:ascii="Arial" w:hAnsi="Arial" w:cs="Arial"/>
                <w:color w:val="FFFFFF" w:themeColor="background1"/>
              </w:rPr>
            </w:pPr>
            <w:r w:rsidRPr="00157F7D">
              <w:rPr>
                <w:rFonts w:ascii="Arial" w:hAnsi="Arial" w:cs="Arial"/>
                <w:color w:val="FFFFFF" w:themeColor="background1"/>
              </w:rPr>
              <w:t xml:space="preserve">Provision standard </w:t>
            </w:r>
          </w:p>
        </w:tc>
        <w:tc>
          <w:tcPr>
            <w:tcW w:w="5007" w:type="dxa"/>
            <w:gridSpan w:val="28"/>
            <w:tcBorders>
              <w:top w:val="nil"/>
              <w:bottom w:val="single" w:sz="24" w:space="0" w:color="FFFFFF" w:themeColor="background1"/>
            </w:tcBorders>
            <w:shd w:val="clear" w:color="auto" w:fill="ED2024"/>
          </w:tcPr>
          <w:p w14:paraId="397C40F9" w14:textId="77777777" w:rsidR="00531570" w:rsidRPr="00157F7D" w:rsidRDefault="00531570" w:rsidP="001400E4">
            <w:pPr>
              <w:pStyle w:val="TableHeading"/>
              <w:spacing w:before="0" w:line="240" w:lineRule="auto"/>
              <w:rPr>
                <w:rFonts w:ascii="Arial" w:hAnsi="Arial" w:cs="Arial"/>
                <w:color w:val="FFFFFF" w:themeColor="background1"/>
              </w:rPr>
            </w:pPr>
            <w:r w:rsidRPr="00157F7D">
              <w:rPr>
                <w:rFonts w:ascii="Arial" w:hAnsi="Arial" w:cs="Arial"/>
                <w:color w:val="FFFFFF" w:themeColor="background1"/>
              </w:rPr>
              <w:t>Community infrastructure need</w:t>
            </w:r>
          </w:p>
        </w:tc>
      </w:tr>
      <w:tr w:rsidR="009C1D7C" w:rsidRPr="00157F7D" w14:paraId="1237B9DE" w14:textId="77777777" w:rsidTr="00694651">
        <w:trPr>
          <w:trHeight w:val="17"/>
        </w:trPr>
        <w:tc>
          <w:tcPr>
            <w:tcW w:w="2552" w:type="dxa"/>
            <w:tcBorders>
              <w:top w:val="single" w:sz="24" w:space="0" w:color="FFFFFF" w:themeColor="background1"/>
              <w:bottom w:val="single" w:sz="24" w:space="0" w:color="FFFFFF" w:themeColor="background1"/>
            </w:tcBorders>
          </w:tcPr>
          <w:p w14:paraId="08A721F6" w14:textId="43B96D59" w:rsidR="009C1D7C" w:rsidRPr="00157F7D" w:rsidRDefault="009C1D7C" w:rsidP="00531570">
            <w:pPr>
              <w:pStyle w:val="TableHeading"/>
              <w:spacing w:before="0" w:line="240" w:lineRule="auto"/>
              <w:rPr>
                <w:rFonts w:ascii="Arial" w:hAnsi="Arial" w:cs="Arial"/>
              </w:rPr>
            </w:pPr>
            <w:r>
              <w:t xml:space="preserve">Performance </w:t>
            </w:r>
            <w:r w:rsidR="00694651">
              <w:t>space*</w:t>
            </w:r>
          </w:p>
        </w:tc>
        <w:tc>
          <w:tcPr>
            <w:tcW w:w="2222" w:type="dxa"/>
            <w:tcBorders>
              <w:top w:val="single" w:sz="24" w:space="0" w:color="FFFFFF" w:themeColor="background1"/>
              <w:bottom w:val="single" w:sz="24" w:space="0" w:color="FFFFFF" w:themeColor="background1"/>
            </w:tcBorders>
          </w:tcPr>
          <w:p w14:paraId="0ECE9EA1" w14:textId="23AB414D" w:rsidR="009C1D7C" w:rsidRPr="00157F7D" w:rsidRDefault="009C1D7C" w:rsidP="00531570">
            <w:pPr>
              <w:pStyle w:val="TableBodyText"/>
              <w:spacing w:before="0" w:line="240" w:lineRule="auto"/>
              <w:rPr>
                <w:rFonts w:ascii="Arial" w:hAnsi="Arial" w:cs="Arial"/>
              </w:rPr>
            </w:pPr>
            <w:r w:rsidRPr="002D776C">
              <w:t>35,000 people</w:t>
            </w:r>
          </w:p>
        </w:tc>
        <w:tc>
          <w:tcPr>
            <w:tcW w:w="357" w:type="dxa"/>
            <w:gridSpan w:val="2"/>
            <w:tcBorders>
              <w:top w:val="single" w:sz="24" w:space="0" w:color="FFFFFF" w:themeColor="background1"/>
              <w:bottom w:val="single" w:sz="24" w:space="0" w:color="FFFFFF" w:themeColor="background1"/>
            </w:tcBorders>
            <w:shd w:val="clear" w:color="auto" w:fill="ED2024"/>
          </w:tcPr>
          <w:p w14:paraId="59C2A96F" w14:textId="77777777" w:rsidR="009C1D7C" w:rsidRPr="00157F7D" w:rsidRDefault="009C1D7C" w:rsidP="00531570">
            <w:pPr>
              <w:pStyle w:val="TableBodyText"/>
              <w:spacing w:before="0" w:line="240" w:lineRule="auto"/>
              <w:rPr>
                <w:rFonts w:ascii="Arial" w:hAnsi="Arial" w:cs="Arial"/>
              </w:rPr>
            </w:pPr>
          </w:p>
        </w:tc>
        <w:tc>
          <w:tcPr>
            <w:tcW w:w="358" w:type="dxa"/>
            <w:gridSpan w:val="2"/>
            <w:tcBorders>
              <w:top w:val="single" w:sz="24" w:space="0" w:color="FFFFFF" w:themeColor="background1"/>
              <w:bottom w:val="single" w:sz="24" w:space="0" w:color="FFFFFF" w:themeColor="background1"/>
            </w:tcBorders>
            <w:shd w:val="clear" w:color="auto" w:fill="ED2024"/>
          </w:tcPr>
          <w:p w14:paraId="1BEAF240" w14:textId="77777777" w:rsidR="009C1D7C" w:rsidRPr="00157F7D" w:rsidRDefault="009C1D7C" w:rsidP="00531570">
            <w:pPr>
              <w:pStyle w:val="TableBodyText"/>
              <w:spacing w:before="0" w:line="240" w:lineRule="auto"/>
              <w:rPr>
                <w:rFonts w:ascii="Arial" w:hAnsi="Arial" w:cs="Arial"/>
              </w:rPr>
            </w:pPr>
          </w:p>
        </w:tc>
        <w:tc>
          <w:tcPr>
            <w:tcW w:w="357" w:type="dxa"/>
            <w:gridSpan w:val="2"/>
            <w:tcBorders>
              <w:top w:val="single" w:sz="24" w:space="0" w:color="FFFFFF" w:themeColor="background1"/>
              <w:bottom w:val="single" w:sz="24" w:space="0" w:color="FFFFFF" w:themeColor="background1"/>
            </w:tcBorders>
            <w:shd w:val="clear" w:color="auto" w:fill="ED2024"/>
          </w:tcPr>
          <w:p w14:paraId="1F5C3C72" w14:textId="77777777" w:rsidR="009C1D7C" w:rsidRPr="00157F7D" w:rsidRDefault="009C1D7C" w:rsidP="00531570">
            <w:pPr>
              <w:pStyle w:val="TableBodyText"/>
              <w:spacing w:before="0" w:line="240" w:lineRule="auto"/>
              <w:rPr>
                <w:rFonts w:ascii="Arial" w:hAnsi="Arial" w:cs="Arial"/>
              </w:rPr>
            </w:pPr>
          </w:p>
        </w:tc>
        <w:tc>
          <w:tcPr>
            <w:tcW w:w="358" w:type="dxa"/>
            <w:gridSpan w:val="2"/>
            <w:tcBorders>
              <w:top w:val="single" w:sz="24" w:space="0" w:color="FFFFFF" w:themeColor="background1"/>
              <w:bottom w:val="single" w:sz="24" w:space="0" w:color="FFFFFF" w:themeColor="background1"/>
            </w:tcBorders>
            <w:shd w:val="clear" w:color="auto" w:fill="ED2024"/>
          </w:tcPr>
          <w:p w14:paraId="3087A7EC" w14:textId="77777777" w:rsidR="009C1D7C" w:rsidRPr="00157F7D" w:rsidRDefault="009C1D7C" w:rsidP="00531570">
            <w:pPr>
              <w:pStyle w:val="TableBodyText"/>
              <w:spacing w:before="0" w:line="240" w:lineRule="auto"/>
              <w:rPr>
                <w:rFonts w:ascii="Arial" w:hAnsi="Arial" w:cs="Arial"/>
              </w:rPr>
            </w:pPr>
          </w:p>
        </w:tc>
        <w:tc>
          <w:tcPr>
            <w:tcW w:w="358" w:type="dxa"/>
            <w:gridSpan w:val="2"/>
            <w:tcBorders>
              <w:top w:val="single" w:sz="24" w:space="0" w:color="FFFFFF" w:themeColor="background1"/>
              <w:bottom w:val="single" w:sz="24" w:space="0" w:color="FFFFFF" w:themeColor="background1"/>
            </w:tcBorders>
            <w:shd w:val="clear" w:color="auto" w:fill="ED2024"/>
          </w:tcPr>
          <w:p w14:paraId="5F41DFA6" w14:textId="77777777" w:rsidR="009C1D7C" w:rsidRPr="00157F7D" w:rsidRDefault="009C1D7C" w:rsidP="00531570">
            <w:pPr>
              <w:pStyle w:val="TableBodyText"/>
              <w:spacing w:before="0" w:line="240" w:lineRule="auto"/>
              <w:rPr>
                <w:rFonts w:ascii="Arial" w:hAnsi="Arial" w:cs="Arial"/>
              </w:rPr>
            </w:pPr>
          </w:p>
        </w:tc>
        <w:tc>
          <w:tcPr>
            <w:tcW w:w="357" w:type="dxa"/>
            <w:gridSpan w:val="2"/>
            <w:tcBorders>
              <w:top w:val="single" w:sz="24" w:space="0" w:color="FFFFFF" w:themeColor="background1"/>
              <w:bottom w:val="single" w:sz="24" w:space="0" w:color="FFFFFF" w:themeColor="background1"/>
            </w:tcBorders>
            <w:shd w:val="clear" w:color="auto" w:fill="ED2024"/>
          </w:tcPr>
          <w:p w14:paraId="7D2DD81D" w14:textId="77777777" w:rsidR="009C1D7C" w:rsidRPr="00157F7D" w:rsidRDefault="009C1D7C" w:rsidP="00531570">
            <w:pPr>
              <w:pStyle w:val="TableBodyText"/>
              <w:spacing w:before="0" w:line="240" w:lineRule="auto"/>
              <w:rPr>
                <w:rFonts w:ascii="Arial" w:hAnsi="Arial" w:cs="Arial"/>
              </w:rPr>
            </w:pPr>
          </w:p>
        </w:tc>
        <w:tc>
          <w:tcPr>
            <w:tcW w:w="358" w:type="dxa"/>
            <w:gridSpan w:val="2"/>
            <w:tcBorders>
              <w:top w:val="single" w:sz="24" w:space="0" w:color="FFFFFF" w:themeColor="background1"/>
              <w:bottom w:val="single" w:sz="24" w:space="0" w:color="FFFFFF" w:themeColor="background1"/>
            </w:tcBorders>
            <w:shd w:val="clear" w:color="auto" w:fill="ED2024"/>
          </w:tcPr>
          <w:p w14:paraId="62C8D78E" w14:textId="77777777" w:rsidR="009C1D7C" w:rsidRPr="00157F7D" w:rsidRDefault="009C1D7C" w:rsidP="00531570">
            <w:pPr>
              <w:pStyle w:val="TableBodyText"/>
              <w:spacing w:before="0" w:line="240" w:lineRule="auto"/>
              <w:rPr>
                <w:rFonts w:ascii="Arial" w:hAnsi="Arial" w:cs="Arial"/>
              </w:rPr>
            </w:pPr>
          </w:p>
        </w:tc>
        <w:tc>
          <w:tcPr>
            <w:tcW w:w="358" w:type="dxa"/>
            <w:gridSpan w:val="2"/>
            <w:tcBorders>
              <w:top w:val="single" w:sz="24" w:space="0" w:color="FFFFFF" w:themeColor="background1"/>
              <w:bottom w:val="single" w:sz="24" w:space="0" w:color="FFFFFF" w:themeColor="background1"/>
            </w:tcBorders>
            <w:shd w:val="clear" w:color="auto" w:fill="ED2024"/>
          </w:tcPr>
          <w:p w14:paraId="4E024890" w14:textId="77777777" w:rsidR="009C1D7C" w:rsidRPr="00157F7D" w:rsidRDefault="009C1D7C" w:rsidP="00531570">
            <w:pPr>
              <w:pStyle w:val="TableBodyText"/>
              <w:spacing w:before="0" w:line="240" w:lineRule="auto"/>
              <w:rPr>
                <w:rFonts w:ascii="Arial" w:hAnsi="Arial" w:cs="Arial"/>
              </w:rPr>
            </w:pPr>
          </w:p>
        </w:tc>
        <w:tc>
          <w:tcPr>
            <w:tcW w:w="357" w:type="dxa"/>
            <w:gridSpan w:val="2"/>
            <w:tcBorders>
              <w:top w:val="single" w:sz="24" w:space="0" w:color="FFFFFF" w:themeColor="background1"/>
              <w:bottom w:val="single" w:sz="24" w:space="0" w:color="FFFFFF" w:themeColor="background1"/>
            </w:tcBorders>
            <w:shd w:val="clear" w:color="auto" w:fill="ED2024"/>
          </w:tcPr>
          <w:p w14:paraId="48A69E52" w14:textId="77777777" w:rsidR="009C1D7C" w:rsidRPr="00157F7D" w:rsidRDefault="009C1D7C" w:rsidP="00531570">
            <w:pPr>
              <w:pStyle w:val="TableBodyText"/>
              <w:spacing w:before="0" w:line="240" w:lineRule="auto"/>
              <w:rPr>
                <w:rFonts w:ascii="Arial" w:hAnsi="Arial" w:cs="Arial"/>
              </w:rPr>
            </w:pPr>
          </w:p>
        </w:tc>
        <w:tc>
          <w:tcPr>
            <w:tcW w:w="358" w:type="dxa"/>
            <w:gridSpan w:val="2"/>
            <w:tcBorders>
              <w:top w:val="single" w:sz="24" w:space="0" w:color="FFFFFF" w:themeColor="background1"/>
              <w:bottom w:val="single" w:sz="24" w:space="0" w:color="FFFFFF" w:themeColor="background1"/>
            </w:tcBorders>
            <w:shd w:val="clear" w:color="auto" w:fill="FDD4C3"/>
          </w:tcPr>
          <w:p w14:paraId="3B1479BE" w14:textId="77777777" w:rsidR="009C1D7C" w:rsidRPr="00157F7D" w:rsidRDefault="009C1D7C" w:rsidP="00531570">
            <w:pPr>
              <w:pStyle w:val="TableBodyText"/>
              <w:spacing w:before="0" w:line="240" w:lineRule="auto"/>
              <w:rPr>
                <w:rFonts w:ascii="Arial" w:hAnsi="Arial" w:cs="Arial"/>
              </w:rPr>
            </w:pPr>
          </w:p>
        </w:tc>
        <w:tc>
          <w:tcPr>
            <w:tcW w:w="358" w:type="dxa"/>
            <w:gridSpan w:val="2"/>
            <w:tcBorders>
              <w:top w:val="single" w:sz="24" w:space="0" w:color="FFFFFF" w:themeColor="background1"/>
              <w:bottom w:val="single" w:sz="24" w:space="0" w:color="FFFFFF" w:themeColor="background1"/>
            </w:tcBorders>
            <w:shd w:val="clear" w:color="auto" w:fill="FDD4C3"/>
          </w:tcPr>
          <w:p w14:paraId="1B8F5294" w14:textId="77777777" w:rsidR="009C1D7C" w:rsidRPr="00157F7D" w:rsidRDefault="009C1D7C" w:rsidP="00531570">
            <w:pPr>
              <w:pStyle w:val="TableBodyText"/>
              <w:spacing w:before="0" w:line="240" w:lineRule="auto"/>
              <w:rPr>
                <w:rFonts w:ascii="Arial" w:hAnsi="Arial" w:cs="Arial"/>
              </w:rPr>
            </w:pPr>
          </w:p>
        </w:tc>
        <w:tc>
          <w:tcPr>
            <w:tcW w:w="357" w:type="dxa"/>
            <w:gridSpan w:val="2"/>
            <w:tcBorders>
              <w:top w:val="single" w:sz="24" w:space="0" w:color="FFFFFF" w:themeColor="background1"/>
              <w:bottom w:val="single" w:sz="24" w:space="0" w:color="FFFFFF" w:themeColor="background1"/>
            </w:tcBorders>
            <w:shd w:val="clear" w:color="auto" w:fill="F2F2F2" w:themeFill="background1" w:themeFillShade="F2"/>
          </w:tcPr>
          <w:p w14:paraId="645FC876" w14:textId="77777777" w:rsidR="009C1D7C" w:rsidRPr="00157F7D" w:rsidRDefault="009C1D7C" w:rsidP="00531570">
            <w:pPr>
              <w:pStyle w:val="TableBodyText"/>
              <w:spacing w:before="0" w:line="240" w:lineRule="auto"/>
              <w:rPr>
                <w:rFonts w:ascii="Arial" w:hAnsi="Arial" w:cs="Arial"/>
              </w:rPr>
            </w:pPr>
          </w:p>
        </w:tc>
        <w:tc>
          <w:tcPr>
            <w:tcW w:w="358" w:type="dxa"/>
            <w:gridSpan w:val="2"/>
            <w:tcBorders>
              <w:top w:val="single" w:sz="24" w:space="0" w:color="FFFFFF" w:themeColor="background1"/>
              <w:bottom w:val="single" w:sz="24" w:space="0" w:color="FFFFFF" w:themeColor="background1"/>
            </w:tcBorders>
            <w:shd w:val="clear" w:color="auto" w:fill="F2F2F2" w:themeFill="background1" w:themeFillShade="F2"/>
          </w:tcPr>
          <w:p w14:paraId="499A48C2" w14:textId="77777777" w:rsidR="009C1D7C" w:rsidRPr="00157F7D" w:rsidRDefault="009C1D7C" w:rsidP="00531570">
            <w:pPr>
              <w:pStyle w:val="TableBodyText"/>
              <w:spacing w:before="0" w:line="240" w:lineRule="auto"/>
              <w:rPr>
                <w:rFonts w:ascii="Arial" w:hAnsi="Arial" w:cs="Arial"/>
              </w:rPr>
            </w:pPr>
          </w:p>
        </w:tc>
        <w:tc>
          <w:tcPr>
            <w:tcW w:w="358" w:type="dxa"/>
            <w:gridSpan w:val="2"/>
            <w:tcBorders>
              <w:top w:val="single" w:sz="24" w:space="0" w:color="FFFFFF" w:themeColor="background1"/>
              <w:bottom w:val="single" w:sz="24" w:space="0" w:color="FFFFFF" w:themeColor="background1"/>
            </w:tcBorders>
            <w:shd w:val="clear" w:color="auto" w:fill="F2F2F2" w:themeFill="background1" w:themeFillShade="F2"/>
          </w:tcPr>
          <w:p w14:paraId="6684DDA4" w14:textId="7F040F0F" w:rsidR="009C1D7C" w:rsidRPr="00157F7D" w:rsidRDefault="009C1D7C" w:rsidP="00531570">
            <w:pPr>
              <w:pStyle w:val="TableBodyText"/>
              <w:spacing w:before="0" w:line="240" w:lineRule="auto"/>
              <w:rPr>
                <w:rFonts w:ascii="Arial" w:hAnsi="Arial" w:cs="Arial"/>
              </w:rPr>
            </w:pPr>
          </w:p>
        </w:tc>
      </w:tr>
      <w:tr w:rsidR="009C1D7C" w:rsidRPr="00157F7D" w14:paraId="1481C1E7" w14:textId="77777777" w:rsidTr="00694651">
        <w:trPr>
          <w:trHeight w:val="17"/>
        </w:trPr>
        <w:tc>
          <w:tcPr>
            <w:tcW w:w="2552" w:type="dxa"/>
            <w:tcBorders>
              <w:top w:val="single" w:sz="24" w:space="0" w:color="FFFFFF" w:themeColor="background1"/>
              <w:bottom w:val="single" w:sz="24" w:space="0" w:color="FFFFFF" w:themeColor="background1"/>
            </w:tcBorders>
          </w:tcPr>
          <w:p w14:paraId="7EE23297" w14:textId="23470E8E" w:rsidR="009C1D7C" w:rsidRPr="00157F7D" w:rsidRDefault="009C1D7C" w:rsidP="00531570">
            <w:pPr>
              <w:pStyle w:val="TableHeading"/>
              <w:spacing w:before="0" w:line="240" w:lineRule="auto"/>
              <w:rPr>
                <w:rFonts w:ascii="Arial" w:hAnsi="Arial" w:cs="Arial"/>
              </w:rPr>
            </w:pPr>
            <w:r>
              <w:t xml:space="preserve">Exhibition </w:t>
            </w:r>
            <w:r w:rsidR="00694651">
              <w:t>space*</w:t>
            </w:r>
          </w:p>
        </w:tc>
        <w:tc>
          <w:tcPr>
            <w:tcW w:w="2222" w:type="dxa"/>
            <w:tcBorders>
              <w:top w:val="single" w:sz="24" w:space="0" w:color="FFFFFF" w:themeColor="background1"/>
              <w:bottom w:val="single" w:sz="24" w:space="0" w:color="FFFFFF" w:themeColor="background1"/>
            </w:tcBorders>
          </w:tcPr>
          <w:p w14:paraId="46BBCCDB" w14:textId="7D3EEA7F" w:rsidR="009C1D7C" w:rsidRPr="00157F7D" w:rsidRDefault="009C1D7C" w:rsidP="00531570">
            <w:pPr>
              <w:pStyle w:val="TableBodyText"/>
              <w:spacing w:before="0" w:line="240" w:lineRule="auto"/>
              <w:rPr>
                <w:rFonts w:ascii="Arial" w:hAnsi="Arial" w:cs="Arial"/>
              </w:rPr>
            </w:pPr>
            <w:r w:rsidRPr="002D776C">
              <w:t>3</w:t>
            </w:r>
            <w:r>
              <w:t>0</w:t>
            </w:r>
            <w:r w:rsidRPr="002D776C">
              <w:t>,000 people</w:t>
            </w:r>
          </w:p>
        </w:tc>
        <w:tc>
          <w:tcPr>
            <w:tcW w:w="312" w:type="dxa"/>
            <w:tcBorders>
              <w:top w:val="single" w:sz="24" w:space="0" w:color="FFFFFF" w:themeColor="background1"/>
              <w:bottom w:val="single" w:sz="24" w:space="0" w:color="FFFFFF" w:themeColor="background1"/>
            </w:tcBorders>
            <w:shd w:val="clear" w:color="auto" w:fill="ED2024"/>
          </w:tcPr>
          <w:p w14:paraId="0856AC6A" w14:textId="77777777" w:rsidR="009C1D7C" w:rsidRPr="00157F7D" w:rsidRDefault="009C1D7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ED2024"/>
          </w:tcPr>
          <w:p w14:paraId="0021021A" w14:textId="77777777" w:rsidR="009C1D7C" w:rsidRPr="00157F7D" w:rsidRDefault="009C1D7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ED2024"/>
          </w:tcPr>
          <w:p w14:paraId="0D5A5DA4" w14:textId="77777777" w:rsidR="009C1D7C" w:rsidRPr="00157F7D" w:rsidRDefault="009C1D7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ED2024"/>
          </w:tcPr>
          <w:p w14:paraId="5EC706EA" w14:textId="77777777" w:rsidR="009C1D7C" w:rsidRPr="00157F7D" w:rsidRDefault="009C1D7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ED2024"/>
          </w:tcPr>
          <w:p w14:paraId="146118E8" w14:textId="77777777" w:rsidR="009C1D7C" w:rsidRPr="00157F7D" w:rsidRDefault="009C1D7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ED2024"/>
          </w:tcPr>
          <w:p w14:paraId="6C05366C" w14:textId="77777777" w:rsidR="009C1D7C" w:rsidRPr="00157F7D" w:rsidRDefault="009C1D7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ED2024"/>
          </w:tcPr>
          <w:p w14:paraId="1F05CBA4" w14:textId="77777777" w:rsidR="009C1D7C" w:rsidRPr="00157F7D" w:rsidRDefault="009C1D7C" w:rsidP="00531570">
            <w:pPr>
              <w:pStyle w:val="TableBodyText"/>
              <w:spacing w:before="0" w:line="240" w:lineRule="auto"/>
              <w:rPr>
                <w:rFonts w:ascii="Arial" w:hAnsi="Arial" w:cs="Arial"/>
              </w:rPr>
            </w:pPr>
          </w:p>
        </w:tc>
        <w:tc>
          <w:tcPr>
            <w:tcW w:w="313" w:type="dxa"/>
            <w:tcBorders>
              <w:top w:val="single" w:sz="24" w:space="0" w:color="FFFFFF" w:themeColor="background1"/>
              <w:bottom w:val="single" w:sz="24" w:space="0" w:color="FFFFFF" w:themeColor="background1"/>
            </w:tcBorders>
            <w:shd w:val="clear" w:color="auto" w:fill="ED2024"/>
          </w:tcPr>
          <w:p w14:paraId="3C62168A" w14:textId="77777777" w:rsidR="009C1D7C" w:rsidRPr="00157F7D" w:rsidRDefault="009C1D7C" w:rsidP="00531570">
            <w:pPr>
              <w:pStyle w:val="TableBodyText"/>
              <w:spacing w:before="0" w:line="240" w:lineRule="auto"/>
              <w:rPr>
                <w:rFonts w:ascii="Arial" w:hAnsi="Arial" w:cs="Arial"/>
              </w:rPr>
            </w:pPr>
          </w:p>
        </w:tc>
        <w:tc>
          <w:tcPr>
            <w:tcW w:w="313" w:type="dxa"/>
            <w:tcBorders>
              <w:top w:val="single" w:sz="24" w:space="0" w:color="FFFFFF" w:themeColor="background1"/>
              <w:bottom w:val="single" w:sz="24" w:space="0" w:color="FFFFFF" w:themeColor="background1"/>
            </w:tcBorders>
            <w:shd w:val="clear" w:color="auto" w:fill="ED2024"/>
          </w:tcPr>
          <w:p w14:paraId="1A077C4F" w14:textId="77777777" w:rsidR="009C1D7C" w:rsidRPr="00157F7D" w:rsidRDefault="009C1D7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ED2024"/>
          </w:tcPr>
          <w:p w14:paraId="2C38A3D0" w14:textId="77777777" w:rsidR="009C1D7C" w:rsidRPr="00157F7D" w:rsidRDefault="009C1D7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ED2024"/>
          </w:tcPr>
          <w:p w14:paraId="13F1367C" w14:textId="77777777" w:rsidR="009C1D7C" w:rsidRPr="00157F7D" w:rsidRDefault="009C1D7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FDD4C3"/>
          </w:tcPr>
          <w:p w14:paraId="27C3F74F" w14:textId="77777777" w:rsidR="009C1D7C" w:rsidRPr="00157F7D" w:rsidRDefault="009C1D7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FDD4C3"/>
          </w:tcPr>
          <w:p w14:paraId="23F35762" w14:textId="77777777" w:rsidR="009C1D7C" w:rsidRPr="00157F7D" w:rsidRDefault="009C1D7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F2F2F2" w:themeFill="background1" w:themeFillShade="F2"/>
          </w:tcPr>
          <w:p w14:paraId="496C2198" w14:textId="77777777" w:rsidR="009C1D7C" w:rsidRPr="00157F7D" w:rsidRDefault="009C1D7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F2F2F2" w:themeFill="background1" w:themeFillShade="F2"/>
          </w:tcPr>
          <w:p w14:paraId="545199A3" w14:textId="77777777" w:rsidR="009C1D7C" w:rsidRPr="00157F7D" w:rsidRDefault="009C1D7C" w:rsidP="00531570">
            <w:pPr>
              <w:pStyle w:val="TableBodyText"/>
              <w:spacing w:before="0" w:line="240" w:lineRule="auto"/>
              <w:rPr>
                <w:rFonts w:ascii="Arial" w:hAnsi="Arial" w:cs="Arial"/>
              </w:rPr>
            </w:pPr>
          </w:p>
        </w:tc>
        <w:tc>
          <w:tcPr>
            <w:tcW w:w="313" w:type="dxa"/>
            <w:tcBorders>
              <w:top w:val="single" w:sz="24" w:space="0" w:color="FFFFFF" w:themeColor="background1"/>
              <w:bottom w:val="single" w:sz="24" w:space="0" w:color="FFFFFF" w:themeColor="background1"/>
            </w:tcBorders>
            <w:shd w:val="clear" w:color="auto" w:fill="F2F2F2" w:themeFill="background1" w:themeFillShade="F2"/>
          </w:tcPr>
          <w:p w14:paraId="48C6FA6B" w14:textId="14E09F94" w:rsidR="009C1D7C" w:rsidRPr="00157F7D" w:rsidRDefault="009C1D7C" w:rsidP="00531570">
            <w:pPr>
              <w:pStyle w:val="TableBodyText"/>
              <w:spacing w:before="0" w:line="240" w:lineRule="auto"/>
              <w:rPr>
                <w:rFonts w:ascii="Arial" w:hAnsi="Arial" w:cs="Arial"/>
              </w:rPr>
            </w:pPr>
          </w:p>
        </w:tc>
      </w:tr>
      <w:tr w:rsidR="00A75B6C" w:rsidRPr="00157F7D" w14:paraId="304A23A1" w14:textId="77777777" w:rsidTr="00694651">
        <w:trPr>
          <w:trHeight w:val="17"/>
        </w:trPr>
        <w:tc>
          <w:tcPr>
            <w:tcW w:w="2552" w:type="dxa"/>
            <w:tcBorders>
              <w:top w:val="single" w:sz="24" w:space="0" w:color="FFFFFF" w:themeColor="background1"/>
              <w:bottom w:val="single" w:sz="24" w:space="0" w:color="FFFFFF" w:themeColor="background1"/>
            </w:tcBorders>
          </w:tcPr>
          <w:p w14:paraId="50F86507" w14:textId="49270CD3" w:rsidR="00A75B6C" w:rsidRPr="00157F7D" w:rsidRDefault="00A75B6C" w:rsidP="00531570">
            <w:pPr>
              <w:pStyle w:val="TableHeading"/>
              <w:spacing w:before="0" w:line="240" w:lineRule="auto"/>
              <w:rPr>
                <w:rFonts w:ascii="Arial" w:hAnsi="Arial" w:cs="Arial"/>
              </w:rPr>
            </w:pPr>
            <w:r>
              <w:t xml:space="preserve">Production </w:t>
            </w:r>
            <w:r w:rsidR="00694651">
              <w:t>space*</w:t>
            </w:r>
          </w:p>
        </w:tc>
        <w:tc>
          <w:tcPr>
            <w:tcW w:w="2222" w:type="dxa"/>
            <w:tcBorders>
              <w:top w:val="single" w:sz="24" w:space="0" w:color="FFFFFF" w:themeColor="background1"/>
              <w:bottom w:val="single" w:sz="24" w:space="0" w:color="FFFFFF" w:themeColor="background1"/>
            </w:tcBorders>
          </w:tcPr>
          <w:p w14:paraId="64489A87" w14:textId="13B318C6" w:rsidR="00A75B6C" w:rsidRPr="00157F7D" w:rsidRDefault="00A75B6C" w:rsidP="00531570">
            <w:pPr>
              <w:pStyle w:val="TableBodyText"/>
              <w:spacing w:before="0" w:line="240" w:lineRule="auto"/>
              <w:rPr>
                <w:rFonts w:ascii="Arial" w:hAnsi="Arial" w:cs="Arial"/>
              </w:rPr>
            </w:pPr>
            <w:r w:rsidRPr="002D776C">
              <w:t>3</w:t>
            </w:r>
            <w:r>
              <w:t>0</w:t>
            </w:r>
            <w:r w:rsidRPr="002D776C">
              <w:t>,000 people</w:t>
            </w:r>
          </w:p>
        </w:tc>
        <w:tc>
          <w:tcPr>
            <w:tcW w:w="312" w:type="dxa"/>
            <w:tcBorders>
              <w:top w:val="single" w:sz="24" w:space="0" w:color="FFFFFF" w:themeColor="background1"/>
              <w:bottom w:val="single" w:sz="24" w:space="0" w:color="FFFFFF" w:themeColor="background1"/>
            </w:tcBorders>
            <w:shd w:val="clear" w:color="auto" w:fill="ED2024"/>
          </w:tcPr>
          <w:p w14:paraId="7553CEDF" w14:textId="77777777" w:rsidR="00A75B6C" w:rsidRPr="00157F7D" w:rsidRDefault="00A75B6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ED2024"/>
          </w:tcPr>
          <w:p w14:paraId="2B3428F0" w14:textId="77777777" w:rsidR="00A75B6C" w:rsidRPr="00157F7D" w:rsidRDefault="00A75B6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ED2024"/>
          </w:tcPr>
          <w:p w14:paraId="0B1356A2" w14:textId="77777777" w:rsidR="00A75B6C" w:rsidRPr="00157F7D" w:rsidRDefault="00A75B6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ED2024"/>
          </w:tcPr>
          <w:p w14:paraId="7FEF375A" w14:textId="77777777" w:rsidR="00A75B6C" w:rsidRPr="00157F7D" w:rsidRDefault="00A75B6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ED2024"/>
          </w:tcPr>
          <w:p w14:paraId="172B61DF" w14:textId="77777777" w:rsidR="00A75B6C" w:rsidRPr="00157F7D" w:rsidRDefault="00A75B6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ED2024"/>
          </w:tcPr>
          <w:p w14:paraId="76566A52" w14:textId="77777777" w:rsidR="00A75B6C" w:rsidRPr="00157F7D" w:rsidRDefault="00A75B6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ED2024"/>
          </w:tcPr>
          <w:p w14:paraId="6C39C279" w14:textId="77777777" w:rsidR="00A75B6C" w:rsidRPr="00157F7D" w:rsidRDefault="00A75B6C" w:rsidP="00531570">
            <w:pPr>
              <w:pStyle w:val="TableBodyText"/>
              <w:spacing w:before="0" w:line="240" w:lineRule="auto"/>
              <w:rPr>
                <w:rFonts w:ascii="Arial" w:hAnsi="Arial" w:cs="Arial"/>
              </w:rPr>
            </w:pPr>
          </w:p>
        </w:tc>
        <w:tc>
          <w:tcPr>
            <w:tcW w:w="313" w:type="dxa"/>
            <w:tcBorders>
              <w:top w:val="single" w:sz="24" w:space="0" w:color="FFFFFF" w:themeColor="background1"/>
              <w:bottom w:val="single" w:sz="24" w:space="0" w:color="FFFFFF" w:themeColor="background1"/>
            </w:tcBorders>
            <w:shd w:val="clear" w:color="auto" w:fill="ED2024"/>
          </w:tcPr>
          <w:p w14:paraId="7EE6915E" w14:textId="77777777" w:rsidR="00A75B6C" w:rsidRPr="00157F7D" w:rsidRDefault="00A75B6C" w:rsidP="00531570">
            <w:pPr>
              <w:pStyle w:val="TableBodyText"/>
              <w:spacing w:before="0" w:line="240" w:lineRule="auto"/>
              <w:rPr>
                <w:rFonts w:ascii="Arial" w:hAnsi="Arial" w:cs="Arial"/>
              </w:rPr>
            </w:pPr>
          </w:p>
        </w:tc>
        <w:tc>
          <w:tcPr>
            <w:tcW w:w="313" w:type="dxa"/>
            <w:tcBorders>
              <w:top w:val="single" w:sz="24" w:space="0" w:color="FFFFFF" w:themeColor="background1"/>
              <w:bottom w:val="single" w:sz="24" w:space="0" w:color="FFFFFF" w:themeColor="background1"/>
            </w:tcBorders>
            <w:shd w:val="clear" w:color="auto" w:fill="FDD4C3"/>
          </w:tcPr>
          <w:p w14:paraId="6E63B543" w14:textId="77777777" w:rsidR="00A75B6C" w:rsidRPr="00157F7D" w:rsidRDefault="00A75B6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FDD4C3"/>
          </w:tcPr>
          <w:p w14:paraId="022DBDC2" w14:textId="77777777" w:rsidR="00A75B6C" w:rsidRPr="00157F7D" w:rsidRDefault="00A75B6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FDD4C3"/>
          </w:tcPr>
          <w:p w14:paraId="2FD57D0A" w14:textId="77777777" w:rsidR="00A75B6C" w:rsidRPr="00157F7D" w:rsidRDefault="00A75B6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FDD4C3"/>
          </w:tcPr>
          <w:p w14:paraId="2C2AC001" w14:textId="77777777" w:rsidR="00A75B6C" w:rsidRPr="00157F7D" w:rsidRDefault="00A75B6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FDD4C3"/>
          </w:tcPr>
          <w:p w14:paraId="7F14A8E5" w14:textId="77777777" w:rsidR="00A75B6C" w:rsidRPr="00157F7D" w:rsidRDefault="00A75B6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F2F2F2" w:themeFill="background1" w:themeFillShade="F2"/>
          </w:tcPr>
          <w:p w14:paraId="56A064C8" w14:textId="77777777" w:rsidR="00A75B6C" w:rsidRPr="00157F7D" w:rsidRDefault="00A75B6C" w:rsidP="00531570">
            <w:pPr>
              <w:pStyle w:val="TableBodyText"/>
              <w:spacing w:before="0" w:line="240" w:lineRule="auto"/>
              <w:rPr>
                <w:rFonts w:ascii="Arial" w:hAnsi="Arial" w:cs="Arial"/>
              </w:rPr>
            </w:pPr>
          </w:p>
        </w:tc>
        <w:tc>
          <w:tcPr>
            <w:tcW w:w="313" w:type="dxa"/>
            <w:gridSpan w:val="2"/>
            <w:tcBorders>
              <w:top w:val="single" w:sz="24" w:space="0" w:color="FFFFFF" w:themeColor="background1"/>
              <w:bottom w:val="single" w:sz="24" w:space="0" w:color="FFFFFF" w:themeColor="background1"/>
            </w:tcBorders>
            <w:shd w:val="clear" w:color="auto" w:fill="F2F2F2" w:themeFill="background1" w:themeFillShade="F2"/>
          </w:tcPr>
          <w:p w14:paraId="624735C7" w14:textId="77777777" w:rsidR="00A75B6C" w:rsidRPr="00157F7D" w:rsidRDefault="00A75B6C" w:rsidP="00531570">
            <w:pPr>
              <w:pStyle w:val="TableBodyText"/>
              <w:spacing w:before="0" w:line="240" w:lineRule="auto"/>
              <w:rPr>
                <w:rFonts w:ascii="Arial" w:hAnsi="Arial" w:cs="Arial"/>
              </w:rPr>
            </w:pPr>
          </w:p>
        </w:tc>
        <w:tc>
          <w:tcPr>
            <w:tcW w:w="313" w:type="dxa"/>
            <w:tcBorders>
              <w:top w:val="single" w:sz="24" w:space="0" w:color="FFFFFF" w:themeColor="background1"/>
              <w:bottom w:val="single" w:sz="24" w:space="0" w:color="FFFFFF" w:themeColor="background1"/>
            </w:tcBorders>
            <w:shd w:val="clear" w:color="auto" w:fill="F2F2F2" w:themeFill="background1" w:themeFillShade="F2"/>
          </w:tcPr>
          <w:p w14:paraId="085497A4" w14:textId="6720EDE8" w:rsidR="00A75B6C" w:rsidRPr="00157F7D" w:rsidRDefault="00A75B6C" w:rsidP="00531570">
            <w:pPr>
              <w:pStyle w:val="TableBodyText"/>
              <w:spacing w:before="0" w:line="240" w:lineRule="auto"/>
              <w:rPr>
                <w:rFonts w:ascii="Arial" w:hAnsi="Arial" w:cs="Arial"/>
              </w:rPr>
            </w:pPr>
          </w:p>
        </w:tc>
      </w:tr>
    </w:tbl>
    <w:p w14:paraId="758B4C4B" w14:textId="77777777" w:rsidR="00531570" w:rsidRPr="00157F7D" w:rsidRDefault="00531570" w:rsidP="00531570">
      <w:pPr>
        <w:spacing w:line="240" w:lineRule="auto"/>
        <w:rPr>
          <w:rFonts w:ascii="Arial" w:hAnsi="Arial" w:cs="Arial"/>
          <w:sz w:val="4"/>
          <w:szCs w:val="4"/>
        </w:rPr>
      </w:pPr>
    </w:p>
    <w:tbl>
      <w:tblPr>
        <w:tblStyle w:val="TableGrid"/>
        <w:tblW w:w="9781" w:type="dxa"/>
        <w:tblBorders>
          <w:top w:val="single" w:sz="4" w:space="0" w:color="3C3D98"/>
          <w:bottom w:val="single" w:sz="4" w:space="0" w:color="3C3D98"/>
          <w:insideH w:val="none" w:sz="0" w:space="0" w:color="auto"/>
        </w:tblBorders>
        <w:tblLayout w:type="fixed"/>
        <w:tblCellMar>
          <w:top w:w="0" w:type="dxa"/>
          <w:bottom w:w="0" w:type="dxa"/>
        </w:tblCellMar>
        <w:tblLook w:val="04A0" w:firstRow="1" w:lastRow="0" w:firstColumn="1" w:lastColumn="0" w:noHBand="0" w:noVBand="1"/>
      </w:tblPr>
      <w:tblGrid>
        <w:gridCol w:w="2268"/>
        <w:gridCol w:w="2552"/>
        <w:gridCol w:w="283"/>
        <w:gridCol w:w="1276"/>
        <w:gridCol w:w="284"/>
        <w:gridCol w:w="1417"/>
        <w:gridCol w:w="284"/>
        <w:gridCol w:w="1417"/>
      </w:tblGrid>
      <w:tr w:rsidR="003122C7" w:rsidRPr="003A1AAE" w14:paraId="170366FD" w14:textId="77777777" w:rsidTr="00531570">
        <w:trPr>
          <w:cnfStyle w:val="100000000000" w:firstRow="1" w:lastRow="0" w:firstColumn="0" w:lastColumn="0" w:oddVBand="0" w:evenVBand="0" w:oddHBand="0" w:evenHBand="0" w:firstRowFirstColumn="0" w:firstRowLastColumn="0" w:lastRowFirstColumn="0" w:lastRowLastColumn="0"/>
          <w:trHeight w:val="24"/>
        </w:trPr>
        <w:tc>
          <w:tcPr>
            <w:tcW w:w="2268" w:type="dxa"/>
            <w:tcBorders>
              <w:top w:val="nil"/>
              <w:bottom w:val="nil"/>
            </w:tcBorders>
          </w:tcPr>
          <w:p w14:paraId="7BFAC19E" w14:textId="77777777" w:rsidR="00531570" w:rsidRPr="00157F7D" w:rsidRDefault="00531570" w:rsidP="001400E4">
            <w:pPr>
              <w:pStyle w:val="TableHeading"/>
              <w:spacing w:before="0"/>
              <w:rPr>
                <w:rFonts w:ascii="Arial" w:hAnsi="Arial" w:cs="Arial"/>
                <w:b w:val="0"/>
              </w:rPr>
            </w:pPr>
          </w:p>
        </w:tc>
        <w:tc>
          <w:tcPr>
            <w:tcW w:w="2552" w:type="dxa"/>
            <w:tcBorders>
              <w:top w:val="nil"/>
              <w:bottom w:val="nil"/>
            </w:tcBorders>
          </w:tcPr>
          <w:p w14:paraId="5DE2CBA6" w14:textId="77777777" w:rsidR="00531570" w:rsidRPr="00157F7D" w:rsidRDefault="00531570" w:rsidP="001400E4">
            <w:pPr>
              <w:pStyle w:val="TableBodyText"/>
              <w:spacing w:before="0"/>
              <w:rPr>
                <w:rFonts w:ascii="Arial" w:hAnsi="Arial" w:cs="Arial"/>
              </w:rPr>
            </w:pPr>
          </w:p>
        </w:tc>
        <w:tc>
          <w:tcPr>
            <w:tcW w:w="283" w:type="dxa"/>
            <w:tcBorders>
              <w:top w:val="single" w:sz="4" w:space="0" w:color="ED2024"/>
              <w:bottom w:val="single" w:sz="4" w:space="0" w:color="ED2024"/>
            </w:tcBorders>
            <w:shd w:val="clear" w:color="auto" w:fill="ED2024"/>
            <w:vAlign w:val="center"/>
          </w:tcPr>
          <w:p w14:paraId="60AB85E1" w14:textId="77777777" w:rsidR="00531570" w:rsidRPr="00157F7D" w:rsidRDefault="00531570" w:rsidP="001400E4">
            <w:pPr>
              <w:pStyle w:val="TableBodyText"/>
              <w:spacing w:before="0" w:line="240" w:lineRule="auto"/>
              <w:rPr>
                <w:rFonts w:ascii="Arial" w:hAnsi="Arial" w:cs="Arial"/>
              </w:rPr>
            </w:pPr>
          </w:p>
        </w:tc>
        <w:tc>
          <w:tcPr>
            <w:tcW w:w="1276" w:type="dxa"/>
            <w:tcBorders>
              <w:top w:val="single" w:sz="4" w:space="0" w:color="ED2024"/>
              <w:bottom w:val="single" w:sz="4" w:space="0" w:color="ED2024"/>
            </w:tcBorders>
            <w:shd w:val="clear" w:color="auto" w:fill="FFFFFF" w:themeFill="background1"/>
            <w:vAlign w:val="center"/>
          </w:tcPr>
          <w:p w14:paraId="2F3BFC21" w14:textId="77777777" w:rsidR="00531570" w:rsidRPr="003A1AAE" w:rsidRDefault="00531570" w:rsidP="001400E4">
            <w:pPr>
              <w:pStyle w:val="TableBodyText"/>
              <w:spacing w:before="0" w:line="240" w:lineRule="auto"/>
              <w:rPr>
                <w:rFonts w:ascii="Arial" w:hAnsi="Arial" w:cs="Arial"/>
                <w:sz w:val="16"/>
                <w:szCs w:val="18"/>
              </w:rPr>
            </w:pPr>
            <w:r w:rsidRPr="003A1AAE">
              <w:rPr>
                <w:rFonts w:ascii="Arial" w:hAnsi="Arial" w:cs="Arial"/>
                <w:sz w:val="16"/>
                <w:szCs w:val="18"/>
              </w:rPr>
              <w:t>Existing supply</w:t>
            </w:r>
          </w:p>
        </w:tc>
        <w:tc>
          <w:tcPr>
            <w:tcW w:w="284" w:type="dxa"/>
            <w:tcBorders>
              <w:top w:val="single" w:sz="4" w:space="0" w:color="ED2024"/>
              <w:bottom w:val="single" w:sz="4" w:space="0" w:color="ED2024"/>
            </w:tcBorders>
            <w:shd w:val="clear" w:color="auto" w:fill="FDD4C3"/>
            <w:vAlign w:val="center"/>
          </w:tcPr>
          <w:p w14:paraId="2B444D57" w14:textId="77777777" w:rsidR="00531570" w:rsidRPr="003A1AAE" w:rsidRDefault="00531570" w:rsidP="001400E4">
            <w:pPr>
              <w:pStyle w:val="TableBodyText"/>
              <w:spacing w:before="0" w:line="240" w:lineRule="auto"/>
              <w:rPr>
                <w:rFonts w:ascii="Arial" w:hAnsi="Arial" w:cs="Arial"/>
                <w:sz w:val="16"/>
                <w:szCs w:val="18"/>
              </w:rPr>
            </w:pPr>
          </w:p>
        </w:tc>
        <w:tc>
          <w:tcPr>
            <w:tcW w:w="1417" w:type="dxa"/>
            <w:tcBorders>
              <w:top w:val="single" w:sz="4" w:space="0" w:color="ED2024"/>
              <w:bottom w:val="single" w:sz="4" w:space="0" w:color="ED2024"/>
            </w:tcBorders>
            <w:shd w:val="clear" w:color="auto" w:fill="FFFFFF" w:themeFill="background1"/>
            <w:vAlign w:val="center"/>
          </w:tcPr>
          <w:p w14:paraId="7657C3CA" w14:textId="77777777" w:rsidR="00531570" w:rsidRPr="003A1AAE" w:rsidRDefault="00531570" w:rsidP="001400E4">
            <w:pPr>
              <w:pStyle w:val="TableBodyText"/>
              <w:spacing w:before="0" w:line="240" w:lineRule="auto"/>
              <w:rPr>
                <w:rFonts w:ascii="Arial" w:hAnsi="Arial" w:cs="Arial"/>
                <w:sz w:val="16"/>
                <w:szCs w:val="18"/>
              </w:rPr>
            </w:pPr>
            <w:r>
              <w:rPr>
                <w:rFonts w:ascii="Arial" w:hAnsi="Arial" w:cs="Arial"/>
                <w:sz w:val="16"/>
                <w:szCs w:val="18"/>
              </w:rPr>
              <w:t>Demand to 2028</w:t>
            </w:r>
          </w:p>
        </w:tc>
        <w:tc>
          <w:tcPr>
            <w:tcW w:w="284" w:type="dxa"/>
            <w:tcBorders>
              <w:top w:val="single" w:sz="4" w:space="0" w:color="ED2024"/>
              <w:bottom w:val="single" w:sz="4" w:space="0" w:color="ED2024"/>
            </w:tcBorders>
            <w:shd w:val="clear" w:color="auto" w:fill="F2F2F2" w:themeFill="background1" w:themeFillShade="F2"/>
            <w:vAlign w:val="center"/>
          </w:tcPr>
          <w:p w14:paraId="1FFF1DA3" w14:textId="77777777" w:rsidR="00531570" w:rsidRPr="003A1AAE" w:rsidRDefault="00531570" w:rsidP="001400E4">
            <w:pPr>
              <w:pStyle w:val="TableBodyText"/>
              <w:spacing w:before="0" w:line="240" w:lineRule="auto"/>
              <w:rPr>
                <w:rFonts w:ascii="Arial" w:hAnsi="Arial" w:cs="Arial"/>
                <w:sz w:val="16"/>
                <w:szCs w:val="18"/>
              </w:rPr>
            </w:pPr>
          </w:p>
        </w:tc>
        <w:tc>
          <w:tcPr>
            <w:tcW w:w="1417" w:type="dxa"/>
            <w:tcBorders>
              <w:top w:val="single" w:sz="4" w:space="0" w:color="ED2024"/>
              <w:bottom w:val="single" w:sz="4" w:space="0" w:color="ED2024"/>
            </w:tcBorders>
            <w:shd w:val="clear" w:color="auto" w:fill="FFFFFF" w:themeFill="background1"/>
            <w:vAlign w:val="center"/>
          </w:tcPr>
          <w:p w14:paraId="1920B66E" w14:textId="77777777" w:rsidR="00531570" w:rsidRPr="003A1AAE" w:rsidRDefault="00531570" w:rsidP="001400E4">
            <w:pPr>
              <w:pStyle w:val="TableBodyText"/>
              <w:spacing w:before="0" w:line="240" w:lineRule="auto"/>
              <w:rPr>
                <w:rFonts w:ascii="Arial" w:hAnsi="Arial" w:cs="Arial"/>
                <w:sz w:val="16"/>
                <w:szCs w:val="18"/>
              </w:rPr>
            </w:pPr>
            <w:r>
              <w:rPr>
                <w:rFonts w:ascii="Arial" w:hAnsi="Arial" w:cs="Arial"/>
                <w:sz w:val="16"/>
                <w:szCs w:val="18"/>
              </w:rPr>
              <w:t>Demand to 2043</w:t>
            </w:r>
          </w:p>
        </w:tc>
      </w:tr>
    </w:tbl>
    <w:p w14:paraId="590FBF4F" w14:textId="0A9AE110" w:rsidR="00D309B4" w:rsidRPr="00DE1631" w:rsidRDefault="00D309B4" w:rsidP="00D309B4">
      <w:pPr>
        <w:pStyle w:val="BodyText"/>
        <w:rPr>
          <w:sz w:val="16"/>
          <w:szCs w:val="16"/>
        </w:rPr>
      </w:pPr>
      <w:r w:rsidRPr="00D309B4">
        <w:rPr>
          <w:sz w:val="16"/>
          <w:szCs w:val="16"/>
        </w:rPr>
        <w:t>*Refers to government-owned spaces</w:t>
      </w:r>
      <w:r w:rsidR="007F4094">
        <w:rPr>
          <w:sz w:val="16"/>
          <w:szCs w:val="16"/>
        </w:rPr>
        <w:t>, as the focus of the Community Infrastructure Plan is supporting community outcomes. However</w:t>
      </w:r>
      <w:r w:rsidR="003024E2">
        <w:rPr>
          <w:sz w:val="16"/>
          <w:szCs w:val="16"/>
        </w:rPr>
        <w:t>, we recognise</w:t>
      </w:r>
      <w:r w:rsidR="007F4094">
        <w:rPr>
          <w:sz w:val="16"/>
          <w:szCs w:val="16"/>
        </w:rPr>
        <w:t xml:space="preserve"> the role of private arts and culture spaces i</w:t>
      </w:r>
      <w:r w:rsidR="003024E2">
        <w:rPr>
          <w:sz w:val="16"/>
          <w:szCs w:val="16"/>
        </w:rPr>
        <w:t xml:space="preserve">n supporting the broader arts and culture network in the municipality. </w:t>
      </w:r>
      <w:r w:rsidR="007F4094">
        <w:rPr>
          <w:sz w:val="16"/>
          <w:szCs w:val="16"/>
        </w:rPr>
        <w:t xml:space="preserve"> </w:t>
      </w:r>
    </w:p>
    <w:p w14:paraId="5CAD62FA" w14:textId="39DEF365" w:rsidR="000F424B" w:rsidRPr="004E5AF5" w:rsidRDefault="002C38FF" w:rsidP="007A1A70">
      <w:pPr>
        <w:pStyle w:val="Heading2"/>
        <w:rPr>
          <w:color w:val="B22E5F"/>
        </w:rPr>
      </w:pPr>
      <w:bookmarkStart w:id="97" w:name="_Toc215731816"/>
      <w:r w:rsidRPr="004E5AF5">
        <w:rPr>
          <w:color w:val="B22E5F"/>
        </w:rPr>
        <w:t>Aboriginal</w:t>
      </w:r>
      <w:r w:rsidR="000F424B" w:rsidRPr="004E5AF5">
        <w:rPr>
          <w:color w:val="B22E5F"/>
        </w:rPr>
        <w:t xml:space="preserve"> and Traditional Owner</w:t>
      </w:r>
      <w:bookmarkEnd w:id="97"/>
    </w:p>
    <w:tbl>
      <w:tblPr>
        <w:tblStyle w:val="TableGrid"/>
        <w:tblW w:w="9781" w:type="dxa"/>
        <w:tblBorders>
          <w:bottom w:val="single" w:sz="4" w:space="0" w:color="B22E5F"/>
          <w:insideH w:val="single" w:sz="4" w:space="0" w:color="B22E5F"/>
        </w:tblBorders>
        <w:tblLook w:val="04A0" w:firstRow="1" w:lastRow="0" w:firstColumn="1" w:lastColumn="0" w:noHBand="0" w:noVBand="1"/>
      </w:tblPr>
      <w:tblGrid>
        <w:gridCol w:w="7230"/>
        <w:gridCol w:w="2551"/>
      </w:tblGrid>
      <w:tr w:rsidR="0040451B" w:rsidRPr="008013C5" w14:paraId="7721180D" w14:textId="77777777" w:rsidTr="00952F01">
        <w:trPr>
          <w:cnfStyle w:val="100000000000" w:firstRow="1" w:lastRow="0" w:firstColumn="0" w:lastColumn="0" w:oddVBand="0" w:evenVBand="0" w:oddHBand="0" w:evenHBand="0" w:firstRowFirstColumn="0" w:firstRowLastColumn="0" w:lastRowFirstColumn="0" w:lastRowLastColumn="0"/>
          <w:trHeight w:val="13"/>
        </w:trPr>
        <w:tc>
          <w:tcPr>
            <w:tcW w:w="7230" w:type="dxa"/>
            <w:tcBorders>
              <w:top w:val="single" w:sz="4" w:space="0" w:color="B22E5F"/>
              <w:bottom w:val="nil"/>
            </w:tcBorders>
            <w:shd w:val="clear" w:color="auto" w:fill="B22E5F"/>
          </w:tcPr>
          <w:p w14:paraId="376167F0" w14:textId="77777777" w:rsidR="008F5A40" w:rsidRPr="0086483A" w:rsidRDefault="008F5A40">
            <w:pPr>
              <w:pStyle w:val="BodyText"/>
              <w:spacing w:before="0" w:after="0" w:line="240" w:lineRule="auto"/>
              <w:ind w:left="0"/>
              <w:rPr>
                <w:b/>
                <w:bCs/>
                <w:color w:val="FFFFFF" w:themeColor="background1"/>
              </w:rPr>
            </w:pPr>
            <w:r w:rsidRPr="0086483A">
              <w:rPr>
                <w:b/>
                <w:bCs/>
                <w:color w:val="FFFFFF" w:themeColor="background1"/>
              </w:rPr>
              <w:t>Issues, opportunities and community insights</w:t>
            </w:r>
          </w:p>
        </w:tc>
        <w:tc>
          <w:tcPr>
            <w:tcW w:w="2551" w:type="dxa"/>
            <w:tcBorders>
              <w:top w:val="single" w:sz="4" w:space="0" w:color="B22E5F"/>
              <w:bottom w:val="nil"/>
            </w:tcBorders>
            <w:shd w:val="clear" w:color="auto" w:fill="B22E5F"/>
          </w:tcPr>
          <w:p w14:paraId="2EDD3403" w14:textId="77777777" w:rsidR="008F5A40" w:rsidRPr="008013C5" w:rsidRDefault="008F5A40">
            <w:pPr>
              <w:pStyle w:val="TableBodyText"/>
              <w:ind w:left="0"/>
              <w:rPr>
                <w:b/>
                <w:bCs/>
                <w:color w:val="FFFFFF" w:themeColor="background1"/>
              </w:rPr>
            </w:pPr>
            <w:r w:rsidRPr="008013C5">
              <w:rPr>
                <w:b/>
                <w:bCs/>
                <w:color w:val="FFFFFF" w:themeColor="background1"/>
              </w:rPr>
              <w:t>Our role</w:t>
            </w:r>
          </w:p>
        </w:tc>
      </w:tr>
      <w:tr w:rsidR="00C56AB2" w:rsidRPr="008013C5" w14:paraId="6E2CB4E5" w14:textId="77777777" w:rsidTr="00952F01">
        <w:tc>
          <w:tcPr>
            <w:tcW w:w="7230" w:type="dxa"/>
            <w:tcBorders>
              <w:top w:val="nil"/>
            </w:tcBorders>
            <w:shd w:val="clear" w:color="auto" w:fill="E9CED2"/>
          </w:tcPr>
          <w:p w14:paraId="5590FB8E" w14:textId="4C2116F7" w:rsidR="008C119D" w:rsidRDefault="008C119D" w:rsidP="00573B9C">
            <w:pPr>
              <w:pStyle w:val="TableListNumber"/>
              <w:numPr>
                <w:ilvl w:val="0"/>
                <w:numId w:val="67"/>
              </w:numPr>
            </w:pPr>
            <w:r>
              <w:t xml:space="preserve">Ongoing engagement with Traditional Owners identifies the need for </w:t>
            </w:r>
            <w:r w:rsidR="00F21CE6">
              <w:t>c</w:t>
            </w:r>
            <w:r>
              <w:t>aring for Country and designing for Country in our open spaces and built environment.</w:t>
            </w:r>
          </w:p>
          <w:p w14:paraId="3ECB1DF4" w14:textId="208BEFAA" w:rsidR="008C119D" w:rsidRDefault="008C119D" w:rsidP="00573B9C">
            <w:pPr>
              <w:pStyle w:val="TableListNumber"/>
              <w:numPr>
                <w:ilvl w:val="0"/>
                <w:numId w:val="67"/>
              </w:numPr>
            </w:pPr>
            <w:r>
              <w:t xml:space="preserve">Priorities identified through Aboriginal Community engagement, for example the First Nations Committee, the M2050 First Nations Roundtable and with Traditional Owners, include affordable housing, cultural safety in service delivery and design, creating First Nations hubs and embedding First Nations knowledge and language in the </w:t>
            </w:r>
            <w:r w:rsidR="00573B9C">
              <w:t>municipality</w:t>
            </w:r>
            <w:r>
              <w:t xml:space="preserve"> for the benefit of the whole community.</w:t>
            </w:r>
          </w:p>
          <w:p w14:paraId="414C5091" w14:textId="024539F1" w:rsidR="002505E1" w:rsidRDefault="002505E1" w:rsidP="00573B9C">
            <w:pPr>
              <w:pStyle w:val="TableListNumber"/>
              <w:numPr>
                <w:ilvl w:val="0"/>
                <w:numId w:val="67"/>
              </w:numPr>
            </w:pPr>
            <w:r>
              <w:t>Community support celebrating Aboriginal culture including incorporating Traditional Owner art and language and establishing co-designed places in open spaces.</w:t>
            </w:r>
          </w:p>
          <w:p w14:paraId="3B884560" w14:textId="25BA43A1" w:rsidR="00C56AB2" w:rsidRDefault="00F21CE6" w:rsidP="00573B9C">
            <w:pPr>
              <w:pStyle w:val="TableListNumber"/>
              <w:numPr>
                <w:ilvl w:val="0"/>
                <w:numId w:val="67"/>
              </w:numPr>
            </w:pPr>
            <w:r>
              <w:t>The c</w:t>
            </w:r>
            <w:r w:rsidR="00C56AB2">
              <w:t>ommunity ha</w:t>
            </w:r>
            <w:r>
              <w:t>s</w:t>
            </w:r>
            <w:r w:rsidR="00C56AB2">
              <w:t xml:space="preserve"> told us that markers, Aboriginal place names and information about significant places provide incidental engagement with Aboriginal history and heritage.  </w:t>
            </w:r>
          </w:p>
          <w:p w14:paraId="47D0AAF2" w14:textId="5D5DAF82" w:rsidR="008F5A40" w:rsidRPr="004F24C8" w:rsidRDefault="00777DAB" w:rsidP="00573B9C">
            <w:pPr>
              <w:pStyle w:val="TableListNumber"/>
              <w:numPr>
                <w:ilvl w:val="0"/>
                <w:numId w:val="67"/>
              </w:numPr>
            </w:pPr>
            <w:r>
              <w:t>A review o</w:t>
            </w:r>
            <w:r w:rsidR="004F3E1F">
              <w:t>f community space</w:t>
            </w:r>
            <w:r w:rsidR="00180A2A">
              <w:t>s</w:t>
            </w:r>
            <w:r w:rsidR="004F3E1F">
              <w:t xml:space="preserve"> </w:t>
            </w:r>
            <w:r w:rsidR="00180A2A">
              <w:t>highlighted</w:t>
            </w:r>
            <w:r w:rsidR="00A35357" w:rsidRPr="00A35357">
              <w:t xml:space="preserve"> opportunities to </w:t>
            </w:r>
            <w:r w:rsidR="00180A2A">
              <w:t>strengthen</w:t>
            </w:r>
            <w:r w:rsidR="00A35357" w:rsidRPr="00A35357">
              <w:t xml:space="preserve"> cultural safety across </w:t>
            </w:r>
            <w:r w:rsidR="00573B9C">
              <w:t>the</w:t>
            </w:r>
            <w:r w:rsidR="00A35357" w:rsidRPr="00A35357">
              <w:t xml:space="preserve"> community infrastructure network.</w:t>
            </w:r>
          </w:p>
        </w:tc>
        <w:tc>
          <w:tcPr>
            <w:tcW w:w="2551" w:type="dxa"/>
            <w:tcBorders>
              <w:top w:val="nil"/>
            </w:tcBorders>
            <w:shd w:val="clear" w:color="auto" w:fill="E9CED2"/>
          </w:tcPr>
          <w:p w14:paraId="475AEB1E" w14:textId="77777777" w:rsidR="00573B9C" w:rsidRDefault="00573B9C" w:rsidP="00573B9C">
            <w:pPr>
              <w:pStyle w:val="TableBodyText"/>
            </w:pPr>
            <w:r>
              <w:t>We engage Traditional Owners and the Aboriginal Community to understand community infrastructure requirements for ceremonial and other spaces.</w:t>
            </w:r>
          </w:p>
          <w:p w14:paraId="31AE7BF4" w14:textId="77777777" w:rsidR="00573B9C" w:rsidRDefault="00573B9C" w:rsidP="00573B9C">
            <w:pPr>
              <w:pStyle w:val="TableBodyText"/>
            </w:pPr>
            <w:r>
              <w:t>We advocate for, design, deliver and manage Aboriginal community infrastructure in municipal spaces.</w:t>
            </w:r>
          </w:p>
          <w:p w14:paraId="0DA0D58A" w14:textId="652617D0" w:rsidR="008F5A40" w:rsidRPr="004F24C8" w:rsidRDefault="00573B9C" w:rsidP="00573B9C">
            <w:pPr>
              <w:pStyle w:val="TableBodyText"/>
            </w:pPr>
            <w:r>
              <w:t>We own spaces used by Aboriginal peoples, organisations and services.</w:t>
            </w:r>
          </w:p>
        </w:tc>
      </w:tr>
    </w:tbl>
    <w:p w14:paraId="092FED57" w14:textId="78693049" w:rsidR="00643E51" w:rsidRDefault="006E6DF9" w:rsidP="006E6DF9">
      <w:pPr>
        <w:pStyle w:val="Heading5"/>
      </w:pPr>
      <w:r>
        <w:t>Types of Aboriginal and Traditional Owner community infrastructure types</w:t>
      </w:r>
    </w:p>
    <w:tbl>
      <w:tblPr>
        <w:tblStyle w:val="TableGrid"/>
        <w:tblW w:w="9781" w:type="dxa"/>
        <w:tblBorders>
          <w:top w:val="single" w:sz="4" w:space="0" w:color="B22E5F"/>
          <w:bottom w:val="single" w:sz="4" w:space="0" w:color="B22E5F"/>
          <w:insideH w:val="single" w:sz="4" w:space="0" w:color="B22E5F"/>
        </w:tblBorders>
        <w:tblLook w:val="0480" w:firstRow="0" w:lastRow="0" w:firstColumn="1" w:lastColumn="0" w:noHBand="0" w:noVBand="1"/>
      </w:tblPr>
      <w:tblGrid>
        <w:gridCol w:w="2694"/>
        <w:gridCol w:w="7087"/>
      </w:tblGrid>
      <w:tr w:rsidR="008F5A40" w:rsidRPr="00455BB4" w14:paraId="4A25EBE4" w14:textId="77777777" w:rsidTr="00952F01">
        <w:tc>
          <w:tcPr>
            <w:tcW w:w="2694" w:type="dxa"/>
            <w:shd w:val="clear" w:color="auto" w:fill="B22E5F"/>
            <w:vAlign w:val="center"/>
          </w:tcPr>
          <w:p w14:paraId="0EB0C7FF" w14:textId="77777777" w:rsidR="008F5A40" w:rsidRPr="006E6DF9" w:rsidRDefault="008F5A40">
            <w:pPr>
              <w:pStyle w:val="TableBodyText"/>
              <w:rPr>
                <w:b/>
                <w:bCs/>
                <w:color w:val="FFFFFF" w:themeColor="background1"/>
                <w:lang w:eastAsia="en-US"/>
              </w:rPr>
            </w:pPr>
            <w:r w:rsidRPr="006E6DF9">
              <w:rPr>
                <w:b/>
                <w:bCs/>
                <w:color w:val="FFFFFF" w:themeColor="background1"/>
                <w:lang w:eastAsia="en-US"/>
              </w:rPr>
              <w:t>Type</w:t>
            </w:r>
          </w:p>
        </w:tc>
        <w:tc>
          <w:tcPr>
            <w:tcW w:w="7087" w:type="dxa"/>
            <w:shd w:val="clear" w:color="auto" w:fill="B22E5F"/>
            <w:vAlign w:val="center"/>
          </w:tcPr>
          <w:p w14:paraId="2EF54D9E" w14:textId="77777777" w:rsidR="008F5A40" w:rsidRPr="006E6DF9" w:rsidRDefault="008F5A40">
            <w:pPr>
              <w:pStyle w:val="TableBodyText"/>
              <w:rPr>
                <w:b/>
                <w:bCs/>
                <w:color w:val="FFFFFF" w:themeColor="background1"/>
                <w:lang w:eastAsia="en-US"/>
              </w:rPr>
            </w:pPr>
            <w:r w:rsidRPr="006E6DF9">
              <w:rPr>
                <w:b/>
                <w:bCs/>
                <w:color w:val="FFFFFF" w:themeColor="background1"/>
                <w:lang w:eastAsia="en-US"/>
              </w:rPr>
              <w:t>Description</w:t>
            </w:r>
          </w:p>
        </w:tc>
      </w:tr>
      <w:tr w:rsidR="008F5A40" w:rsidRPr="00A97484" w14:paraId="73F7691A" w14:textId="77777777" w:rsidTr="00952F01">
        <w:tc>
          <w:tcPr>
            <w:tcW w:w="2694" w:type="dxa"/>
            <w:vAlign w:val="center"/>
          </w:tcPr>
          <w:p w14:paraId="2BD75F79" w14:textId="43337889" w:rsidR="008F5A40" w:rsidRPr="006E6DF9" w:rsidRDefault="008F5A40" w:rsidP="00643E51">
            <w:pPr>
              <w:pStyle w:val="TableBodyText"/>
              <w:rPr>
                <w:b/>
                <w:bCs/>
                <w:lang w:eastAsia="en-US"/>
              </w:rPr>
            </w:pPr>
            <w:r w:rsidRPr="006E6DF9">
              <w:rPr>
                <w:b/>
                <w:bCs/>
                <w:lang w:eastAsia="en-US"/>
              </w:rPr>
              <w:t>Space for Aboriginal (or Aboriginal</w:t>
            </w:r>
            <w:r w:rsidR="00537B4E">
              <w:rPr>
                <w:b/>
                <w:bCs/>
                <w:lang w:eastAsia="en-US"/>
              </w:rPr>
              <w:t>-</w:t>
            </w:r>
            <w:r w:rsidRPr="006E6DF9">
              <w:rPr>
                <w:b/>
                <w:bCs/>
                <w:lang w:eastAsia="en-US"/>
              </w:rPr>
              <w:t>focused) organisations and services</w:t>
            </w:r>
          </w:p>
        </w:tc>
        <w:tc>
          <w:tcPr>
            <w:tcW w:w="7087" w:type="dxa"/>
            <w:vAlign w:val="center"/>
          </w:tcPr>
          <w:p w14:paraId="5AB4E342" w14:textId="3DFB96D8" w:rsidR="008F5A40" w:rsidRPr="00A97484" w:rsidRDefault="008F5A40" w:rsidP="00643E51">
            <w:pPr>
              <w:pStyle w:val="TableBodyText"/>
              <w:rPr>
                <w:lang w:eastAsia="en-US"/>
              </w:rPr>
            </w:pPr>
            <w:r w:rsidRPr="00DE2B56">
              <w:rPr>
                <w:lang w:eastAsia="en-US"/>
              </w:rPr>
              <w:t>Includes a range of dedicated and culturally safe spaces that provide a place for Aboriginal services, organisations or businesses to operate from. This could span, but not be limited to, Aboriginal support services (such as housing, health care, education and employment)</w:t>
            </w:r>
            <w:r w:rsidR="00414146">
              <w:rPr>
                <w:lang w:eastAsia="en-US"/>
              </w:rPr>
              <w:t>,</w:t>
            </w:r>
            <w:r w:rsidRPr="00DE2B56">
              <w:rPr>
                <w:lang w:eastAsia="en-US"/>
              </w:rPr>
              <w:t xml:space="preserve"> social enterprises or organisations. Dedicated space can be provided permanently, on a short or long-term lease or as a pop-up temporary activation.</w:t>
            </w:r>
          </w:p>
        </w:tc>
      </w:tr>
      <w:tr w:rsidR="008F5A40" w:rsidRPr="00A97484" w14:paraId="5A760510" w14:textId="77777777" w:rsidTr="00952F01">
        <w:tc>
          <w:tcPr>
            <w:tcW w:w="2694" w:type="dxa"/>
            <w:vAlign w:val="center"/>
          </w:tcPr>
          <w:p w14:paraId="487A55B0" w14:textId="17061EDF" w:rsidR="008F5A40" w:rsidRPr="006E6DF9" w:rsidRDefault="008F5A40" w:rsidP="00643E51">
            <w:pPr>
              <w:pStyle w:val="TableBodyText"/>
              <w:rPr>
                <w:b/>
                <w:bCs/>
                <w:lang w:eastAsia="en-US"/>
              </w:rPr>
            </w:pPr>
            <w:r w:rsidRPr="006E6DF9">
              <w:rPr>
                <w:b/>
                <w:bCs/>
                <w:lang w:eastAsia="en-US"/>
              </w:rPr>
              <w:t>Ceremonial spaces</w:t>
            </w:r>
          </w:p>
        </w:tc>
        <w:tc>
          <w:tcPr>
            <w:tcW w:w="7087" w:type="dxa"/>
            <w:vAlign w:val="center"/>
          </w:tcPr>
          <w:p w14:paraId="18362678" w14:textId="7499B744" w:rsidR="008F5A40" w:rsidRPr="00BB2D31" w:rsidRDefault="008F5A40" w:rsidP="00643E51">
            <w:pPr>
              <w:pStyle w:val="TableBodyText"/>
              <w:rPr>
                <w:lang w:eastAsia="en-US"/>
              </w:rPr>
            </w:pPr>
            <w:r w:rsidRPr="008C7B94">
              <w:rPr>
                <w:lang w:eastAsia="en-US"/>
              </w:rPr>
              <w:t>A dedicated space designed with Aboriginal people to support gathering, sharing and cultural practices and ceremonies. These spaces provide opportunities for Aboriginal people to continue and share their cultural and spiritual practices with each</w:t>
            </w:r>
            <w:r>
              <w:rPr>
                <w:lang w:eastAsia="en-US"/>
              </w:rPr>
              <w:t xml:space="preserve"> </w:t>
            </w:r>
            <w:r w:rsidRPr="008C7B94">
              <w:rPr>
                <w:lang w:eastAsia="en-US"/>
              </w:rPr>
              <w:t>other and the broader community.</w:t>
            </w:r>
          </w:p>
        </w:tc>
      </w:tr>
    </w:tbl>
    <w:p w14:paraId="4A1FE035" w14:textId="0A8B26E3" w:rsidR="00643E51" w:rsidRDefault="00643E51" w:rsidP="00643E51">
      <w:pPr>
        <w:pStyle w:val="Caption"/>
      </w:pPr>
      <w:bookmarkStart w:id="98" w:name="_Toc215731835"/>
      <w:r w:rsidRPr="00F8015A">
        <w:t xml:space="preserve">Table </w:t>
      </w:r>
      <w:r w:rsidR="00EA33D1">
        <w:fldChar w:fldCharType="begin"/>
      </w:r>
      <w:r w:rsidR="00EA33D1">
        <w:instrText xml:space="preserve"> SEQ Table \* ARABIC </w:instrText>
      </w:r>
      <w:r w:rsidR="00EA33D1">
        <w:fldChar w:fldCharType="separate"/>
      </w:r>
      <w:r w:rsidR="00A97D5A">
        <w:rPr>
          <w:noProof/>
        </w:rPr>
        <w:t>8</w:t>
      </w:r>
      <w:r w:rsidR="00EA33D1">
        <w:rPr>
          <w:noProof/>
        </w:rPr>
        <w:fldChar w:fldCharType="end"/>
      </w:r>
      <w:r w:rsidRPr="00F8015A">
        <w:t xml:space="preserve">: </w:t>
      </w:r>
      <w:r>
        <w:t>Aboriginal and Traditional Owner</w:t>
      </w:r>
      <w:r w:rsidRPr="00F8015A">
        <w:t xml:space="preserve"> demand profile</w:t>
      </w:r>
      <w:bookmarkEnd w:id="98"/>
    </w:p>
    <w:tbl>
      <w:tblPr>
        <w:tblStyle w:val="TableGrid"/>
        <w:tblW w:w="9781" w:type="dxa"/>
        <w:tblLayout w:type="fixed"/>
        <w:tblLook w:val="04A0" w:firstRow="1" w:lastRow="0" w:firstColumn="1" w:lastColumn="0" w:noHBand="0" w:noVBand="1"/>
      </w:tblPr>
      <w:tblGrid>
        <w:gridCol w:w="3402"/>
        <w:gridCol w:w="1843"/>
        <w:gridCol w:w="4536"/>
      </w:tblGrid>
      <w:tr w:rsidR="00B52777" w:rsidRPr="00157F7D" w14:paraId="0F4DE796" w14:textId="77777777" w:rsidTr="002257DF">
        <w:trPr>
          <w:cnfStyle w:val="100000000000" w:firstRow="1" w:lastRow="0" w:firstColumn="0" w:lastColumn="0" w:oddVBand="0" w:evenVBand="0" w:oddHBand="0" w:evenHBand="0" w:firstRowFirstColumn="0" w:firstRowLastColumn="0" w:lastRowFirstColumn="0" w:lastRowLastColumn="0"/>
          <w:trHeight w:val="20"/>
        </w:trPr>
        <w:tc>
          <w:tcPr>
            <w:tcW w:w="3402" w:type="dxa"/>
            <w:tcBorders>
              <w:top w:val="nil"/>
              <w:bottom w:val="single" w:sz="24" w:space="0" w:color="FFFFFF" w:themeColor="background1"/>
            </w:tcBorders>
            <w:shd w:val="clear" w:color="auto" w:fill="B22E5F"/>
          </w:tcPr>
          <w:p w14:paraId="20E61D26" w14:textId="77777777" w:rsidR="00B52777" w:rsidRPr="00157F7D" w:rsidRDefault="00B52777" w:rsidP="001400E4">
            <w:pPr>
              <w:pStyle w:val="TableHeading"/>
              <w:spacing w:before="0" w:line="240" w:lineRule="auto"/>
              <w:rPr>
                <w:rFonts w:ascii="Arial" w:hAnsi="Arial" w:cs="Arial"/>
                <w:color w:val="FFFFFF" w:themeColor="background1"/>
              </w:rPr>
            </w:pPr>
            <w:r w:rsidRPr="00157F7D">
              <w:rPr>
                <w:rFonts w:ascii="Arial" w:hAnsi="Arial" w:cs="Arial"/>
                <w:color w:val="FFFFFF" w:themeColor="background1"/>
              </w:rPr>
              <w:t>Type</w:t>
            </w:r>
          </w:p>
        </w:tc>
        <w:tc>
          <w:tcPr>
            <w:tcW w:w="1843" w:type="dxa"/>
            <w:tcBorders>
              <w:top w:val="nil"/>
              <w:bottom w:val="single" w:sz="24" w:space="0" w:color="FFFFFF" w:themeColor="background1"/>
            </w:tcBorders>
            <w:shd w:val="clear" w:color="auto" w:fill="B22E5F"/>
          </w:tcPr>
          <w:p w14:paraId="36F8F758" w14:textId="79F9B0D8" w:rsidR="00B52777" w:rsidRPr="002257DF" w:rsidRDefault="00B52777" w:rsidP="001400E4">
            <w:pPr>
              <w:pStyle w:val="TableHeading"/>
              <w:spacing w:before="0" w:line="240" w:lineRule="auto"/>
              <w:rPr>
                <w:rFonts w:ascii="Arial" w:hAnsi="Arial" w:cs="Arial"/>
                <w:color w:val="FFFFFF" w:themeColor="background1"/>
                <w:szCs w:val="18"/>
              </w:rPr>
            </w:pPr>
            <w:r w:rsidRPr="002257DF">
              <w:rPr>
                <w:rFonts w:ascii="Arial" w:hAnsi="Arial" w:cs="Arial"/>
                <w:color w:val="FFFFFF" w:themeColor="background1"/>
                <w:szCs w:val="18"/>
              </w:rPr>
              <w:t>Provision standar</w:t>
            </w:r>
            <w:r w:rsidR="00952F01" w:rsidRPr="002257DF">
              <w:rPr>
                <w:rFonts w:ascii="Arial" w:hAnsi="Arial" w:cs="Arial"/>
                <w:color w:val="FFFFFF" w:themeColor="background1"/>
                <w:szCs w:val="18"/>
              </w:rPr>
              <w:t>d</w:t>
            </w:r>
          </w:p>
        </w:tc>
        <w:tc>
          <w:tcPr>
            <w:tcW w:w="4536" w:type="dxa"/>
            <w:tcBorders>
              <w:top w:val="nil"/>
              <w:bottom w:val="single" w:sz="24" w:space="0" w:color="FFFFFF" w:themeColor="background1"/>
            </w:tcBorders>
            <w:shd w:val="clear" w:color="auto" w:fill="B22E5F"/>
          </w:tcPr>
          <w:p w14:paraId="0835B42D" w14:textId="77777777" w:rsidR="00B52777" w:rsidRPr="00157F7D" w:rsidRDefault="00B52777" w:rsidP="001400E4">
            <w:pPr>
              <w:pStyle w:val="TableHeading"/>
              <w:spacing w:before="0" w:line="240" w:lineRule="auto"/>
              <w:rPr>
                <w:rFonts w:ascii="Arial" w:hAnsi="Arial" w:cs="Arial"/>
                <w:color w:val="FFFFFF" w:themeColor="background1"/>
              </w:rPr>
            </w:pPr>
            <w:r w:rsidRPr="00157F7D">
              <w:rPr>
                <w:rFonts w:ascii="Arial" w:hAnsi="Arial" w:cs="Arial"/>
                <w:color w:val="FFFFFF" w:themeColor="background1"/>
              </w:rPr>
              <w:t>Community infrastructure need</w:t>
            </w:r>
          </w:p>
        </w:tc>
      </w:tr>
      <w:tr w:rsidR="00B52777" w:rsidRPr="00157F7D" w14:paraId="07514A82" w14:textId="77777777" w:rsidTr="002257DF">
        <w:trPr>
          <w:trHeight w:val="17"/>
        </w:trPr>
        <w:tc>
          <w:tcPr>
            <w:tcW w:w="3402" w:type="dxa"/>
            <w:tcBorders>
              <w:top w:val="single" w:sz="24" w:space="0" w:color="FFFFFF" w:themeColor="background1"/>
              <w:bottom w:val="single" w:sz="24" w:space="0" w:color="FFFFFF" w:themeColor="background1"/>
            </w:tcBorders>
            <w:vAlign w:val="center"/>
          </w:tcPr>
          <w:p w14:paraId="3ABA12AD" w14:textId="6E49984B" w:rsidR="00B52777" w:rsidRPr="00157F7D" w:rsidRDefault="00B52777" w:rsidP="008B22A0">
            <w:pPr>
              <w:pStyle w:val="TableHeading"/>
              <w:spacing w:before="0" w:line="240" w:lineRule="auto"/>
              <w:rPr>
                <w:rFonts w:ascii="Arial" w:hAnsi="Arial" w:cs="Arial"/>
              </w:rPr>
            </w:pPr>
            <w:r w:rsidRPr="00171EDD">
              <w:rPr>
                <w:lang w:eastAsia="en-US"/>
              </w:rPr>
              <w:t>Space for Aboriginal (or Aboriginal</w:t>
            </w:r>
            <w:r>
              <w:rPr>
                <w:lang w:eastAsia="en-US"/>
              </w:rPr>
              <w:t>-</w:t>
            </w:r>
            <w:r w:rsidRPr="00171EDD">
              <w:rPr>
                <w:lang w:eastAsia="en-US"/>
              </w:rPr>
              <w:t>focused) organisations and services</w:t>
            </w:r>
          </w:p>
        </w:tc>
        <w:tc>
          <w:tcPr>
            <w:tcW w:w="1843" w:type="dxa"/>
            <w:tcBorders>
              <w:top w:val="single" w:sz="24" w:space="0" w:color="FFFFFF" w:themeColor="background1"/>
              <w:bottom w:val="single" w:sz="24" w:space="0" w:color="FFFFFF" w:themeColor="background1"/>
            </w:tcBorders>
            <w:vAlign w:val="center"/>
          </w:tcPr>
          <w:p w14:paraId="0F6B3EA2" w14:textId="6FCFC345" w:rsidR="00B52777" w:rsidRPr="00157F7D" w:rsidRDefault="00B52777" w:rsidP="008B22A0">
            <w:pPr>
              <w:pStyle w:val="TableBodyText"/>
              <w:spacing w:before="0" w:line="240" w:lineRule="auto"/>
              <w:rPr>
                <w:rFonts w:ascii="Arial" w:hAnsi="Arial" w:cs="Arial"/>
              </w:rPr>
            </w:pPr>
            <w:r>
              <w:t>200,000 people</w:t>
            </w:r>
          </w:p>
        </w:tc>
        <w:tc>
          <w:tcPr>
            <w:tcW w:w="4536" w:type="dxa"/>
            <w:tcBorders>
              <w:top w:val="single" w:sz="24" w:space="0" w:color="FFFFFF" w:themeColor="background1"/>
              <w:bottom w:val="single" w:sz="24" w:space="0" w:color="FFFFFF" w:themeColor="background1"/>
            </w:tcBorders>
            <w:shd w:val="clear" w:color="auto" w:fill="E9CED2"/>
            <w:vAlign w:val="center"/>
          </w:tcPr>
          <w:p w14:paraId="611BEC9E" w14:textId="77777777" w:rsidR="00B52777" w:rsidRPr="00157F7D" w:rsidRDefault="00B52777" w:rsidP="008B22A0">
            <w:pPr>
              <w:pStyle w:val="TableBodyText"/>
              <w:spacing w:before="0" w:line="240" w:lineRule="auto"/>
              <w:rPr>
                <w:rFonts w:ascii="Arial" w:hAnsi="Arial" w:cs="Arial"/>
              </w:rPr>
            </w:pPr>
          </w:p>
        </w:tc>
      </w:tr>
      <w:tr w:rsidR="008B22A0" w:rsidRPr="00157F7D" w14:paraId="36F05A5D" w14:textId="77777777" w:rsidTr="002257DF">
        <w:trPr>
          <w:trHeight w:val="17"/>
        </w:trPr>
        <w:tc>
          <w:tcPr>
            <w:tcW w:w="3402" w:type="dxa"/>
            <w:tcBorders>
              <w:top w:val="single" w:sz="24" w:space="0" w:color="FFFFFF" w:themeColor="background1"/>
              <w:bottom w:val="single" w:sz="24" w:space="0" w:color="FFFFFF" w:themeColor="background1"/>
            </w:tcBorders>
            <w:vAlign w:val="center"/>
          </w:tcPr>
          <w:p w14:paraId="54A42049" w14:textId="619B8748" w:rsidR="008B22A0" w:rsidRPr="00157F7D" w:rsidRDefault="008B22A0" w:rsidP="008B22A0">
            <w:pPr>
              <w:pStyle w:val="TableHeading"/>
              <w:spacing w:before="0" w:line="240" w:lineRule="auto"/>
              <w:rPr>
                <w:rFonts w:ascii="Arial" w:hAnsi="Arial" w:cs="Arial"/>
              </w:rPr>
            </w:pPr>
            <w:r w:rsidRPr="002C58C1">
              <w:rPr>
                <w:lang w:eastAsia="en-US"/>
              </w:rPr>
              <w:t>Ceremonial space</w:t>
            </w:r>
          </w:p>
        </w:tc>
        <w:tc>
          <w:tcPr>
            <w:tcW w:w="1843" w:type="dxa"/>
            <w:tcBorders>
              <w:top w:val="single" w:sz="24" w:space="0" w:color="FFFFFF" w:themeColor="background1"/>
              <w:bottom w:val="single" w:sz="24" w:space="0" w:color="FFFFFF" w:themeColor="background1"/>
            </w:tcBorders>
            <w:vAlign w:val="center"/>
          </w:tcPr>
          <w:p w14:paraId="3777802A" w14:textId="115F782A" w:rsidR="008B22A0" w:rsidRPr="00157F7D" w:rsidRDefault="008B22A0" w:rsidP="008B22A0">
            <w:pPr>
              <w:pStyle w:val="TableBodyText"/>
              <w:spacing w:before="0" w:line="240" w:lineRule="auto"/>
              <w:rPr>
                <w:rFonts w:ascii="Arial" w:hAnsi="Arial" w:cs="Arial"/>
              </w:rPr>
            </w:pPr>
            <w:r>
              <w:t>Determined with Traditional Owners</w:t>
            </w:r>
          </w:p>
        </w:tc>
        <w:tc>
          <w:tcPr>
            <w:tcW w:w="4536" w:type="dxa"/>
            <w:tcBorders>
              <w:top w:val="single" w:sz="24" w:space="0" w:color="FFFFFF" w:themeColor="background1"/>
              <w:bottom w:val="single" w:sz="24" w:space="0" w:color="FFFFFF" w:themeColor="background1"/>
            </w:tcBorders>
            <w:vAlign w:val="center"/>
          </w:tcPr>
          <w:p w14:paraId="60B5BBBE" w14:textId="79E02C22" w:rsidR="008B22A0" w:rsidRPr="00157F7D" w:rsidRDefault="008B22A0" w:rsidP="008B22A0">
            <w:pPr>
              <w:pStyle w:val="TableBodyText"/>
              <w:spacing w:before="0" w:line="240" w:lineRule="auto"/>
              <w:rPr>
                <w:rFonts w:ascii="Arial" w:hAnsi="Arial" w:cs="Arial"/>
              </w:rPr>
            </w:pPr>
            <w:r>
              <w:t xml:space="preserve">2 </w:t>
            </w:r>
            <w:r w:rsidR="00DE1631">
              <w:t xml:space="preserve">spaces </w:t>
            </w:r>
            <w:r>
              <w:t>under construction</w:t>
            </w:r>
          </w:p>
        </w:tc>
      </w:tr>
    </w:tbl>
    <w:p w14:paraId="254CBB08" w14:textId="77777777" w:rsidR="00B52777" w:rsidRPr="00157F7D" w:rsidRDefault="00B52777" w:rsidP="00B52777">
      <w:pPr>
        <w:spacing w:line="240" w:lineRule="auto"/>
        <w:rPr>
          <w:rFonts w:ascii="Arial" w:hAnsi="Arial" w:cs="Arial"/>
          <w:sz w:val="4"/>
          <w:szCs w:val="4"/>
        </w:rPr>
      </w:pPr>
    </w:p>
    <w:tbl>
      <w:tblPr>
        <w:tblStyle w:val="TableGrid"/>
        <w:tblW w:w="9781" w:type="dxa"/>
        <w:tblBorders>
          <w:top w:val="single" w:sz="4" w:space="0" w:color="3C3D98"/>
          <w:bottom w:val="single" w:sz="4" w:space="0" w:color="3C3D98"/>
          <w:insideH w:val="none" w:sz="0" w:space="0" w:color="auto"/>
        </w:tblBorders>
        <w:tblLayout w:type="fixed"/>
        <w:tblCellMar>
          <w:top w:w="0" w:type="dxa"/>
          <w:bottom w:w="0" w:type="dxa"/>
        </w:tblCellMar>
        <w:tblLook w:val="04A0" w:firstRow="1" w:lastRow="0" w:firstColumn="1" w:lastColumn="0" w:noHBand="0" w:noVBand="1"/>
      </w:tblPr>
      <w:tblGrid>
        <w:gridCol w:w="2268"/>
        <w:gridCol w:w="2977"/>
        <w:gridCol w:w="227"/>
        <w:gridCol w:w="1219"/>
        <w:gridCol w:w="227"/>
        <w:gridCol w:w="1304"/>
        <w:gridCol w:w="227"/>
        <w:gridCol w:w="1332"/>
      </w:tblGrid>
      <w:tr w:rsidR="003122C7" w:rsidRPr="003A1AAE" w14:paraId="10DAA26E" w14:textId="77777777" w:rsidTr="002257DF">
        <w:trPr>
          <w:cnfStyle w:val="100000000000" w:firstRow="1" w:lastRow="0" w:firstColumn="0" w:lastColumn="0" w:oddVBand="0" w:evenVBand="0" w:oddHBand="0" w:evenHBand="0" w:firstRowFirstColumn="0" w:firstRowLastColumn="0" w:lastRowFirstColumn="0" w:lastRowLastColumn="0"/>
          <w:trHeight w:val="24"/>
        </w:trPr>
        <w:tc>
          <w:tcPr>
            <w:tcW w:w="2268" w:type="dxa"/>
            <w:tcBorders>
              <w:top w:val="nil"/>
              <w:bottom w:val="nil"/>
            </w:tcBorders>
          </w:tcPr>
          <w:p w14:paraId="0BAFF169" w14:textId="77777777" w:rsidR="00B52777" w:rsidRPr="00157F7D" w:rsidRDefault="00B52777" w:rsidP="001400E4">
            <w:pPr>
              <w:pStyle w:val="TableHeading"/>
              <w:spacing w:before="0"/>
              <w:rPr>
                <w:rFonts w:ascii="Arial" w:hAnsi="Arial" w:cs="Arial"/>
                <w:b w:val="0"/>
              </w:rPr>
            </w:pPr>
          </w:p>
        </w:tc>
        <w:tc>
          <w:tcPr>
            <w:tcW w:w="2977" w:type="dxa"/>
            <w:tcBorders>
              <w:top w:val="nil"/>
              <w:bottom w:val="nil"/>
            </w:tcBorders>
          </w:tcPr>
          <w:p w14:paraId="77CCF1E7" w14:textId="77777777" w:rsidR="00B52777" w:rsidRPr="00157F7D" w:rsidRDefault="00B52777" w:rsidP="001400E4">
            <w:pPr>
              <w:pStyle w:val="TableBodyText"/>
              <w:spacing w:before="0"/>
              <w:rPr>
                <w:rFonts w:ascii="Arial" w:hAnsi="Arial" w:cs="Arial"/>
              </w:rPr>
            </w:pPr>
          </w:p>
        </w:tc>
        <w:tc>
          <w:tcPr>
            <w:tcW w:w="227" w:type="dxa"/>
            <w:tcBorders>
              <w:top w:val="single" w:sz="4" w:space="0" w:color="B22E5F"/>
              <w:bottom w:val="single" w:sz="4" w:space="0" w:color="B22E5F"/>
            </w:tcBorders>
            <w:shd w:val="clear" w:color="auto" w:fill="B22E5F"/>
            <w:vAlign w:val="center"/>
          </w:tcPr>
          <w:p w14:paraId="0C6923EE" w14:textId="77777777" w:rsidR="00B52777" w:rsidRPr="00157F7D" w:rsidRDefault="00B52777" w:rsidP="001400E4">
            <w:pPr>
              <w:pStyle w:val="TableBodyText"/>
              <w:spacing w:before="0" w:line="240" w:lineRule="auto"/>
              <w:rPr>
                <w:rFonts w:ascii="Arial" w:hAnsi="Arial" w:cs="Arial"/>
              </w:rPr>
            </w:pPr>
          </w:p>
        </w:tc>
        <w:tc>
          <w:tcPr>
            <w:tcW w:w="1219" w:type="dxa"/>
            <w:tcBorders>
              <w:top w:val="single" w:sz="4" w:space="0" w:color="B22E5F"/>
              <w:bottom w:val="single" w:sz="4" w:space="0" w:color="B22E5F"/>
            </w:tcBorders>
            <w:shd w:val="clear" w:color="auto" w:fill="FFFFFF" w:themeFill="background1"/>
            <w:vAlign w:val="center"/>
          </w:tcPr>
          <w:p w14:paraId="3894226D" w14:textId="77777777" w:rsidR="00B52777" w:rsidRPr="003A1AAE" w:rsidRDefault="00B52777" w:rsidP="001400E4">
            <w:pPr>
              <w:pStyle w:val="TableBodyText"/>
              <w:spacing w:before="0" w:line="240" w:lineRule="auto"/>
              <w:rPr>
                <w:rFonts w:ascii="Arial" w:hAnsi="Arial" w:cs="Arial"/>
                <w:sz w:val="16"/>
                <w:szCs w:val="18"/>
              </w:rPr>
            </w:pPr>
            <w:r w:rsidRPr="003A1AAE">
              <w:rPr>
                <w:rFonts w:ascii="Arial" w:hAnsi="Arial" w:cs="Arial"/>
                <w:sz w:val="16"/>
                <w:szCs w:val="18"/>
              </w:rPr>
              <w:t>Existing supply</w:t>
            </w:r>
          </w:p>
        </w:tc>
        <w:tc>
          <w:tcPr>
            <w:tcW w:w="227" w:type="dxa"/>
            <w:tcBorders>
              <w:top w:val="single" w:sz="4" w:space="0" w:color="B22E5F"/>
              <w:bottom w:val="single" w:sz="4" w:space="0" w:color="B22E5F"/>
            </w:tcBorders>
            <w:shd w:val="clear" w:color="auto" w:fill="E9CED2"/>
            <w:vAlign w:val="center"/>
          </w:tcPr>
          <w:p w14:paraId="25F97595" w14:textId="77777777" w:rsidR="00B52777" w:rsidRPr="003A1AAE" w:rsidRDefault="00B52777" w:rsidP="001400E4">
            <w:pPr>
              <w:pStyle w:val="TableBodyText"/>
              <w:spacing w:before="0" w:line="240" w:lineRule="auto"/>
              <w:rPr>
                <w:rFonts w:ascii="Arial" w:hAnsi="Arial" w:cs="Arial"/>
                <w:sz w:val="16"/>
                <w:szCs w:val="18"/>
              </w:rPr>
            </w:pPr>
          </w:p>
        </w:tc>
        <w:tc>
          <w:tcPr>
            <w:tcW w:w="1304" w:type="dxa"/>
            <w:tcBorders>
              <w:top w:val="single" w:sz="4" w:space="0" w:color="B22E5F"/>
              <w:bottom w:val="single" w:sz="4" w:space="0" w:color="B22E5F"/>
            </w:tcBorders>
            <w:shd w:val="clear" w:color="auto" w:fill="FFFFFF" w:themeFill="background1"/>
            <w:vAlign w:val="center"/>
          </w:tcPr>
          <w:p w14:paraId="6E20A1A1" w14:textId="77777777" w:rsidR="00B52777" w:rsidRPr="003A1AAE" w:rsidRDefault="00B52777" w:rsidP="002257DF">
            <w:pPr>
              <w:pStyle w:val="TableBodyText"/>
              <w:spacing w:before="0" w:line="240" w:lineRule="auto"/>
              <w:ind w:right="0"/>
              <w:rPr>
                <w:rFonts w:ascii="Arial" w:hAnsi="Arial" w:cs="Arial"/>
                <w:sz w:val="16"/>
                <w:szCs w:val="18"/>
              </w:rPr>
            </w:pPr>
            <w:r>
              <w:rPr>
                <w:rFonts w:ascii="Arial" w:hAnsi="Arial" w:cs="Arial"/>
                <w:sz w:val="16"/>
                <w:szCs w:val="18"/>
              </w:rPr>
              <w:t>Demand</w:t>
            </w:r>
            <w:r w:rsidRPr="002257DF">
              <w:rPr>
                <w:rFonts w:ascii="Arial" w:hAnsi="Arial" w:cs="Arial"/>
                <w:sz w:val="13"/>
                <w:szCs w:val="15"/>
              </w:rPr>
              <w:t xml:space="preserve"> </w:t>
            </w:r>
            <w:r>
              <w:rPr>
                <w:rFonts w:ascii="Arial" w:hAnsi="Arial" w:cs="Arial"/>
                <w:sz w:val="16"/>
                <w:szCs w:val="18"/>
              </w:rPr>
              <w:t>to</w:t>
            </w:r>
            <w:r w:rsidRPr="002257DF">
              <w:rPr>
                <w:rFonts w:ascii="Arial" w:hAnsi="Arial" w:cs="Arial"/>
                <w:sz w:val="13"/>
                <w:szCs w:val="15"/>
              </w:rPr>
              <w:t xml:space="preserve"> </w:t>
            </w:r>
            <w:r>
              <w:rPr>
                <w:rFonts w:ascii="Arial" w:hAnsi="Arial" w:cs="Arial"/>
                <w:sz w:val="16"/>
                <w:szCs w:val="18"/>
              </w:rPr>
              <w:t>2028</w:t>
            </w:r>
          </w:p>
        </w:tc>
        <w:tc>
          <w:tcPr>
            <w:tcW w:w="227" w:type="dxa"/>
            <w:tcBorders>
              <w:top w:val="single" w:sz="4" w:space="0" w:color="B22E5F"/>
              <w:bottom w:val="single" w:sz="4" w:space="0" w:color="B22E5F"/>
            </w:tcBorders>
            <w:shd w:val="clear" w:color="auto" w:fill="F2F2F2" w:themeFill="background1" w:themeFillShade="F2"/>
            <w:vAlign w:val="center"/>
          </w:tcPr>
          <w:p w14:paraId="74E588C8" w14:textId="77777777" w:rsidR="00B52777" w:rsidRPr="003A1AAE" w:rsidRDefault="00B52777" w:rsidP="001400E4">
            <w:pPr>
              <w:pStyle w:val="TableBodyText"/>
              <w:spacing w:before="0" w:line="240" w:lineRule="auto"/>
              <w:rPr>
                <w:rFonts w:ascii="Arial" w:hAnsi="Arial" w:cs="Arial"/>
                <w:sz w:val="16"/>
                <w:szCs w:val="18"/>
              </w:rPr>
            </w:pPr>
          </w:p>
        </w:tc>
        <w:tc>
          <w:tcPr>
            <w:tcW w:w="1332" w:type="dxa"/>
            <w:tcBorders>
              <w:top w:val="single" w:sz="4" w:space="0" w:color="B22E5F"/>
              <w:bottom w:val="single" w:sz="4" w:space="0" w:color="B22E5F"/>
            </w:tcBorders>
            <w:shd w:val="clear" w:color="auto" w:fill="FFFFFF" w:themeFill="background1"/>
            <w:vAlign w:val="center"/>
          </w:tcPr>
          <w:p w14:paraId="24BD650E" w14:textId="77777777" w:rsidR="00B52777" w:rsidRPr="003A1AAE" w:rsidRDefault="00B52777" w:rsidP="001400E4">
            <w:pPr>
              <w:pStyle w:val="TableBodyText"/>
              <w:spacing w:before="0" w:line="240" w:lineRule="auto"/>
              <w:rPr>
                <w:rFonts w:ascii="Arial" w:hAnsi="Arial" w:cs="Arial"/>
                <w:sz w:val="16"/>
                <w:szCs w:val="18"/>
              </w:rPr>
            </w:pPr>
            <w:r>
              <w:rPr>
                <w:rFonts w:ascii="Arial" w:hAnsi="Arial" w:cs="Arial"/>
                <w:sz w:val="16"/>
                <w:szCs w:val="18"/>
              </w:rPr>
              <w:t>Demand to 2043</w:t>
            </w:r>
          </w:p>
        </w:tc>
      </w:tr>
    </w:tbl>
    <w:p w14:paraId="7A92BA8D" w14:textId="77777777" w:rsidR="00B52777" w:rsidRDefault="00B52777" w:rsidP="00B52777">
      <w:pPr>
        <w:pStyle w:val="BodyText"/>
      </w:pPr>
    </w:p>
    <w:p w14:paraId="363B5DE3" w14:textId="77777777" w:rsidR="00B52777" w:rsidRPr="00B52777" w:rsidRDefault="00B52777" w:rsidP="00B52777">
      <w:pPr>
        <w:pStyle w:val="BodyText"/>
      </w:pPr>
    </w:p>
    <w:p w14:paraId="652CDC2B" w14:textId="7572A5A5" w:rsidR="006F69BB" w:rsidRDefault="006F69BB" w:rsidP="00510842">
      <w:pPr>
        <w:pStyle w:val="BodyText"/>
      </w:pPr>
      <w:r>
        <w:br w:type="page"/>
      </w:r>
    </w:p>
    <w:p w14:paraId="0B4E3D25" w14:textId="24DD9F16" w:rsidR="00B95A2F" w:rsidRPr="002672A4" w:rsidRDefault="006F69BB" w:rsidP="007A1A70">
      <w:pPr>
        <w:pStyle w:val="Heading2"/>
        <w:rPr>
          <w:color w:val="824F48"/>
        </w:rPr>
      </w:pPr>
      <w:bookmarkStart w:id="99" w:name="_Toc215731817"/>
      <w:r w:rsidRPr="002672A4">
        <w:rPr>
          <w:color w:val="824F48"/>
        </w:rPr>
        <w:t>Sport and recreation</w:t>
      </w:r>
      <w:bookmarkEnd w:id="99"/>
    </w:p>
    <w:tbl>
      <w:tblPr>
        <w:tblStyle w:val="TableGrid"/>
        <w:tblW w:w="9781" w:type="dxa"/>
        <w:tblBorders>
          <w:top w:val="single" w:sz="4" w:space="0" w:color="824F48"/>
          <w:bottom w:val="single" w:sz="4" w:space="0" w:color="824F48"/>
          <w:insideH w:val="single" w:sz="4" w:space="0" w:color="824F48"/>
        </w:tblBorders>
        <w:tblLook w:val="04A0" w:firstRow="1" w:lastRow="0" w:firstColumn="1" w:lastColumn="0" w:noHBand="0" w:noVBand="1"/>
      </w:tblPr>
      <w:tblGrid>
        <w:gridCol w:w="6663"/>
        <w:gridCol w:w="3118"/>
      </w:tblGrid>
      <w:tr w:rsidR="006D3528" w:rsidRPr="008013C5" w14:paraId="7EA68E9B" w14:textId="77777777" w:rsidTr="00952F01">
        <w:trPr>
          <w:cnfStyle w:val="100000000000" w:firstRow="1" w:lastRow="0" w:firstColumn="0" w:lastColumn="0" w:oddVBand="0" w:evenVBand="0" w:oddHBand="0" w:evenHBand="0" w:firstRowFirstColumn="0" w:firstRowLastColumn="0" w:lastRowFirstColumn="0" w:lastRowLastColumn="0"/>
          <w:trHeight w:val="13"/>
        </w:trPr>
        <w:tc>
          <w:tcPr>
            <w:tcW w:w="6663" w:type="dxa"/>
            <w:tcBorders>
              <w:top w:val="single" w:sz="4" w:space="0" w:color="824F48"/>
              <w:bottom w:val="single" w:sz="4" w:space="0" w:color="824F48"/>
            </w:tcBorders>
            <w:shd w:val="clear" w:color="auto" w:fill="824F48"/>
          </w:tcPr>
          <w:p w14:paraId="180227CE" w14:textId="77777777" w:rsidR="006D3528" w:rsidRPr="0086483A" w:rsidRDefault="006D3528">
            <w:pPr>
              <w:pStyle w:val="BodyText"/>
              <w:spacing w:before="0" w:after="0" w:line="240" w:lineRule="auto"/>
              <w:ind w:left="0"/>
              <w:rPr>
                <w:b/>
                <w:bCs/>
                <w:color w:val="FFFFFF" w:themeColor="background1"/>
              </w:rPr>
            </w:pPr>
            <w:r w:rsidRPr="0086483A">
              <w:rPr>
                <w:b/>
                <w:bCs/>
                <w:color w:val="FFFFFF" w:themeColor="background1"/>
              </w:rPr>
              <w:t>Issues, opportunities and community insights</w:t>
            </w:r>
          </w:p>
        </w:tc>
        <w:tc>
          <w:tcPr>
            <w:tcW w:w="3118" w:type="dxa"/>
            <w:tcBorders>
              <w:top w:val="single" w:sz="4" w:space="0" w:color="824F48"/>
              <w:bottom w:val="single" w:sz="4" w:space="0" w:color="824F48"/>
            </w:tcBorders>
            <w:shd w:val="clear" w:color="auto" w:fill="824F48"/>
          </w:tcPr>
          <w:p w14:paraId="25BDD524" w14:textId="77777777" w:rsidR="006D3528" w:rsidRPr="008013C5" w:rsidRDefault="006D3528">
            <w:pPr>
              <w:pStyle w:val="TableBodyText"/>
              <w:ind w:left="0"/>
              <w:rPr>
                <w:b/>
                <w:bCs/>
                <w:color w:val="FFFFFF" w:themeColor="background1"/>
              </w:rPr>
            </w:pPr>
            <w:r w:rsidRPr="008013C5">
              <w:rPr>
                <w:b/>
                <w:bCs/>
                <w:color w:val="FFFFFF" w:themeColor="background1"/>
              </w:rPr>
              <w:t>Our role</w:t>
            </w:r>
          </w:p>
        </w:tc>
      </w:tr>
      <w:tr w:rsidR="006D3528" w:rsidRPr="008013C5" w14:paraId="06811D87" w14:textId="77777777" w:rsidTr="00952F01">
        <w:trPr>
          <w:trHeight w:val="994"/>
        </w:trPr>
        <w:tc>
          <w:tcPr>
            <w:tcW w:w="6663" w:type="dxa"/>
            <w:vMerge w:val="restart"/>
            <w:tcBorders>
              <w:top w:val="single" w:sz="4" w:space="0" w:color="824F48"/>
            </w:tcBorders>
            <w:shd w:val="clear" w:color="auto" w:fill="DBCBC6"/>
          </w:tcPr>
          <w:p w14:paraId="6A9757CC" w14:textId="577FFA4C" w:rsidR="00B450BB" w:rsidRDefault="00B450BB" w:rsidP="00D413BF">
            <w:pPr>
              <w:pStyle w:val="ListParagraph"/>
              <w:numPr>
                <w:ilvl w:val="0"/>
                <w:numId w:val="30"/>
              </w:numPr>
              <w:tabs>
                <w:tab w:val="left" w:pos="1305"/>
              </w:tabs>
              <w:spacing w:before="60" w:after="60" w:line="240" w:lineRule="auto"/>
            </w:pPr>
            <w:r w:rsidRPr="00B450BB">
              <w:t>Community pavilions are mostly used by sports clubs</w:t>
            </w:r>
            <w:r w:rsidR="00D8182B">
              <w:t>. P</w:t>
            </w:r>
            <w:r w:rsidR="005447B0">
              <w:t xml:space="preserve">eople often don’t know how or feel unsure about using </w:t>
            </w:r>
            <w:r w:rsidR="007D2223">
              <w:t>them</w:t>
            </w:r>
            <w:r w:rsidR="005447B0">
              <w:t xml:space="preserve"> for</w:t>
            </w:r>
            <w:r w:rsidRPr="00B450BB">
              <w:t xml:space="preserve"> other activitie</w:t>
            </w:r>
            <w:r w:rsidR="00F92315">
              <w:t>s</w:t>
            </w:r>
            <w:r w:rsidRPr="00B450BB">
              <w:t xml:space="preserve">. With better management and </w:t>
            </w:r>
            <w:r>
              <w:t xml:space="preserve">facility </w:t>
            </w:r>
            <w:r w:rsidRPr="00B450BB">
              <w:t>upgrades, these spaces could be used for a wider range of community events.</w:t>
            </w:r>
          </w:p>
          <w:p w14:paraId="29A4DE4F" w14:textId="254D74BA" w:rsidR="006D3528" w:rsidRDefault="006D3528" w:rsidP="00D413BF">
            <w:pPr>
              <w:pStyle w:val="ListParagraph"/>
              <w:numPr>
                <w:ilvl w:val="0"/>
                <w:numId w:val="30"/>
              </w:numPr>
              <w:tabs>
                <w:tab w:val="left" w:pos="1305"/>
              </w:tabs>
              <w:spacing w:before="60" w:after="60" w:line="240" w:lineRule="auto"/>
            </w:pPr>
            <w:r>
              <w:t xml:space="preserve">Community Hub at </w:t>
            </w:r>
            <w:r w:rsidR="00537B4E">
              <w:t>T</w:t>
            </w:r>
            <w:r>
              <w:t>he Dock is the only boating facility with dedicated public access</w:t>
            </w:r>
            <w:r w:rsidR="00537B4E">
              <w:t xml:space="preserve"> </w:t>
            </w:r>
            <w:r w:rsidR="00537B4E" w:rsidRPr="00E168E5">
              <w:rPr>
                <w:rStyle w:val="BodyTextChar"/>
              </w:rPr>
              <w:t>–</w:t>
            </w:r>
            <w:r>
              <w:t xml:space="preserve"> others are leased with limited community use.</w:t>
            </w:r>
          </w:p>
          <w:p w14:paraId="34F14AA0" w14:textId="486C2D65" w:rsidR="006D3528" w:rsidRDefault="007D2223" w:rsidP="00D413BF">
            <w:pPr>
              <w:pStyle w:val="ListParagraph"/>
              <w:numPr>
                <w:ilvl w:val="0"/>
                <w:numId w:val="30"/>
              </w:numPr>
              <w:tabs>
                <w:tab w:val="left" w:pos="1305"/>
              </w:tabs>
              <w:spacing w:before="60" w:after="60" w:line="240" w:lineRule="auto"/>
            </w:pPr>
            <w:r>
              <w:t xml:space="preserve">It can be hard to find sites for </w:t>
            </w:r>
            <w:r w:rsidR="00382D6B">
              <w:t>sport and recreation</w:t>
            </w:r>
            <w:r w:rsidR="006D3528">
              <w:t>.</w:t>
            </w:r>
            <w:r>
              <w:t xml:space="preserve"> </w:t>
            </w:r>
            <w:r w:rsidR="002902DF">
              <w:t>However,</w:t>
            </w:r>
            <w:r>
              <w:t xml:space="preserve"> p</w:t>
            </w:r>
            <w:r w:rsidR="00B975D7">
              <w:t>eople are willing to</w:t>
            </w:r>
            <w:r w:rsidR="006D3528">
              <w:t xml:space="preserve"> travel further, including </w:t>
            </w:r>
            <w:r w:rsidR="000C2A48">
              <w:t>to other</w:t>
            </w:r>
            <w:r w:rsidR="006D3528">
              <w:t xml:space="preserve"> councils</w:t>
            </w:r>
            <w:r w:rsidR="000C2A48">
              <w:t xml:space="preserve">, which means </w:t>
            </w:r>
            <w:r>
              <w:t>we</w:t>
            </w:r>
            <w:r w:rsidR="000C2A48">
              <w:t xml:space="preserve"> can</w:t>
            </w:r>
            <w:r w:rsidR="00853233">
              <w:t xml:space="preserve"> </w:t>
            </w:r>
            <w:r>
              <w:t>work together</w:t>
            </w:r>
            <w:r w:rsidR="00853233">
              <w:t xml:space="preserve"> to provide these facilities</w:t>
            </w:r>
            <w:r w:rsidR="006D3528">
              <w:t>.</w:t>
            </w:r>
          </w:p>
          <w:p w14:paraId="3C0609E2" w14:textId="4B33FC3C" w:rsidR="006D3528" w:rsidRPr="0076208B" w:rsidRDefault="006D3528" w:rsidP="00D413BF">
            <w:pPr>
              <w:pStyle w:val="ListParagraph"/>
              <w:numPr>
                <w:ilvl w:val="0"/>
                <w:numId w:val="30"/>
              </w:numPr>
              <w:tabs>
                <w:tab w:val="left" w:pos="1305"/>
              </w:tabs>
              <w:spacing w:before="60" w:after="60" w:line="240" w:lineRule="auto"/>
            </w:pPr>
            <w:r>
              <w:t xml:space="preserve">As communities become more time-poor and </w:t>
            </w:r>
            <w:r w:rsidR="000B553C">
              <w:t>preferences change</w:t>
            </w:r>
            <w:r>
              <w:t xml:space="preserve">, demand </w:t>
            </w:r>
            <w:r w:rsidR="000B553C">
              <w:t xml:space="preserve">is growing </w:t>
            </w:r>
            <w:r>
              <w:t>for</w:t>
            </w:r>
            <w:r w:rsidR="000A266D">
              <w:t xml:space="preserve"> </w:t>
            </w:r>
            <w:r>
              <w:t xml:space="preserve">spaces that support </w:t>
            </w:r>
            <w:r w:rsidR="000C49BB">
              <w:t>social and informal</w:t>
            </w:r>
            <w:r>
              <w:t xml:space="preserve"> recreation without </w:t>
            </w:r>
            <w:r w:rsidR="000C49BB">
              <w:t>the need</w:t>
            </w:r>
            <w:r>
              <w:t xml:space="preserve"> </w:t>
            </w:r>
            <w:r w:rsidR="000A266D">
              <w:t>to book</w:t>
            </w:r>
            <w:r w:rsidR="000C49BB">
              <w:t xml:space="preserve">, </w:t>
            </w:r>
            <w:r w:rsidR="00FE7A0D">
              <w:t>leading</w:t>
            </w:r>
            <w:r>
              <w:t xml:space="preserve"> to a </w:t>
            </w:r>
            <w:r w:rsidR="00FE7A0D">
              <w:t xml:space="preserve">general </w:t>
            </w:r>
            <w:r>
              <w:t>decline in organised sports participation</w:t>
            </w:r>
            <w:r w:rsidR="000C49BB">
              <w:t xml:space="preserve"> in favour of </w:t>
            </w:r>
            <w:r w:rsidR="00FE7A0D">
              <w:t>unstructured recreation</w:t>
            </w:r>
            <w:r w:rsidR="000A266D">
              <w:t>.</w:t>
            </w:r>
          </w:p>
        </w:tc>
        <w:tc>
          <w:tcPr>
            <w:tcW w:w="3118" w:type="dxa"/>
            <w:tcBorders>
              <w:top w:val="single" w:sz="4" w:space="0" w:color="824F48"/>
            </w:tcBorders>
            <w:shd w:val="clear" w:color="auto" w:fill="DBCBC6"/>
          </w:tcPr>
          <w:p w14:paraId="38B80413" w14:textId="4316D187" w:rsidR="006D3528" w:rsidRPr="00522C8D" w:rsidRDefault="0080446E" w:rsidP="009E634A">
            <w:pPr>
              <w:tabs>
                <w:tab w:val="left" w:pos="1305"/>
              </w:tabs>
              <w:spacing w:before="60" w:after="60" w:line="240" w:lineRule="auto"/>
              <w:ind w:left="0"/>
              <w:jc w:val="center"/>
            </w:pPr>
            <w:r w:rsidRPr="002F349D">
              <w:t xml:space="preserve">We </w:t>
            </w:r>
            <w:r w:rsidR="001071E5" w:rsidRPr="002F349D">
              <w:t xml:space="preserve">own and manage most sports and recreation </w:t>
            </w:r>
            <w:r w:rsidR="00464FBC" w:rsidRPr="002F349D">
              <w:t>facilities</w:t>
            </w:r>
            <w:r w:rsidR="001071E5" w:rsidRPr="002F349D">
              <w:t xml:space="preserve">. </w:t>
            </w:r>
            <w:r w:rsidR="002F349D" w:rsidRPr="002F349D">
              <w:t xml:space="preserve">Sometimes, specialist providers </w:t>
            </w:r>
            <w:r w:rsidR="002D2997">
              <w:t>manage facilities, such as</w:t>
            </w:r>
            <w:r w:rsidR="002F349D" w:rsidRPr="002F349D">
              <w:t xml:space="preserve"> recreation and </w:t>
            </w:r>
            <w:r w:rsidR="00464FBC" w:rsidRPr="002F349D">
              <w:t>aquatic centres</w:t>
            </w:r>
            <w:r w:rsidR="006D163E" w:rsidRPr="002F349D">
              <w:t>. We also lease spaces to sports clubs</w:t>
            </w:r>
            <w:r w:rsidR="006D163E" w:rsidRPr="006D163E">
              <w:t xml:space="preserve"> and other groups.</w:t>
            </w:r>
          </w:p>
        </w:tc>
      </w:tr>
      <w:tr w:rsidR="006D3528" w:rsidRPr="008013C5" w14:paraId="39B3102E" w14:textId="77777777" w:rsidTr="00952F01">
        <w:trPr>
          <w:trHeight w:val="20"/>
        </w:trPr>
        <w:tc>
          <w:tcPr>
            <w:tcW w:w="6663" w:type="dxa"/>
            <w:vMerge/>
            <w:shd w:val="clear" w:color="auto" w:fill="CFE5F4" w:themeFill="text2" w:themeFillTint="33"/>
          </w:tcPr>
          <w:p w14:paraId="41B1E948" w14:textId="77777777" w:rsidR="006D3528" w:rsidRDefault="006D3528" w:rsidP="00D413BF">
            <w:pPr>
              <w:pStyle w:val="ListParagraph"/>
              <w:numPr>
                <w:ilvl w:val="0"/>
                <w:numId w:val="30"/>
              </w:numPr>
              <w:tabs>
                <w:tab w:val="left" w:pos="1305"/>
              </w:tabs>
              <w:spacing w:before="60" w:after="60" w:line="240" w:lineRule="auto"/>
            </w:pPr>
          </w:p>
        </w:tc>
        <w:tc>
          <w:tcPr>
            <w:tcW w:w="3118" w:type="dxa"/>
            <w:shd w:val="clear" w:color="auto" w:fill="824F48"/>
          </w:tcPr>
          <w:p w14:paraId="614F4912" w14:textId="4DDB057A" w:rsidR="006D3528" w:rsidRPr="00522C8D" w:rsidRDefault="00F43658" w:rsidP="006D3528">
            <w:pPr>
              <w:tabs>
                <w:tab w:val="left" w:pos="1305"/>
              </w:tabs>
              <w:spacing w:before="60" w:after="60" w:line="240" w:lineRule="auto"/>
            </w:pPr>
            <w:r>
              <w:rPr>
                <w:b/>
                <w:bCs/>
                <w:color w:val="FFFFFF" w:themeColor="background1"/>
              </w:rPr>
              <w:t>Performance</w:t>
            </w:r>
          </w:p>
        </w:tc>
      </w:tr>
      <w:tr w:rsidR="006D3528" w:rsidRPr="008013C5" w14:paraId="18C939A7" w14:textId="77777777" w:rsidTr="00952F01">
        <w:trPr>
          <w:trHeight w:val="20"/>
        </w:trPr>
        <w:tc>
          <w:tcPr>
            <w:tcW w:w="6663" w:type="dxa"/>
            <w:vMerge/>
            <w:shd w:val="clear" w:color="auto" w:fill="CFE5F4" w:themeFill="text2" w:themeFillTint="33"/>
          </w:tcPr>
          <w:p w14:paraId="0F40129F" w14:textId="77777777" w:rsidR="006D3528" w:rsidRDefault="006D3528" w:rsidP="00D413BF">
            <w:pPr>
              <w:pStyle w:val="ListParagraph"/>
              <w:numPr>
                <w:ilvl w:val="0"/>
                <w:numId w:val="30"/>
              </w:numPr>
              <w:tabs>
                <w:tab w:val="left" w:pos="1305"/>
              </w:tabs>
              <w:spacing w:before="60" w:after="60" w:line="240" w:lineRule="auto"/>
            </w:pPr>
          </w:p>
        </w:tc>
        <w:tc>
          <w:tcPr>
            <w:tcW w:w="3118" w:type="dxa"/>
            <w:shd w:val="clear" w:color="auto" w:fill="DBCBC6"/>
          </w:tcPr>
          <w:p w14:paraId="2817168F" w14:textId="54E81519" w:rsidR="006D3528" w:rsidRPr="00522C8D" w:rsidRDefault="00F43658" w:rsidP="006D3528">
            <w:pPr>
              <w:tabs>
                <w:tab w:val="left" w:pos="1305"/>
              </w:tabs>
              <w:spacing w:before="60" w:after="60" w:line="240" w:lineRule="auto"/>
              <w:jc w:val="center"/>
            </w:pPr>
            <w:r>
              <w:t xml:space="preserve">Sports and recreation infrastructure across </w:t>
            </w:r>
            <w:r w:rsidR="00EC7286">
              <w:t>37</w:t>
            </w:r>
            <w:r>
              <w:t xml:space="preserve"> spaces scored well on </w:t>
            </w:r>
            <w:r w:rsidR="001955B6">
              <w:t>safety</w:t>
            </w:r>
            <w:r>
              <w:t xml:space="preserve"> but low in sustainability and resilience.</w:t>
            </w:r>
          </w:p>
        </w:tc>
      </w:tr>
    </w:tbl>
    <w:p w14:paraId="4648F646" w14:textId="57F34D3E" w:rsidR="002E0666" w:rsidRDefault="009B0690" w:rsidP="009B0690">
      <w:pPr>
        <w:pStyle w:val="Heading5"/>
      </w:pPr>
      <w:r>
        <w:t>Types of sport and recreation community infrastructure</w:t>
      </w:r>
    </w:p>
    <w:tbl>
      <w:tblPr>
        <w:tblStyle w:val="TableGrid"/>
        <w:tblW w:w="9781" w:type="dxa"/>
        <w:tblBorders>
          <w:top w:val="single" w:sz="4" w:space="0" w:color="824F48"/>
          <w:bottom w:val="single" w:sz="4" w:space="0" w:color="824F48"/>
          <w:insideH w:val="single" w:sz="4" w:space="0" w:color="824F48"/>
        </w:tblBorders>
        <w:tblLook w:val="0480" w:firstRow="0" w:lastRow="0" w:firstColumn="1" w:lastColumn="0" w:noHBand="0" w:noVBand="1"/>
      </w:tblPr>
      <w:tblGrid>
        <w:gridCol w:w="1985"/>
        <w:gridCol w:w="7796"/>
      </w:tblGrid>
      <w:tr w:rsidR="00F92315" w:rsidRPr="00455BB4" w14:paraId="7E96A67C" w14:textId="77777777" w:rsidTr="00952F01">
        <w:tc>
          <w:tcPr>
            <w:tcW w:w="1985" w:type="dxa"/>
            <w:shd w:val="clear" w:color="auto" w:fill="824F48"/>
            <w:vAlign w:val="center"/>
          </w:tcPr>
          <w:p w14:paraId="7B9C0E9D" w14:textId="77777777" w:rsidR="00F92315" w:rsidRPr="007E78D0" w:rsidRDefault="00F92315">
            <w:pPr>
              <w:pStyle w:val="TableBodyText"/>
              <w:rPr>
                <w:b/>
                <w:bCs/>
                <w:color w:val="FFFFFF" w:themeColor="background1"/>
                <w:lang w:eastAsia="en-US"/>
              </w:rPr>
            </w:pPr>
            <w:r w:rsidRPr="007E78D0">
              <w:rPr>
                <w:b/>
                <w:bCs/>
                <w:color w:val="FFFFFF" w:themeColor="background1"/>
                <w:lang w:eastAsia="en-US"/>
              </w:rPr>
              <w:t>Type</w:t>
            </w:r>
          </w:p>
        </w:tc>
        <w:tc>
          <w:tcPr>
            <w:tcW w:w="7796" w:type="dxa"/>
            <w:shd w:val="clear" w:color="auto" w:fill="824F48"/>
            <w:vAlign w:val="center"/>
          </w:tcPr>
          <w:p w14:paraId="2CE98E2E" w14:textId="77777777" w:rsidR="00F92315" w:rsidRPr="007E78D0" w:rsidRDefault="00F92315">
            <w:pPr>
              <w:pStyle w:val="TableBodyText"/>
              <w:rPr>
                <w:b/>
                <w:bCs/>
                <w:color w:val="FFFFFF" w:themeColor="background1"/>
                <w:lang w:eastAsia="en-US"/>
              </w:rPr>
            </w:pPr>
            <w:r w:rsidRPr="007E78D0">
              <w:rPr>
                <w:b/>
                <w:bCs/>
                <w:color w:val="FFFFFF" w:themeColor="background1"/>
                <w:lang w:eastAsia="en-US"/>
              </w:rPr>
              <w:t>Description</w:t>
            </w:r>
          </w:p>
        </w:tc>
      </w:tr>
      <w:tr w:rsidR="00F92315" w:rsidRPr="00A97484" w14:paraId="06E0E3BC" w14:textId="77777777" w:rsidTr="00952F01">
        <w:tc>
          <w:tcPr>
            <w:tcW w:w="1985" w:type="dxa"/>
            <w:shd w:val="clear" w:color="auto" w:fill="DBCBC6"/>
            <w:vAlign w:val="center"/>
          </w:tcPr>
          <w:p w14:paraId="747DD0D0" w14:textId="696EFFA8" w:rsidR="00F92315" w:rsidRPr="00C03930" w:rsidRDefault="00F92315" w:rsidP="002E0666">
            <w:pPr>
              <w:pStyle w:val="TableBodyText"/>
              <w:rPr>
                <w:b/>
                <w:bCs/>
                <w:lang w:eastAsia="en-US"/>
              </w:rPr>
            </w:pPr>
            <w:r w:rsidRPr="00C03930">
              <w:rPr>
                <w:b/>
                <w:bCs/>
                <w:lang w:eastAsia="en-US"/>
              </w:rPr>
              <w:t>Land for organised sports</w:t>
            </w:r>
          </w:p>
        </w:tc>
        <w:tc>
          <w:tcPr>
            <w:tcW w:w="7796" w:type="dxa"/>
            <w:shd w:val="clear" w:color="auto" w:fill="DBCBC6"/>
            <w:vAlign w:val="center"/>
          </w:tcPr>
          <w:p w14:paraId="19C0BFD0" w14:textId="110E85D7" w:rsidR="00F92315" w:rsidRPr="00A97484" w:rsidRDefault="002D4710" w:rsidP="009C12CE">
            <w:pPr>
              <w:pStyle w:val="TableBodyText"/>
              <w:rPr>
                <w:lang w:eastAsia="en-US"/>
              </w:rPr>
            </w:pPr>
            <w:r>
              <w:rPr>
                <w:lang w:eastAsia="en-US"/>
              </w:rPr>
              <w:t xml:space="preserve">Open </w:t>
            </w:r>
            <w:r w:rsidR="00F92315">
              <w:rPr>
                <w:lang w:eastAsia="en-US"/>
              </w:rPr>
              <w:t>space where people of all skill levels can take part in organised sport. These spaces often have purpose-built infrastructure like courts, ovals and fields. Different sports competitions usually share the land throughout the year.</w:t>
            </w:r>
          </w:p>
        </w:tc>
      </w:tr>
      <w:tr w:rsidR="00F92315" w:rsidRPr="00A97484" w14:paraId="43D52960" w14:textId="77777777" w:rsidTr="00952F01">
        <w:tc>
          <w:tcPr>
            <w:tcW w:w="1985" w:type="dxa"/>
            <w:shd w:val="clear" w:color="auto" w:fill="DBCBC6"/>
            <w:vAlign w:val="center"/>
          </w:tcPr>
          <w:p w14:paraId="7C8D5B44" w14:textId="1D8FC508" w:rsidR="00F92315" w:rsidRPr="00C03930" w:rsidRDefault="00F92315" w:rsidP="002E0666">
            <w:pPr>
              <w:pStyle w:val="TableBodyText"/>
              <w:rPr>
                <w:b/>
                <w:bCs/>
                <w:lang w:eastAsia="en-US"/>
              </w:rPr>
            </w:pPr>
            <w:r w:rsidRPr="00C03930">
              <w:rPr>
                <w:b/>
                <w:bCs/>
                <w:lang w:eastAsia="en-US"/>
              </w:rPr>
              <w:t>Community pavilion</w:t>
            </w:r>
          </w:p>
        </w:tc>
        <w:tc>
          <w:tcPr>
            <w:tcW w:w="7796" w:type="dxa"/>
            <w:shd w:val="clear" w:color="auto" w:fill="DBCBC6"/>
            <w:vAlign w:val="center"/>
          </w:tcPr>
          <w:p w14:paraId="55F333D7" w14:textId="545A6409" w:rsidR="00F92315" w:rsidRPr="00BB2D31" w:rsidRDefault="002D4710" w:rsidP="009C12CE">
            <w:pPr>
              <w:pStyle w:val="TableBodyText"/>
              <w:rPr>
                <w:lang w:eastAsia="en-US"/>
              </w:rPr>
            </w:pPr>
            <w:r>
              <w:rPr>
                <w:lang w:eastAsia="en-US"/>
              </w:rPr>
              <w:t>B</w:t>
            </w:r>
            <w:r w:rsidR="00F92315">
              <w:rPr>
                <w:lang w:eastAsia="en-US"/>
              </w:rPr>
              <w:t xml:space="preserve">uildings located at ovals or sports grounds that support organised sport and events. They’re used for changing, coaching, refreshments and socialising, and often serve multiple sports fields. </w:t>
            </w:r>
            <w:r w:rsidR="00F92315" w:rsidRPr="008C1A17">
              <w:rPr>
                <w:lang w:eastAsia="en-US"/>
              </w:rPr>
              <w:t xml:space="preserve">They </w:t>
            </w:r>
            <w:r>
              <w:rPr>
                <w:lang w:eastAsia="en-US"/>
              </w:rPr>
              <w:t>are important in</w:t>
            </w:r>
            <w:r w:rsidR="00F92315" w:rsidRPr="008C1A17">
              <w:rPr>
                <w:lang w:eastAsia="en-US"/>
              </w:rPr>
              <w:t xml:space="preserve"> making sports facilities welcoming and functional for everyone.</w:t>
            </w:r>
          </w:p>
        </w:tc>
      </w:tr>
      <w:tr w:rsidR="00F92315" w:rsidRPr="00A97484" w14:paraId="3C06C3F5" w14:textId="77777777" w:rsidTr="00952F01">
        <w:tc>
          <w:tcPr>
            <w:tcW w:w="1985" w:type="dxa"/>
            <w:shd w:val="clear" w:color="auto" w:fill="DBCBC6"/>
            <w:vAlign w:val="center"/>
          </w:tcPr>
          <w:p w14:paraId="39F7F779" w14:textId="2F868EB0" w:rsidR="00F92315" w:rsidRPr="00C03930" w:rsidRDefault="00F92315" w:rsidP="002E0666">
            <w:pPr>
              <w:pStyle w:val="TableBodyText"/>
              <w:rPr>
                <w:b/>
                <w:bCs/>
                <w:lang w:eastAsia="en-US"/>
              </w:rPr>
            </w:pPr>
            <w:r w:rsidRPr="00C03930">
              <w:rPr>
                <w:b/>
                <w:bCs/>
                <w:lang w:eastAsia="en-US"/>
              </w:rPr>
              <w:t>Recreation centre</w:t>
            </w:r>
          </w:p>
        </w:tc>
        <w:tc>
          <w:tcPr>
            <w:tcW w:w="7796" w:type="dxa"/>
            <w:shd w:val="clear" w:color="auto" w:fill="DBCBC6"/>
            <w:vAlign w:val="center"/>
          </w:tcPr>
          <w:p w14:paraId="78DDC122" w14:textId="57E74D86" w:rsidR="00F92315" w:rsidRPr="008C7B94" w:rsidRDefault="002D4710" w:rsidP="004C6D1F">
            <w:pPr>
              <w:pStyle w:val="TableBodyText"/>
              <w:rPr>
                <w:lang w:eastAsia="en-US"/>
              </w:rPr>
            </w:pPr>
            <w:r>
              <w:rPr>
                <w:lang w:eastAsia="en-US"/>
              </w:rPr>
              <w:t>I</w:t>
            </w:r>
            <w:r w:rsidR="00F92315">
              <w:rPr>
                <w:lang w:eastAsia="en-US"/>
              </w:rPr>
              <w:t xml:space="preserve">ndoor court facilities that support a wide range of sports. The facilities are used for both training and competitions and usually require bookings. Usually, </w:t>
            </w:r>
            <w:r w:rsidR="00F92315" w:rsidRPr="0033255E">
              <w:rPr>
                <w:lang w:eastAsia="en-US"/>
              </w:rPr>
              <w:t>these centres include multi-purpose rooms and a staffed health club to support broader community activities.</w:t>
            </w:r>
          </w:p>
        </w:tc>
      </w:tr>
      <w:tr w:rsidR="00F92315" w:rsidRPr="00A97484" w14:paraId="556DEB86" w14:textId="77777777" w:rsidTr="00952F01">
        <w:tc>
          <w:tcPr>
            <w:tcW w:w="1985" w:type="dxa"/>
            <w:shd w:val="clear" w:color="auto" w:fill="DBCBC6"/>
            <w:vAlign w:val="center"/>
          </w:tcPr>
          <w:p w14:paraId="14F6A106" w14:textId="581CB40D" w:rsidR="00F92315" w:rsidRPr="00C03930" w:rsidRDefault="00F92315" w:rsidP="002E0666">
            <w:pPr>
              <w:pStyle w:val="TableBodyText"/>
              <w:rPr>
                <w:b/>
                <w:bCs/>
                <w:lang w:eastAsia="en-US"/>
              </w:rPr>
            </w:pPr>
            <w:r w:rsidRPr="00C03930">
              <w:rPr>
                <w:b/>
                <w:bCs/>
                <w:lang w:eastAsia="en-US"/>
              </w:rPr>
              <w:t>Aquatic centre</w:t>
            </w:r>
          </w:p>
        </w:tc>
        <w:tc>
          <w:tcPr>
            <w:tcW w:w="7796" w:type="dxa"/>
            <w:shd w:val="clear" w:color="auto" w:fill="DBCBC6"/>
            <w:vAlign w:val="center"/>
          </w:tcPr>
          <w:p w14:paraId="548C27F7" w14:textId="07546D5B" w:rsidR="00F92315" w:rsidRPr="008C7B94" w:rsidRDefault="002D4710" w:rsidP="002E0666">
            <w:pPr>
              <w:pStyle w:val="TableBodyText"/>
              <w:rPr>
                <w:lang w:eastAsia="en-US"/>
              </w:rPr>
            </w:pPr>
            <w:r>
              <w:rPr>
                <w:lang w:eastAsia="en-US"/>
              </w:rPr>
              <w:t>F</w:t>
            </w:r>
            <w:r w:rsidR="00F92315" w:rsidRPr="005C3695">
              <w:rPr>
                <w:lang w:eastAsia="en-US"/>
              </w:rPr>
              <w:t>acilities with indoor or outdoor swimming pools, often used for recreation, fitness and learning to swim.</w:t>
            </w:r>
            <w:r w:rsidR="00F92315" w:rsidRPr="003401E7">
              <w:rPr>
                <w:rFonts w:ascii="Segoe UI" w:hAnsi="Segoe UI" w:cs="Segoe UI"/>
                <w:color w:val="424242"/>
                <w:sz w:val="20"/>
                <w:shd w:val="clear" w:color="auto" w:fill="FAFAFA"/>
              </w:rPr>
              <w:t xml:space="preserve"> </w:t>
            </w:r>
          </w:p>
        </w:tc>
      </w:tr>
      <w:tr w:rsidR="00F92315" w:rsidRPr="00A97484" w14:paraId="31C4BDC6" w14:textId="77777777" w:rsidTr="00952F01">
        <w:tc>
          <w:tcPr>
            <w:tcW w:w="1985" w:type="dxa"/>
            <w:shd w:val="clear" w:color="auto" w:fill="DBCBC6"/>
            <w:vAlign w:val="center"/>
          </w:tcPr>
          <w:p w14:paraId="6893ADF4" w14:textId="603446D0" w:rsidR="00F92315" w:rsidRPr="00C03930" w:rsidRDefault="00F92315" w:rsidP="002E0666">
            <w:pPr>
              <w:pStyle w:val="TableBodyText"/>
              <w:rPr>
                <w:b/>
                <w:bCs/>
                <w:lang w:eastAsia="en-US"/>
              </w:rPr>
            </w:pPr>
            <w:r w:rsidRPr="00C03930">
              <w:rPr>
                <w:b/>
                <w:bCs/>
                <w:lang w:eastAsia="en-US"/>
              </w:rPr>
              <w:t>Boating facilities</w:t>
            </w:r>
          </w:p>
        </w:tc>
        <w:tc>
          <w:tcPr>
            <w:tcW w:w="7796" w:type="dxa"/>
            <w:shd w:val="clear" w:color="auto" w:fill="DBCBC6"/>
            <w:vAlign w:val="center"/>
          </w:tcPr>
          <w:p w14:paraId="04855A90" w14:textId="0035FBA3" w:rsidR="00F92315" w:rsidRPr="007C6043" w:rsidRDefault="002D4710" w:rsidP="00E31C7E">
            <w:r>
              <w:rPr>
                <w:lang w:eastAsia="en-US"/>
              </w:rPr>
              <w:t>The buildings</w:t>
            </w:r>
            <w:r w:rsidR="00F92315" w:rsidRPr="007C6043">
              <w:rPr>
                <w:lang w:eastAsia="en-US"/>
              </w:rPr>
              <w:t xml:space="preserve"> and infrastructure that support both community and competitive boating activities.</w:t>
            </w:r>
          </w:p>
        </w:tc>
      </w:tr>
      <w:tr w:rsidR="00F92315" w:rsidRPr="00A97484" w14:paraId="49123F07" w14:textId="77777777" w:rsidTr="00952F01">
        <w:tc>
          <w:tcPr>
            <w:tcW w:w="1985" w:type="dxa"/>
            <w:shd w:val="clear" w:color="auto" w:fill="DBCBC6"/>
            <w:vAlign w:val="center"/>
          </w:tcPr>
          <w:p w14:paraId="1C6A3876" w14:textId="508D8F93" w:rsidR="00F92315" w:rsidRPr="00FE7A0D" w:rsidRDefault="00F92315" w:rsidP="002E0666">
            <w:pPr>
              <w:pStyle w:val="TableBodyText"/>
              <w:rPr>
                <w:b/>
                <w:bCs/>
                <w:sz w:val="16"/>
                <w:szCs w:val="18"/>
                <w:lang w:eastAsia="en-US"/>
              </w:rPr>
            </w:pPr>
            <w:r w:rsidRPr="00952F01">
              <w:rPr>
                <w:b/>
                <w:bCs/>
                <w:lang w:eastAsia="en-US"/>
              </w:rPr>
              <w:t>Land for unstructured sports</w:t>
            </w:r>
          </w:p>
        </w:tc>
        <w:tc>
          <w:tcPr>
            <w:tcW w:w="7796" w:type="dxa"/>
            <w:shd w:val="clear" w:color="auto" w:fill="DBCBC6"/>
            <w:vAlign w:val="center"/>
          </w:tcPr>
          <w:p w14:paraId="3204B83F" w14:textId="2BAADC38" w:rsidR="00F92315" w:rsidRPr="008C7B94" w:rsidRDefault="002D4710" w:rsidP="002E0666">
            <w:pPr>
              <w:pStyle w:val="TableBodyText"/>
              <w:rPr>
                <w:lang w:eastAsia="en-US"/>
              </w:rPr>
            </w:pPr>
            <w:r>
              <w:rPr>
                <w:lang w:eastAsia="en-US"/>
              </w:rPr>
              <w:t>O</w:t>
            </w:r>
            <w:r w:rsidR="00F92315">
              <w:rPr>
                <w:lang w:eastAsia="en-US"/>
              </w:rPr>
              <w:t>pen spa</w:t>
            </w:r>
            <w:r w:rsidR="000E083C">
              <w:rPr>
                <w:lang w:eastAsia="en-US"/>
              </w:rPr>
              <w:t>c</w:t>
            </w:r>
            <w:r w:rsidR="00F92315">
              <w:rPr>
                <w:lang w:eastAsia="en-US"/>
              </w:rPr>
              <w:t>e</w:t>
            </w:r>
            <w:r w:rsidR="00F92315" w:rsidRPr="002A68B4">
              <w:rPr>
                <w:lang w:eastAsia="en-US"/>
              </w:rPr>
              <w:t xml:space="preserve"> designed for informal</w:t>
            </w:r>
            <w:r w:rsidR="00F92315">
              <w:rPr>
                <w:lang w:eastAsia="en-US"/>
              </w:rPr>
              <w:t xml:space="preserve">, </w:t>
            </w:r>
            <w:r w:rsidR="00F92315" w:rsidRPr="002A68B4">
              <w:rPr>
                <w:lang w:eastAsia="en-US"/>
              </w:rPr>
              <w:t>spontaneous recreational activities, such as skate areas, table tennis, basketball half-courts, and fitness stations.</w:t>
            </w:r>
            <w:r w:rsidR="00F92315">
              <w:rPr>
                <w:lang w:eastAsia="en-US"/>
              </w:rPr>
              <w:t xml:space="preserve"> </w:t>
            </w:r>
          </w:p>
        </w:tc>
      </w:tr>
    </w:tbl>
    <w:p w14:paraId="4F8716C7" w14:textId="2F3B5ACD" w:rsidR="002619F1" w:rsidRDefault="002619F1" w:rsidP="002619F1">
      <w:pPr>
        <w:pStyle w:val="Caption"/>
      </w:pPr>
      <w:bookmarkStart w:id="100" w:name="_Toc215731836"/>
      <w:r>
        <w:t xml:space="preserve">Table </w:t>
      </w:r>
      <w:r w:rsidR="00EA33D1">
        <w:fldChar w:fldCharType="begin"/>
      </w:r>
      <w:r w:rsidR="00EA33D1">
        <w:instrText xml:space="preserve"> SEQ Table \* ARABIC </w:instrText>
      </w:r>
      <w:r w:rsidR="00EA33D1">
        <w:fldChar w:fldCharType="separate"/>
      </w:r>
      <w:r w:rsidR="00A97D5A">
        <w:rPr>
          <w:noProof/>
        </w:rPr>
        <w:t>9</w:t>
      </w:r>
      <w:r w:rsidR="00EA33D1">
        <w:rPr>
          <w:noProof/>
        </w:rPr>
        <w:fldChar w:fldCharType="end"/>
      </w:r>
      <w:r>
        <w:t xml:space="preserve">: </w:t>
      </w:r>
      <w:r w:rsidR="003F57EE">
        <w:t>S</w:t>
      </w:r>
      <w:r>
        <w:t>port and recreation</w:t>
      </w:r>
      <w:r w:rsidR="003F57EE">
        <w:t xml:space="preserve"> </w:t>
      </w:r>
      <w:r>
        <w:t>demand profile</w:t>
      </w:r>
      <w:bookmarkEnd w:id="100"/>
    </w:p>
    <w:tbl>
      <w:tblPr>
        <w:tblStyle w:val="TableGrid"/>
        <w:tblW w:w="9781" w:type="dxa"/>
        <w:tblLayout w:type="fixed"/>
        <w:tblLook w:val="04A0" w:firstRow="1" w:lastRow="0" w:firstColumn="1" w:lastColumn="0" w:noHBand="0" w:noVBand="1"/>
      </w:tblPr>
      <w:tblGrid>
        <w:gridCol w:w="2835"/>
        <w:gridCol w:w="1939"/>
        <w:gridCol w:w="250"/>
        <w:gridCol w:w="44"/>
        <w:gridCol w:w="63"/>
        <w:gridCol w:w="143"/>
        <w:gridCol w:w="89"/>
        <w:gridCol w:w="126"/>
        <w:gridCol w:w="36"/>
        <w:gridCol w:w="132"/>
        <w:gridCol w:w="118"/>
        <w:gridCol w:w="71"/>
        <w:gridCol w:w="106"/>
        <w:gridCol w:w="73"/>
        <w:gridCol w:w="179"/>
        <w:gridCol w:w="42"/>
        <w:gridCol w:w="30"/>
        <w:gridCol w:w="117"/>
        <w:gridCol w:w="133"/>
        <w:gridCol w:w="15"/>
        <w:gridCol w:w="21"/>
        <w:gridCol w:w="214"/>
        <w:gridCol w:w="59"/>
        <w:gridCol w:w="84"/>
        <w:gridCol w:w="108"/>
        <w:gridCol w:w="103"/>
        <w:gridCol w:w="147"/>
        <w:gridCol w:w="147"/>
        <w:gridCol w:w="103"/>
        <w:gridCol w:w="44"/>
        <w:gridCol w:w="64"/>
        <w:gridCol w:w="84"/>
        <w:gridCol w:w="59"/>
        <w:gridCol w:w="214"/>
        <w:gridCol w:w="21"/>
        <w:gridCol w:w="15"/>
        <w:gridCol w:w="250"/>
        <w:gridCol w:w="30"/>
        <w:gridCol w:w="42"/>
        <w:gridCol w:w="179"/>
        <w:gridCol w:w="73"/>
        <w:gridCol w:w="106"/>
        <w:gridCol w:w="71"/>
        <w:gridCol w:w="118"/>
        <w:gridCol w:w="132"/>
        <w:gridCol w:w="36"/>
        <w:gridCol w:w="126"/>
        <w:gridCol w:w="89"/>
        <w:gridCol w:w="143"/>
        <w:gridCol w:w="63"/>
        <w:gridCol w:w="44"/>
        <w:gridCol w:w="251"/>
      </w:tblGrid>
      <w:tr w:rsidR="00952F01" w:rsidRPr="00157F7D" w14:paraId="252C10AC" w14:textId="77777777" w:rsidTr="008B499D">
        <w:trPr>
          <w:cnfStyle w:val="100000000000" w:firstRow="1" w:lastRow="0" w:firstColumn="0" w:lastColumn="0" w:oddVBand="0" w:evenVBand="0" w:oddHBand="0" w:evenHBand="0" w:firstRowFirstColumn="0" w:firstRowLastColumn="0" w:lastRowFirstColumn="0" w:lastRowLastColumn="0"/>
          <w:trHeight w:val="20"/>
        </w:trPr>
        <w:tc>
          <w:tcPr>
            <w:tcW w:w="2835" w:type="dxa"/>
            <w:tcBorders>
              <w:top w:val="nil"/>
              <w:bottom w:val="single" w:sz="24" w:space="0" w:color="FFFFFF" w:themeColor="background1"/>
            </w:tcBorders>
            <w:shd w:val="clear" w:color="auto" w:fill="824F48"/>
          </w:tcPr>
          <w:p w14:paraId="641702AA" w14:textId="77777777" w:rsidR="00952F01" w:rsidRPr="00157F7D" w:rsidRDefault="00952F01" w:rsidP="001400E4">
            <w:pPr>
              <w:pStyle w:val="TableHeading"/>
              <w:spacing w:before="0" w:line="240" w:lineRule="auto"/>
              <w:rPr>
                <w:rFonts w:ascii="Arial" w:hAnsi="Arial" w:cs="Arial"/>
                <w:color w:val="FFFFFF" w:themeColor="background1"/>
              </w:rPr>
            </w:pPr>
            <w:r w:rsidRPr="00157F7D">
              <w:rPr>
                <w:rFonts w:ascii="Arial" w:hAnsi="Arial" w:cs="Arial"/>
                <w:color w:val="FFFFFF" w:themeColor="background1"/>
              </w:rPr>
              <w:t>Type</w:t>
            </w:r>
          </w:p>
        </w:tc>
        <w:tc>
          <w:tcPr>
            <w:tcW w:w="1939" w:type="dxa"/>
            <w:tcBorders>
              <w:top w:val="nil"/>
              <w:bottom w:val="single" w:sz="24" w:space="0" w:color="FFFFFF" w:themeColor="background1"/>
            </w:tcBorders>
            <w:shd w:val="clear" w:color="auto" w:fill="824F48"/>
          </w:tcPr>
          <w:p w14:paraId="61CE251F" w14:textId="77777777" w:rsidR="00952F01" w:rsidRPr="00157F7D" w:rsidRDefault="00952F01" w:rsidP="001400E4">
            <w:pPr>
              <w:pStyle w:val="TableHeading"/>
              <w:spacing w:before="0" w:line="240" w:lineRule="auto"/>
              <w:rPr>
                <w:rFonts w:ascii="Arial" w:hAnsi="Arial" w:cs="Arial"/>
                <w:color w:val="FFFFFF" w:themeColor="background1"/>
              </w:rPr>
            </w:pPr>
            <w:r w:rsidRPr="00157F7D">
              <w:rPr>
                <w:rFonts w:ascii="Arial" w:hAnsi="Arial" w:cs="Arial"/>
                <w:color w:val="FFFFFF" w:themeColor="background1"/>
              </w:rPr>
              <w:t xml:space="preserve">Provision standard </w:t>
            </w:r>
          </w:p>
        </w:tc>
        <w:tc>
          <w:tcPr>
            <w:tcW w:w="5007" w:type="dxa"/>
            <w:gridSpan w:val="50"/>
            <w:tcBorders>
              <w:top w:val="nil"/>
              <w:bottom w:val="single" w:sz="24" w:space="0" w:color="FFFFFF" w:themeColor="background1"/>
            </w:tcBorders>
            <w:shd w:val="clear" w:color="auto" w:fill="824F48"/>
          </w:tcPr>
          <w:p w14:paraId="3C730FA5" w14:textId="77777777" w:rsidR="00952F01" w:rsidRPr="00157F7D" w:rsidRDefault="00952F01" w:rsidP="001400E4">
            <w:pPr>
              <w:pStyle w:val="TableHeading"/>
              <w:spacing w:before="0" w:line="240" w:lineRule="auto"/>
              <w:rPr>
                <w:rFonts w:ascii="Arial" w:hAnsi="Arial" w:cs="Arial"/>
                <w:color w:val="FFFFFF" w:themeColor="background1"/>
              </w:rPr>
            </w:pPr>
            <w:r w:rsidRPr="00157F7D">
              <w:rPr>
                <w:rFonts w:ascii="Arial" w:hAnsi="Arial" w:cs="Arial"/>
                <w:color w:val="FFFFFF" w:themeColor="background1"/>
              </w:rPr>
              <w:t>Community infrastructure need</w:t>
            </w:r>
          </w:p>
        </w:tc>
      </w:tr>
      <w:tr w:rsidR="00763887" w:rsidRPr="00157F7D" w14:paraId="188160F6" w14:textId="77777777" w:rsidTr="008B499D">
        <w:trPr>
          <w:trHeight w:val="17"/>
        </w:trPr>
        <w:tc>
          <w:tcPr>
            <w:tcW w:w="2835" w:type="dxa"/>
            <w:tcBorders>
              <w:top w:val="single" w:sz="24" w:space="0" w:color="FFFFFF" w:themeColor="background1"/>
              <w:bottom w:val="single" w:sz="24" w:space="0" w:color="FFFFFF" w:themeColor="background1"/>
            </w:tcBorders>
          </w:tcPr>
          <w:p w14:paraId="26886742" w14:textId="2DAA6EE1" w:rsidR="00763887" w:rsidRPr="00157F7D" w:rsidRDefault="00763887" w:rsidP="00952F01">
            <w:pPr>
              <w:pStyle w:val="TableHeading"/>
              <w:spacing w:before="0" w:line="240" w:lineRule="auto"/>
              <w:rPr>
                <w:rFonts w:ascii="Arial" w:hAnsi="Arial" w:cs="Arial"/>
              </w:rPr>
            </w:pPr>
            <w:r>
              <w:t>Community pavilion</w:t>
            </w:r>
          </w:p>
        </w:tc>
        <w:tc>
          <w:tcPr>
            <w:tcW w:w="1939" w:type="dxa"/>
            <w:tcBorders>
              <w:top w:val="single" w:sz="24" w:space="0" w:color="FFFFFF" w:themeColor="background1"/>
              <w:bottom w:val="single" w:sz="24" w:space="0" w:color="FFFFFF" w:themeColor="background1"/>
            </w:tcBorders>
          </w:tcPr>
          <w:p w14:paraId="59EE2179" w14:textId="39279C67" w:rsidR="00763887" w:rsidRPr="00157F7D" w:rsidRDefault="00763887" w:rsidP="00952F01">
            <w:pPr>
              <w:pStyle w:val="TableBodyText"/>
              <w:spacing w:before="0" w:line="240" w:lineRule="auto"/>
              <w:rPr>
                <w:rFonts w:ascii="Arial" w:hAnsi="Arial" w:cs="Arial"/>
              </w:rPr>
            </w:pPr>
            <w:r w:rsidRPr="005633C3">
              <w:t>30,000 people</w:t>
            </w:r>
          </w:p>
        </w:tc>
        <w:tc>
          <w:tcPr>
            <w:tcW w:w="357" w:type="dxa"/>
            <w:gridSpan w:val="3"/>
            <w:tcBorders>
              <w:top w:val="single" w:sz="24" w:space="0" w:color="FFFFFF" w:themeColor="background1"/>
              <w:bottom w:val="single" w:sz="24" w:space="0" w:color="FFFFFF" w:themeColor="background1"/>
            </w:tcBorders>
            <w:shd w:val="clear" w:color="auto" w:fill="824F48"/>
          </w:tcPr>
          <w:p w14:paraId="04EC2208" w14:textId="77777777" w:rsidR="00763887" w:rsidRPr="00157F7D" w:rsidRDefault="00763887" w:rsidP="00952F01">
            <w:pPr>
              <w:pStyle w:val="TableBodyText"/>
              <w:spacing w:before="0" w:line="240" w:lineRule="auto"/>
              <w:rPr>
                <w:rFonts w:ascii="Arial" w:hAnsi="Arial" w:cs="Arial"/>
              </w:rPr>
            </w:pPr>
          </w:p>
        </w:tc>
        <w:tc>
          <w:tcPr>
            <w:tcW w:w="358" w:type="dxa"/>
            <w:gridSpan w:val="3"/>
            <w:tcBorders>
              <w:top w:val="single" w:sz="24" w:space="0" w:color="FFFFFF" w:themeColor="background1"/>
              <w:bottom w:val="single" w:sz="24" w:space="0" w:color="FFFFFF" w:themeColor="background1"/>
            </w:tcBorders>
            <w:shd w:val="clear" w:color="auto" w:fill="824F48"/>
          </w:tcPr>
          <w:p w14:paraId="71E25103" w14:textId="77777777" w:rsidR="00763887" w:rsidRPr="00157F7D" w:rsidRDefault="00763887" w:rsidP="00952F01">
            <w:pPr>
              <w:pStyle w:val="TableBodyText"/>
              <w:spacing w:before="0" w:line="240" w:lineRule="auto"/>
              <w:rPr>
                <w:rFonts w:ascii="Arial" w:hAnsi="Arial" w:cs="Arial"/>
              </w:rPr>
            </w:pPr>
          </w:p>
        </w:tc>
        <w:tc>
          <w:tcPr>
            <w:tcW w:w="357" w:type="dxa"/>
            <w:gridSpan w:val="4"/>
            <w:tcBorders>
              <w:top w:val="single" w:sz="24" w:space="0" w:color="FFFFFF" w:themeColor="background1"/>
              <w:bottom w:val="single" w:sz="24" w:space="0" w:color="FFFFFF" w:themeColor="background1"/>
            </w:tcBorders>
            <w:shd w:val="clear" w:color="auto" w:fill="824F48"/>
          </w:tcPr>
          <w:p w14:paraId="124AE491" w14:textId="77777777" w:rsidR="00763887" w:rsidRPr="00157F7D" w:rsidRDefault="00763887" w:rsidP="00952F01">
            <w:pPr>
              <w:pStyle w:val="TableBodyText"/>
              <w:spacing w:before="0" w:line="240" w:lineRule="auto"/>
              <w:rPr>
                <w:rFonts w:ascii="Arial" w:hAnsi="Arial" w:cs="Arial"/>
              </w:rPr>
            </w:pPr>
          </w:p>
        </w:tc>
        <w:tc>
          <w:tcPr>
            <w:tcW w:w="358" w:type="dxa"/>
            <w:gridSpan w:val="3"/>
            <w:tcBorders>
              <w:top w:val="single" w:sz="24" w:space="0" w:color="FFFFFF" w:themeColor="background1"/>
              <w:bottom w:val="single" w:sz="24" w:space="0" w:color="FFFFFF" w:themeColor="background1"/>
            </w:tcBorders>
            <w:shd w:val="clear" w:color="auto" w:fill="824F48"/>
          </w:tcPr>
          <w:p w14:paraId="5E2F478B" w14:textId="77777777" w:rsidR="00763887" w:rsidRPr="00157F7D" w:rsidRDefault="00763887" w:rsidP="00952F01">
            <w:pPr>
              <w:pStyle w:val="TableBodyText"/>
              <w:spacing w:before="0" w:line="240" w:lineRule="auto"/>
              <w:rPr>
                <w:rFonts w:ascii="Arial" w:hAnsi="Arial" w:cs="Arial"/>
              </w:rPr>
            </w:pPr>
          </w:p>
        </w:tc>
        <w:tc>
          <w:tcPr>
            <w:tcW w:w="358" w:type="dxa"/>
            <w:gridSpan w:val="6"/>
            <w:tcBorders>
              <w:top w:val="single" w:sz="24" w:space="0" w:color="FFFFFF" w:themeColor="background1"/>
              <w:bottom w:val="single" w:sz="24" w:space="0" w:color="FFFFFF" w:themeColor="background1"/>
            </w:tcBorders>
            <w:shd w:val="clear" w:color="auto" w:fill="824F48"/>
          </w:tcPr>
          <w:p w14:paraId="56D89A87" w14:textId="77777777" w:rsidR="00763887" w:rsidRPr="00157F7D" w:rsidRDefault="00763887" w:rsidP="00952F01">
            <w:pPr>
              <w:pStyle w:val="TableBodyText"/>
              <w:spacing w:before="0" w:line="240" w:lineRule="auto"/>
              <w:rPr>
                <w:rFonts w:ascii="Arial" w:hAnsi="Arial" w:cs="Arial"/>
              </w:rPr>
            </w:pPr>
          </w:p>
        </w:tc>
        <w:tc>
          <w:tcPr>
            <w:tcW w:w="357" w:type="dxa"/>
            <w:gridSpan w:val="3"/>
            <w:tcBorders>
              <w:top w:val="single" w:sz="24" w:space="0" w:color="FFFFFF" w:themeColor="background1"/>
              <w:bottom w:val="single" w:sz="24" w:space="0" w:color="FFFFFF" w:themeColor="background1"/>
            </w:tcBorders>
            <w:shd w:val="clear" w:color="auto" w:fill="824F48"/>
          </w:tcPr>
          <w:p w14:paraId="4EAD109F" w14:textId="77777777" w:rsidR="00763887" w:rsidRPr="00157F7D" w:rsidRDefault="00763887" w:rsidP="00952F01">
            <w:pPr>
              <w:pStyle w:val="TableBodyText"/>
              <w:spacing w:before="0" w:line="240" w:lineRule="auto"/>
              <w:rPr>
                <w:rFonts w:ascii="Arial" w:hAnsi="Arial" w:cs="Arial"/>
              </w:rPr>
            </w:pPr>
          </w:p>
        </w:tc>
        <w:tc>
          <w:tcPr>
            <w:tcW w:w="358" w:type="dxa"/>
            <w:gridSpan w:val="3"/>
            <w:tcBorders>
              <w:top w:val="single" w:sz="24" w:space="0" w:color="FFFFFF" w:themeColor="background1"/>
              <w:bottom w:val="single" w:sz="24" w:space="0" w:color="FFFFFF" w:themeColor="background1"/>
            </w:tcBorders>
            <w:shd w:val="clear" w:color="auto" w:fill="824F48"/>
          </w:tcPr>
          <w:p w14:paraId="60638CF6" w14:textId="77777777" w:rsidR="00763887" w:rsidRPr="00157F7D" w:rsidRDefault="00763887" w:rsidP="00952F01">
            <w:pPr>
              <w:pStyle w:val="TableBodyText"/>
              <w:spacing w:before="0" w:line="240" w:lineRule="auto"/>
              <w:rPr>
                <w:rFonts w:ascii="Arial" w:hAnsi="Arial" w:cs="Arial"/>
              </w:rPr>
            </w:pPr>
          </w:p>
        </w:tc>
        <w:tc>
          <w:tcPr>
            <w:tcW w:w="358" w:type="dxa"/>
            <w:gridSpan w:val="4"/>
            <w:tcBorders>
              <w:top w:val="single" w:sz="24" w:space="0" w:color="FFFFFF" w:themeColor="background1"/>
              <w:bottom w:val="single" w:sz="24" w:space="0" w:color="FFFFFF" w:themeColor="background1"/>
            </w:tcBorders>
            <w:shd w:val="clear" w:color="auto" w:fill="824F48"/>
          </w:tcPr>
          <w:p w14:paraId="6623941A" w14:textId="77777777" w:rsidR="00763887" w:rsidRPr="00157F7D" w:rsidRDefault="00763887" w:rsidP="00952F01">
            <w:pPr>
              <w:pStyle w:val="TableBodyText"/>
              <w:spacing w:before="0" w:line="240" w:lineRule="auto"/>
              <w:rPr>
                <w:rFonts w:ascii="Arial" w:hAnsi="Arial" w:cs="Arial"/>
              </w:rPr>
            </w:pPr>
          </w:p>
        </w:tc>
        <w:tc>
          <w:tcPr>
            <w:tcW w:w="357" w:type="dxa"/>
            <w:gridSpan w:val="3"/>
            <w:tcBorders>
              <w:top w:val="single" w:sz="24" w:space="0" w:color="FFFFFF" w:themeColor="background1"/>
              <w:bottom w:val="single" w:sz="24" w:space="0" w:color="FFFFFF" w:themeColor="background1"/>
            </w:tcBorders>
            <w:shd w:val="clear" w:color="auto" w:fill="824F48"/>
          </w:tcPr>
          <w:p w14:paraId="7DF5A85F" w14:textId="77777777" w:rsidR="00763887" w:rsidRPr="00157F7D" w:rsidRDefault="00763887" w:rsidP="00952F01">
            <w:pPr>
              <w:pStyle w:val="TableBodyText"/>
              <w:spacing w:before="0" w:line="240" w:lineRule="auto"/>
              <w:rPr>
                <w:rFonts w:ascii="Arial" w:hAnsi="Arial" w:cs="Arial"/>
              </w:rPr>
            </w:pPr>
          </w:p>
        </w:tc>
        <w:tc>
          <w:tcPr>
            <w:tcW w:w="358" w:type="dxa"/>
            <w:gridSpan w:val="5"/>
            <w:tcBorders>
              <w:top w:val="single" w:sz="24" w:space="0" w:color="FFFFFF" w:themeColor="background1"/>
              <w:bottom w:val="single" w:sz="24" w:space="0" w:color="FFFFFF" w:themeColor="background1"/>
            </w:tcBorders>
            <w:shd w:val="clear" w:color="auto" w:fill="824F48"/>
          </w:tcPr>
          <w:p w14:paraId="5449392D" w14:textId="77777777" w:rsidR="00763887" w:rsidRPr="00157F7D" w:rsidRDefault="00763887" w:rsidP="00952F01">
            <w:pPr>
              <w:pStyle w:val="TableBodyText"/>
              <w:spacing w:before="0" w:line="240" w:lineRule="auto"/>
              <w:rPr>
                <w:rFonts w:ascii="Arial" w:hAnsi="Arial" w:cs="Arial"/>
              </w:rPr>
            </w:pPr>
          </w:p>
        </w:tc>
        <w:tc>
          <w:tcPr>
            <w:tcW w:w="358" w:type="dxa"/>
            <w:gridSpan w:val="3"/>
            <w:tcBorders>
              <w:top w:val="single" w:sz="24" w:space="0" w:color="FFFFFF" w:themeColor="background1"/>
              <w:bottom w:val="single" w:sz="24" w:space="0" w:color="FFFFFF" w:themeColor="background1"/>
            </w:tcBorders>
            <w:shd w:val="clear" w:color="auto" w:fill="824F48"/>
          </w:tcPr>
          <w:p w14:paraId="18234625" w14:textId="77777777" w:rsidR="00763887" w:rsidRPr="00157F7D" w:rsidRDefault="00763887" w:rsidP="00952F01">
            <w:pPr>
              <w:pStyle w:val="TableBodyText"/>
              <w:spacing w:before="0" w:line="240" w:lineRule="auto"/>
              <w:rPr>
                <w:rFonts w:ascii="Arial" w:hAnsi="Arial" w:cs="Arial"/>
              </w:rPr>
            </w:pPr>
          </w:p>
        </w:tc>
        <w:tc>
          <w:tcPr>
            <w:tcW w:w="357" w:type="dxa"/>
            <w:gridSpan w:val="4"/>
            <w:tcBorders>
              <w:top w:val="single" w:sz="24" w:space="0" w:color="FFFFFF" w:themeColor="background1"/>
              <w:bottom w:val="single" w:sz="24" w:space="0" w:color="FFFFFF" w:themeColor="background1"/>
            </w:tcBorders>
            <w:shd w:val="clear" w:color="auto" w:fill="824F48"/>
          </w:tcPr>
          <w:p w14:paraId="1C46C845" w14:textId="77777777" w:rsidR="00763887" w:rsidRPr="00157F7D" w:rsidRDefault="00763887" w:rsidP="00952F01">
            <w:pPr>
              <w:pStyle w:val="TableBodyText"/>
              <w:spacing w:before="0" w:line="240" w:lineRule="auto"/>
              <w:rPr>
                <w:rFonts w:ascii="Arial" w:hAnsi="Arial" w:cs="Arial"/>
              </w:rPr>
            </w:pPr>
          </w:p>
        </w:tc>
        <w:tc>
          <w:tcPr>
            <w:tcW w:w="358" w:type="dxa"/>
            <w:gridSpan w:val="3"/>
            <w:tcBorders>
              <w:top w:val="single" w:sz="24" w:space="0" w:color="FFFFFF" w:themeColor="background1"/>
              <w:bottom w:val="single" w:sz="24" w:space="0" w:color="FFFFFF" w:themeColor="background1"/>
            </w:tcBorders>
            <w:shd w:val="clear" w:color="auto" w:fill="824F48"/>
          </w:tcPr>
          <w:p w14:paraId="627DB5D6" w14:textId="77777777" w:rsidR="00763887" w:rsidRPr="00157F7D" w:rsidRDefault="00763887" w:rsidP="00952F01">
            <w:pPr>
              <w:pStyle w:val="TableBodyText"/>
              <w:spacing w:before="0" w:line="240" w:lineRule="auto"/>
              <w:rPr>
                <w:rFonts w:ascii="Arial" w:hAnsi="Arial" w:cs="Arial"/>
              </w:rPr>
            </w:pPr>
          </w:p>
        </w:tc>
        <w:tc>
          <w:tcPr>
            <w:tcW w:w="358" w:type="dxa"/>
            <w:gridSpan w:val="3"/>
            <w:tcBorders>
              <w:top w:val="single" w:sz="24" w:space="0" w:color="FFFFFF" w:themeColor="background1"/>
              <w:bottom w:val="single" w:sz="24" w:space="0" w:color="FFFFFF" w:themeColor="background1"/>
            </w:tcBorders>
            <w:shd w:val="clear" w:color="auto" w:fill="824F48"/>
          </w:tcPr>
          <w:p w14:paraId="59F49EEA" w14:textId="77777777" w:rsidR="00763887" w:rsidRPr="00157F7D" w:rsidRDefault="00763887" w:rsidP="00952F01">
            <w:pPr>
              <w:pStyle w:val="TableBodyText"/>
              <w:spacing w:before="0" w:line="240" w:lineRule="auto"/>
              <w:rPr>
                <w:rFonts w:ascii="Arial" w:hAnsi="Arial" w:cs="Arial"/>
              </w:rPr>
            </w:pPr>
          </w:p>
        </w:tc>
      </w:tr>
      <w:tr w:rsidR="006B3542" w:rsidRPr="00157F7D" w14:paraId="3084B994" w14:textId="77777777" w:rsidTr="008B499D">
        <w:trPr>
          <w:trHeight w:val="17"/>
        </w:trPr>
        <w:tc>
          <w:tcPr>
            <w:tcW w:w="2835" w:type="dxa"/>
            <w:tcBorders>
              <w:top w:val="single" w:sz="24" w:space="0" w:color="FFFFFF" w:themeColor="background1"/>
              <w:bottom w:val="single" w:sz="24" w:space="0" w:color="FFFFFF" w:themeColor="background1"/>
            </w:tcBorders>
          </w:tcPr>
          <w:p w14:paraId="36716AB3" w14:textId="238EB678" w:rsidR="006B3542" w:rsidRPr="00157F7D" w:rsidRDefault="006B3542" w:rsidP="00952F01">
            <w:pPr>
              <w:pStyle w:val="TableHeading"/>
              <w:spacing w:before="0" w:line="240" w:lineRule="auto"/>
              <w:rPr>
                <w:rFonts w:ascii="Arial" w:hAnsi="Arial" w:cs="Arial"/>
              </w:rPr>
            </w:pPr>
            <w:r>
              <w:t>Recreation centre</w:t>
            </w:r>
          </w:p>
        </w:tc>
        <w:tc>
          <w:tcPr>
            <w:tcW w:w="1939" w:type="dxa"/>
            <w:tcBorders>
              <w:top w:val="single" w:sz="24" w:space="0" w:color="FFFFFF" w:themeColor="background1"/>
              <w:bottom w:val="single" w:sz="24" w:space="0" w:color="FFFFFF" w:themeColor="background1"/>
            </w:tcBorders>
          </w:tcPr>
          <w:p w14:paraId="38172ABF" w14:textId="2AC347C7" w:rsidR="006B3542" w:rsidRPr="00157F7D" w:rsidRDefault="006B3542" w:rsidP="00952F01">
            <w:pPr>
              <w:pStyle w:val="TableBodyText"/>
              <w:spacing w:before="0" w:line="240" w:lineRule="auto"/>
              <w:rPr>
                <w:rFonts w:ascii="Arial" w:hAnsi="Arial" w:cs="Arial"/>
              </w:rPr>
            </w:pPr>
            <w:r w:rsidRPr="00F32D26">
              <w:t>75,000 people</w:t>
            </w:r>
          </w:p>
        </w:tc>
        <w:tc>
          <w:tcPr>
            <w:tcW w:w="715" w:type="dxa"/>
            <w:gridSpan w:val="6"/>
            <w:tcBorders>
              <w:top w:val="single" w:sz="24" w:space="0" w:color="FFFFFF" w:themeColor="background1"/>
              <w:bottom w:val="single" w:sz="24" w:space="0" w:color="FFFFFF" w:themeColor="background1"/>
            </w:tcBorders>
            <w:shd w:val="clear" w:color="auto" w:fill="824F48"/>
          </w:tcPr>
          <w:p w14:paraId="17DFF71C" w14:textId="77777777" w:rsidR="006B3542" w:rsidRPr="00157F7D" w:rsidRDefault="006B3542" w:rsidP="00952F01">
            <w:pPr>
              <w:pStyle w:val="TableBodyText"/>
              <w:spacing w:before="0" w:line="240" w:lineRule="auto"/>
              <w:rPr>
                <w:rFonts w:ascii="Arial" w:hAnsi="Arial" w:cs="Arial"/>
              </w:rPr>
            </w:pPr>
          </w:p>
        </w:tc>
        <w:tc>
          <w:tcPr>
            <w:tcW w:w="715" w:type="dxa"/>
            <w:gridSpan w:val="7"/>
            <w:tcBorders>
              <w:top w:val="single" w:sz="24" w:space="0" w:color="FFFFFF" w:themeColor="background1"/>
              <w:bottom w:val="single" w:sz="24" w:space="0" w:color="FFFFFF" w:themeColor="background1"/>
            </w:tcBorders>
            <w:shd w:val="clear" w:color="auto" w:fill="824F48"/>
          </w:tcPr>
          <w:p w14:paraId="0617B82E" w14:textId="77777777" w:rsidR="006B3542" w:rsidRPr="00157F7D" w:rsidRDefault="006B3542" w:rsidP="00952F01">
            <w:pPr>
              <w:pStyle w:val="TableBodyText"/>
              <w:spacing w:before="0" w:line="240" w:lineRule="auto"/>
              <w:rPr>
                <w:rFonts w:ascii="Arial" w:hAnsi="Arial" w:cs="Arial"/>
              </w:rPr>
            </w:pPr>
          </w:p>
        </w:tc>
        <w:tc>
          <w:tcPr>
            <w:tcW w:w="715" w:type="dxa"/>
            <w:gridSpan w:val="9"/>
            <w:tcBorders>
              <w:top w:val="single" w:sz="24" w:space="0" w:color="FFFFFF" w:themeColor="background1"/>
              <w:bottom w:val="single" w:sz="24" w:space="0" w:color="FFFFFF" w:themeColor="background1"/>
            </w:tcBorders>
            <w:shd w:val="clear" w:color="auto" w:fill="824F48"/>
          </w:tcPr>
          <w:p w14:paraId="5701695E" w14:textId="77777777" w:rsidR="006B3542" w:rsidRPr="00157F7D" w:rsidRDefault="006B3542" w:rsidP="00952F01">
            <w:pPr>
              <w:pStyle w:val="TableBodyText"/>
              <w:spacing w:before="0" w:line="240" w:lineRule="auto"/>
              <w:rPr>
                <w:rFonts w:ascii="Arial" w:hAnsi="Arial" w:cs="Arial"/>
              </w:rPr>
            </w:pPr>
          </w:p>
        </w:tc>
        <w:tc>
          <w:tcPr>
            <w:tcW w:w="716" w:type="dxa"/>
            <w:gridSpan w:val="7"/>
            <w:tcBorders>
              <w:top w:val="single" w:sz="24" w:space="0" w:color="FFFFFF" w:themeColor="background1"/>
              <w:bottom w:val="single" w:sz="24" w:space="0" w:color="FFFFFF" w:themeColor="background1"/>
            </w:tcBorders>
            <w:shd w:val="clear" w:color="auto" w:fill="824F48"/>
          </w:tcPr>
          <w:p w14:paraId="6C341EE0" w14:textId="77777777" w:rsidR="006B3542" w:rsidRPr="00157F7D" w:rsidRDefault="006B3542" w:rsidP="00952F01">
            <w:pPr>
              <w:pStyle w:val="TableBodyText"/>
              <w:spacing w:before="0" w:line="240" w:lineRule="auto"/>
              <w:rPr>
                <w:rFonts w:ascii="Arial" w:hAnsi="Arial" w:cs="Arial"/>
              </w:rPr>
            </w:pPr>
          </w:p>
        </w:tc>
        <w:tc>
          <w:tcPr>
            <w:tcW w:w="715" w:type="dxa"/>
            <w:gridSpan w:val="8"/>
            <w:tcBorders>
              <w:top w:val="single" w:sz="24" w:space="0" w:color="FFFFFF" w:themeColor="background1"/>
              <w:bottom w:val="single" w:sz="24" w:space="0" w:color="FFFFFF" w:themeColor="background1"/>
            </w:tcBorders>
            <w:shd w:val="clear" w:color="auto" w:fill="DBCBC6"/>
          </w:tcPr>
          <w:p w14:paraId="26916E83" w14:textId="77777777" w:rsidR="006B3542" w:rsidRPr="00157F7D" w:rsidRDefault="006B3542" w:rsidP="00952F01">
            <w:pPr>
              <w:pStyle w:val="TableBodyText"/>
              <w:spacing w:before="0" w:line="240" w:lineRule="auto"/>
              <w:rPr>
                <w:rFonts w:ascii="Arial" w:hAnsi="Arial" w:cs="Arial"/>
              </w:rPr>
            </w:pPr>
          </w:p>
        </w:tc>
        <w:tc>
          <w:tcPr>
            <w:tcW w:w="715" w:type="dxa"/>
            <w:gridSpan w:val="7"/>
            <w:tcBorders>
              <w:top w:val="single" w:sz="24" w:space="0" w:color="FFFFFF" w:themeColor="background1"/>
              <w:bottom w:val="single" w:sz="24" w:space="0" w:color="FFFFFF" w:themeColor="background1"/>
            </w:tcBorders>
            <w:shd w:val="clear" w:color="auto" w:fill="F2F2F2" w:themeFill="background1" w:themeFillShade="F2"/>
          </w:tcPr>
          <w:p w14:paraId="34496A16" w14:textId="77777777" w:rsidR="006B3542" w:rsidRPr="00157F7D" w:rsidRDefault="006B3542" w:rsidP="00952F01">
            <w:pPr>
              <w:pStyle w:val="TableBodyText"/>
              <w:spacing w:before="0" w:line="240" w:lineRule="auto"/>
              <w:rPr>
                <w:rFonts w:ascii="Arial" w:hAnsi="Arial" w:cs="Arial"/>
              </w:rPr>
            </w:pPr>
          </w:p>
        </w:tc>
        <w:tc>
          <w:tcPr>
            <w:tcW w:w="716" w:type="dxa"/>
            <w:gridSpan w:val="6"/>
            <w:tcBorders>
              <w:top w:val="single" w:sz="24" w:space="0" w:color="FFFFFF" w:themeColor="background1"/>
              <w:bottom w:val="single" w:sz="24" w:space="0" w:color="FFFFFF" w:themeColor="background1"/>
            </w:tcBorders>
            <w:shd w:val="clear" w:color="auto" w:fill="F2F2F2" w:themeFill="background1" w:themeFillShade="F2"/>
          </w:tcPr>
          <w:p w14:paraId="7413A3ED" w14:textId="7235E004" w:rsidR="006B3542" w:rsidRPr="00157F7D" w:rsidRDefault="006B3542" w:rsidP="00952F01">
            <w:pPr>
              <w:pStyle w:val="TableBodyText"/>
              <w:spacing w:before="0" w:line="240" w:lineRule="auto"/>
              <w:rPr>
                <w:rFonts w:ascii="Arial" w:hAnsi="Arial" w:cs="Arial"/>
              </w:rPr>
            </w:pPr>
          </w:p>
        </w:tc>
      </w:tr>
      <w:tr w:rsidR="006B3542" w:rsidRPr="00157F7D" w14:paraId="552CA271" w14:textId="77777777" w:rsidTr="008B499D">
        <w:trPr>
          <w:trHeight w:val="17"/>
        </w:trPr>
        <w:tc>
          <w:tcPr>
            <w:tcW w:w="2835" w:type="dxa"/>
            <w:tcBorders>
              <w:top w:val="single" w:sz="24" w:space="0" w:color="FFFFFF" w:themeColor="background1"/>
              <w:bottom w:val="single" w:sz="24" w:space="0" w:color="FFFFFF" w:themeColor="background1"/>
            </w:tcBorders>
          </w:tcPr>
          <w:p w14:paraId="6ED02D9E" w14:textId="147D3E82" w:rsidR="006B3542" w:rsidRPr="00157F7D" w:rsidRDefault="006B3542" w:rsidP="00952F01">
            <w:pPr>
              <w:pStyle w:val="TableHeading"/>
              <w:spacing w:before="0" w:line="240" w:lineRule="auto"/>
              <w:rPr>
                <w:rFonts w:ascii="Arial" w:hAnsi="Arial" w:cs="Arial"/>
              </w:rPr>
            </w:pPr>
            <w:r>
              <w:t>Aquatic centre</w:t>
            </w:r>
          </w:p>
        </w:tc>
        <w:tc>
          <w:tcPr>
            <w:tcW w:w="1939" w:type="dxa"/>
            <w:tcBorders>
              <w:top w:val="single" w:sz="24" w:space="0" w:color="FFFFFF" w:themeColor="background1"/>
              <w:bottom w:val="single" w:sz="24" w:space="0" w:color="FFFFFF" w:themeColor="background1"/>
            </w:tcBorders>
          </w:tcPr>
          <w:p w14:paraId="4372F1D9" w14:textId="04BE9D36" w:rsidR="006B3542" w:rsidRPr="00157F7D" w:rsidRDefault="006B3542" w:rsidP="00952F01">
            <w:pPr>
              <w:pStyle w:val="TableBodyText"/>
              <w:spacing w:before="0" w:line="240" w:lineRule="auto"/>
              <w:rPr>
                <w:rFonts w:ascii="Arial" w:hAnsi="Arial" w:cs="Arial"/>
              </w:rPr>
            </w:pPr>
            <w:r w:rsidRPr="00A94DC6">
              <w:t>75,000 people</w:t>
            </w:r>
          </w:p>
        </w:tc>
        <w:tc>
          <w:tcPr>
            <w:tcW w:w="715" w:type="dxa"/>
            <w:gridSpan w:val="6"/>
            <w:tcBorders>
              <w:top w:val="single" w:sz="24" w:space="0" w:color="FFFFFF" w:themeColor="background1"/>
              <w:bottom w:val="single" w:sz="24" w:space="0" w:color="FFFFFF" w:themeColor="background1"/>
            </w:tcBorders>
            <w:shd w:val="clear" w:color="auto" w:fill="824F48"/>
          </w:tcPr>
          <w:p w14:paraId="50B35531" w14:textId="77777777" w:rsidR="006B3542" w:rsidRPr="00157F7D" w:rsidRDefault="006B3542" w:rsidP="00952F01">
            <w:pPr>
              <w:pStyle w:val="TableBodyText"/>
              <w:spacing w:before="0" w:line="240" w:lineRule="auto"/>
              <w:rPr>
                <w:rFonts w:ascii="Arial" w:hAnsi="Arial" w:cs="Arial"/>
              </w:rPr>
            </w:pPr>
          </w:p>
        </w:tc>
        <w:tc>
          <w:tcPr>
            <w:tcW w:w="715" w:type="dxa"/>
            <w:gridSpan w:val="7"/>
            <w:tcBorders>
              <w:top w:val="single" w:sz="24" w:space="0" w:color="FFFFFF" w:themeColor="background1"/>
              <w:bottom w:val="single" w:sz="24" w:space="0" w:color="FFFFFF" w:themeColor="background1"/>
            </w:tcBorders>
            <w:shd w:val="clear" w:color="auto" w:fill="824F48"/>
          </w:tcPr>
          <w:p w14:paraId="0AD81AA9" w14:textId="77777777" w:rsidR="006B3542" w:rsidRPr="00157F7D" w:rsidRDefault="006B3542" w:rsidP="00952F01">
            <w:pPr>
              <w:pStyle w:val="TableBodyText"/>
              <w:spacing w:before="0" w:line="240" w:lineRule="auto"/>
              <w:rPr>
                <w:rFonts w:ascii="Arial" w:hAnsi="Arial" w:cs="Arial"/>
              </w:rPr>
            </w:pPr>
          </w:p>
        </w:tc>
        <w:tc>
          <w:tcPr>
            <w:tcW w:w="715" w:type="dxa"/>
            <w:gridSpan w:val="9"/>
            <w:tcBorders>
              <w:top w:val="single" w:sz="24" w:space="0" w:color="FFFFFF" w:themeColor="background1"/>
              <w:bottom w:val="single" w:sz="24" w:space="0" w:color="FFFFFF" w:themeColor="background1"/>
            </w:tcBorders>
            <w:shd w:val="clear" w:color="auto" w:fill="824F48"/>
          </w:tcPr>
          <w:p w14:paraId="1F83816A" w14:textId="77777777" w:rsidR="006B3542" w:rsidRPr="00157F7D" w:rsidRDefault="006B3542" w:rsidP="00952F01">
            <w:pPr>
              <w:pStyle w:val="TableBodyText"/>
              <w:spacing w:before="0" w:line="240" w:lineRule="auto"/>
              <w:rPr>
                <w:rFonts w:ascii="Arial" w:hAnsi="Arial" w:cs="Arial"/>
              </w:rPr>
            </w:pPr>
          </w:p>
        </w:tc>
        <w:tc>
          <w:tcPr>
            <w:tcW w:w="716" w:type="dxa"/>
            <w:gridSpan w:val="7"/>
            <w:tcBorders>
              <w:top w:val="single" w:sz="24" w:space="0" w:color="FFFFFF" w:themeColor="background1"/>
              <w:bottom w:val="single" w:sz="24" w:space="0" w:color="FFFFFF" w:themeColor="background1"/>
            </w:tcBorders>
            <w:shd w:val="clear" w:color="auto" w:fill="824F48"/>
          </w:tcPr>
          <w:p w14:paraId="130885F2" w14:textId="77777777" w:rsidR="006B3542" w:rsidRPr="00157F7D" w:rsidRDefault="006B3542" w:rsidP="00952F01">
            <w:pPr>
              <w:pStyle w:val="TableBodyText"/>
              <w:spacing w:before="0" w:line="240" w:lineRule="auto"/>
              <w:rPr>
                <w:rFonts w:ascii="Arial" w:hAnsi="Arial" w:cs="Arial"/>
              </w:rPr>
            </w:pPr>
          </w:p>
        </w:tc>
        <w:tc>
          <w:tcPr>
            <w:tcW w:w="715" w:type="dxa"/>
            <w:gridSpan w:val="8"/>
            <w:tcBorders>
              <w:top w:val="single" w:sz="24" w:space="0" w:color="FFFFFF" w:themeColor="background1"/>
              <w:bottom w:val="single" w:sz="24" w:space="0" w:color="FFFFFF" w:themeColor="background1"/>
            </w:tcBorders>
            <w:shd w:val="clear" w:color="auto" w:fill="DBCBC6"/>
          </w:tcPr>
          <w:p w14:paraId="49073E80" w14:textId="77777777" w:rsidR="006B3542" w:rsidRPr="00157F7D" w:rsidRDefault="006B3542" w:rsidP="00952F01">
            <w:pPr>
              <w:pStyle w:val="TableBodyText"/>
              <w:spacing w:before="0" w:line="240" w:lineRule="auto"/>
              <w:rPr>
                <w:rFonts w:ascii="Arial" w:hAnsi="Arial" w:cs="Arial"/>
              </w:rPr>
            </w:pPr>
          </w:p>
        </w:tc>
        <w:tc>
          <w:tcPr>
            <w:tcW w:w="715" w:type="dxa"/>
            <w:gridSpan w:val="7"/>
            <w:tcBorders>
              <w:top w:val="single" w:sz="24" w:space="0" w:color="FFFFFF" w:themeColor="background1"/>
              <w:bottom w:val="single" w:sz="24" w:space="0" w:color="FFFFFF" w:themeColor="background1"/>
            </w:tcBorders>
            <w:shd w:val="clear" w:color="auto" w:fill="F2F2F2" w:themeFill="background1" w:themeFillShade="F2"/>
          </w:tcPr>
          <w:p w14:paraId="35F58712" w14:textId="77777777" w:rsidR="006B3542" w:rsidRPr="00157F7D" w:rsidRDefault="006B3542" w:rsidP="00952F01">
            <w:pPr>
              <w:pStyle w:val="TableBodyText"/>
              <w:spacing w:before="0" w:line="240" w:lineRule="auto"/>
              <w:rPr>
                <w:rFonts w:ascii="Arial" w:hAnsi="Arial" w:cs="Arial"/>
              </w:rPr>
            </w:pPr>
          </w:p>
        </w:tc>
        <w:tc>
          <w:tcPr>
            <w:tcW w:w="716" w:type="dxa"/>
            <w:gridSpan w:val="6"/>
            <w:tcBorders>
              <w:top w:val="single" w:sz="24" w:space="0" w:color="FFFFFF" w:themeColor="background1"/>
              <w:bottom w:val="single" w:sz="24" w:space="0" w:color="FFFFFF" w:themeColor="background1"/>
            </w:tcBorders>
            <w:shd w:val="clear" w:color="auto" w:fill="F2F2F2" w:themeFill="background1" w:themeFillShade="F2"/>
          </w:tcPr>
          <w:p w14:paraId="77CB814F" w14:textId="544E08C5" w:rsidR="006B3542" w:rsidRPr="00157F7D" w:rsidRDefault="006B3542" w:rsidP="00952F01">
            <w:pPr>
              <w:pStyle w:val="TableBodyText"/>
              <w:spacing w:before="0" w:line="240" w:lineRule="auto"/>
              <w:rPr>
                <w:rFonts w:ascii="Arial" w:hAnsi="Arial" w:cs="Arial"/>
              </w:rPr>
            </w:pPr>
          </w:p>
        </w:tc>
      </w:tr>
      <w:tr w:rsidR="003D070F" w:rsidRPr="00157F7D" w14:paraId="690371D9" w14:textId="77777777" w:rsidTr="008B499D">
        <w:trPr>
          <w:trHeight w:val="17"/>
        </w:trPr>
        <w:tc>
          <w:tcPr>
            <w:tcW w:w="2835" w:type="dxa"/>
            <w:tcBorders>
              <w:top w:val="single" w:sz="24" w:space="0" w:color="FFFFFF" w:themeColor="background1"/>
              <w:bottom w:val="single" w:sz="24" w:space="0" w:color="FFFFFF" w:themeColor="background1"/>
            </w:tcBorders>
          </w:tcPr>
          <w:p w14:paraId="2C940B92" w14:textId="23D3B71A" w:rsidR="007513EB" w:rsidRDefault="007513EB" w:rsidP="00952F01">
            <w:pPr>
              <w:pStyle w:val="TableHeading"/>
              <w:spacing w:before="0" w:line="240" w:lineRule="auto"/>
            </w:pPr>
            <w:r>
              <w:t>Land for unstructured sports</w:t>
            </w:r>
          </w:p>
        </w:tc>
        <w:tc>
          <w:tcPr>
            <w:tcW w:w="1939" w:type="dxa"/>
            <w:tcBorders>
              <w:top w:val="single" w:sz="24" w:space="0" w:color="FFFFFF" w:themeColor="background1"/>
              <w:bottom w:val="single" w:sz="24" w:space="0" w:color="FFFFFF" w:themeColor="background1"/>
            </w:tcBorders>
          </w:tcPr>
          <w:p w14:paraId="468CAD11" w14:textId="1FA1D704" w:rsidR="007513EB" w:rsidRPr="002D776C" w:rsidRDefault="007513EB" w:rsidP="00952F01">
            <w:pPr>
              <w:pStyle w:val="TableBodyText"/>
              <w:spacing w:before="0" w:line="240" w:lineRule="auto"/>
            </w:pPr>
            <w:r w:rsidRPr="00C860C6">
              <w:t>10,000 peopl</w:t>
            </w:r>
            <w:r>
              <w:t>e</w:t>
            </w:r>
          </w:p>
        </w:tc>
        <w:tc>
          <w:tcPr>
            <w:tcW w:w="250" w:type="dxa"/>
            <w:tcBorders>
              <w:top w:val="single" w:sz="24" w:space="0" w:color="FFFFFF" w:themeColor="background1"/>
              <w:bottom w:val="single" w:sz="24" w:space="0" w:color="FFFFFF" w:themeColor="background1"/>
            </w:tcBorders>
            <w:shd w:val="clear" w:color="auto" w:fill="824F48"/>
          </w:tcPr>
          <w:p w14:paraId="60C5ACEB" w14:textId="77777777" w:rsidR="007513EB" w:rsidRPr="00157F7D" w:rsidRDefault="007513EB" w:rsidP="00952F01">
            <w:pPr>
              <w:pStyle w:val="TableBodyText"/>
              <w:spacing w:before="0" w:line="240" w:lineRule="auto"/>
              <w:rPr>
                <w:rFonts w:ascii="Arial" w:hAnsi="Arial" w:cs="Arial"/>
              </w:rPr>
            </w:pPr>
          </w:p>
        </w:tc>
        <w:tc>
          <w:tcPr>
            <w:tcW w:w="250" w:type="dxa"/>
            <w:gridSpan w:val="3"/>
            <w:tcBorders>
              <w:top w:val="single" w:sz="24" w:space="0" w:color="FFFFFF" w:themeColor="background1"/>
              <w:bottom w:val="single" w:sz="24" w:space="0" w:color="FFFFFF" w:themeColor="background1"/>
            </w:tcBorders>
            <w:shd w:val="clear" w:color="auto" w:fill="824F48"/>
          </w:tcPr>
          <w:p w14:paraId="1A8794A1" w14:textId="77777777" w:rsidR="007513EB" w:rsidRPr="00157F7D" w:rsidRDefault="007513EB" w:rsidP="00952F01">
            <w:pPr>
              <w:pStyle w:val="TableBodyText"/>
              <w:spacing w:before="0" w:line="240" w:lineRule="auto"/>
              <w:rPr>
                <w:rFonts w:ascii="Arial" w:hAnsi="Arial" w:cs="Arial"/>
              </w:rPr>
            </w:pPr>
          </w:p>
        </w:tc>
        <w:tc>
          <w:tcPr>
            <w:tcW w:w="251" w:type="dxa"/>
            <w:gridSpan w:val="3"/>
            <w:tcBorders>
              <w:top w:val="single" w:sz="24" w:space="0" w:color="FFFFFF" w:themeColor="background1"/>
              <w:bottom w:val="single" w:sz="24" w:space="0" w:color="FFFFFF" w:themeColor="background1"/>
            </w:tcBorders>
            <w:shd w:val="clear" w:color="auto" w:fill="824F48"/>
          </w:tcPr>
          <w:p w14:paraId="5E5DB57C" w14:textId="77777777" w:rsidR="007513EB" w:rsidRPr="00157F7D" w:rsidRDefault="007513EB" w:rsidP="00952F01">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824F48"/>
          </w:tcPr>
          <w:p w14:paraId="4C083D73" w14:textId="77777777" w:rsidR="007513EB" w:rsidRPr="00157F7D" w:rsidRDefault="007513EB" w:rsidP="00952F01">
            <w:pPr>
              <w:pStyle w:val="TableBodyText"/>
              <w:spacing w:before="0" w:line="240" w:lineRule="auto"/>
              <w:rPr>
                <w:rFonts w:ascii="Arial" w:hAnsi="Arial" w:cs="Arial"/>
              </w:rPr>
            </w:pPr>
          </w:p>
        </w:tc>
        <w:tc>
          <w:tcPr>
            <w:tcW w:w="250" w:type="dxa"/>
            <w:gridSpan w:val="3"/>
            <w:tcBorders>
              <w:top w:val="single" w:sz="24" w:space="0" w:color="FFFFFF" w:themeColor="background1"/>
              <w:bottom w:val="single" w:sz="24" w:space="0" w:color="FFFFFF" w:themeColor="background1"/>
            </w:tcBorders>
            <w:shd w:val="clear" w:color="auto" w:fill="824F48"/>
          </w:tcPr>
          <w:p w14:paraId="732A31BA" w14:textId="77777777" w:rsidR="007513EB" w:rsidRPr="00157F7D" w:rsidRDefault="007513EB" w:rsidP="00952F01">
            <w:pPr>
              <w:pStyle w:val="TableBodyText"/>
              <w:spacing w:before="0" w:line="240" w:lineRule="auto"/>
              <w:rPr>
                <w:rFonts w:ascii="Arial" w:hAnsi="Arial" w:cs="Arial"/>
              </w:rPr>
            </w:pPr>
          </w:p>
        </w:tc>
        <w:tc>
          <w:tcPr>
            <w:tcW w:w="251" w:type="dxa"/>
            <w:gridSpan w:val="3"/>
            <w:tcBorders>
              <w:top w:val="single" w:sz="24" w:space="0" w:color="FFFFFF" w:themeColor="background1"/>
              <w:bottom w:val="single" w:sz="24" w:space="0" w:color="FFFFFF" w:themeColor="background1"/>
            </w:tcBorders>
            <w:shd w:val="clear" w:color="auto" w:fill="824F48"/>
          </w:tcPr>
          <w:p w14:paraId="34C29B51" w14:textId="77777777" w:rsidR="007513EB" w:rsidRPr="00157F7D" w:rsidRDefault="007513EB" w:rsidP="00952F01">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824F48"/>
          </w:tcPr>
          <w:p w14:paraId="28CD37BC" w14:textId="77777777" w:rsidR="007513EB" w:rsidRPr="00157F7D" w:rsidRDefault="007513EB" w:rsidP="00952F01">
            <w:pPr>
              <w:pStyle w:val="TableBodyText"/>
              <w:spacing w:before="0" w:line="240" w:lineRule="auto"/>
              <w:rPr>
                <w:rFonts w:ascii="Arial" w:hAnsi="Arial" w:cs="Arial"/>
              </w:rPr>
            </w:pPr>
          </w:p>
        </w:tc>
        <w:tc>
          <w:tcPr>
            <w:tcW w:w="250" w:type="dxa"/>
            <w:gridSpan w:val="3"/>
            <w:tcBorders>
              <w:top w:val="single" w:sz="24" w:space="0" w:color="FFFFFF" w:themeColor="background1"/>
              <w:bottom w:val="single" w:sz="24" w:space="0" w:color="FFFFFF" w:themeColor="background1"/>
            </w:tcBorders>
            <w:shd w:val="clear" w:color="auto" w:fill="824F48"/>
          </w:tcPr>
          <w:p w14:paraId="63E001CF" w14:textId="77777777" w:rsidR="007513EB" w:rsidRPr="00157F7D" w:rsidRDefault="007513EB" w:rsidP="00952F01">
            <w:pPr>
              <w:pStyle w:val="TableBodyText"/>
              <w:spacing w:before="0" w:line="240" w:lineRule="auto"/>
              <w:rPr>
                <w:rFonts w:ascii="Arial" w:hAnsi="Arial" w:cs="Arial"/>
              </w:rPr>
            </w:pPr>
          </w:p>
        </w:tc>
        <w:tc>
          <w:tcPr>
            <w:tcW w:w="251" w:type="dxa"/>
            <w:gridSpan w:val="3"/>
            <w:tcBorders>
              <w:top w:val="single" w:sz="24" w:space="0" w:color="FFFFFF" w:themeColor="background1"/>
              <w:bottom w:val="single" w:sz="24" w:space="0" w:color="FFFFFF" w:themeColor="background1"/>
            </w:tcBorders>
            <w:shd w:val="clear" w:color="auto" w:fill="824F48"/>
          </w:tcPr>
          <w:p w14:paraId="23B24C3A" w14:textId="77777777" w:rsidR="007513EB" w:rsidRPr="00157F7D" w:rsidRDefault="007513EB" w:rsidP="00952F01">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DBCBC6"/>
          </w:tcPr>
          <w:p w14:paraId="0A230160" w14:textId="77777777" w:rsidR="007513EB" w:rsidRPr="00157F7D" w:rsidRDefault="007513EB" w:rsidP="00952F01">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DBCBC6"/>
          </w:tcPr>
          <w:p w14:paraId="7BF86B1B" w14:textId="77777777" w:rsidR="007513EB" w:rsidRPr="00157F7D" w:rsidRDefault="007513EB" w:rsidP="00952F01">
            <w:pPr>
              <w:pStyle w:val="TableBodyText"/>
              <w:spacing w:before="0" w:line="240" w:lineRule="auto"/>
              <w:rPr>
                <w:rFonts w:ascii="Arial" w:hAnsi="Arial" w:cs="Arial"/>
              </w:rPr>
            </w:pPr>
          </w:p>
        </w:tc>
        <w:tc>
          <w:tcPr>
            <w:tcW w:w="251" w:type="dxa"/>
            <w:gridSpan w:val="4"/>
            <w:tcBorders>
              <w:top w:val="single" w:sz="24" w:space="0" w:color="FFFFFF" w:themeColor="background1"/>
              <w:bottom w:val="single" w:sz="24" w:space="0" w:color="FFFFFF" w:themeColor="background1"/>
            </w:tcBorders>
            <w:shd w:val="clear" w:color="auto" w:fill="DBCBC6"/>
          </w:tcPr>
          <w:p w14:paraId="0431E399" w14:textId="77777777" w:rsidR="007513EB" w:rsidRPr="00157F7D" w:rsidRDefault="007513EB" w:rsidP="00952F01">
            <w:pPr>
              <w:pStyle w:val="TableBodyText"/>
              <w:spacing w:before="0" w:line="240" w:lineRule="auto"/>
              <w:rPr>
                <w:rFonts w:ascii="Arial" w:hAnsi="Arial" w:cs="Arial"/>
              </w:rPr>
            </w:pPr>
          </w:p>
        </w:tc>
        <w:tc>
          <w:tcPr>
            <w:tcW w:w="250" w:type="dxa"/>
            <w:gridSpan w:val="3"/>
            <w:tcBorders>
              <w:top w:val="single" w:sz="24" w:space="0" w:color="FFFFFF" w:themeColor="background1"/>
              <w:bottom w:val="single" w:sz="24" w:space="0" w:color="FFFFFF" w:themeColor="background1"/>
            </w:tcBorders>
            <w:shd w:val="clear" w:color="auto" w:fill="DBCBC6"/>
          </w:tcPr>
          <w:p w14:paraId="08F51092" w14:textId="77777777" w:rsidR="007513EB" w:rsidRPr="00157F7D" w:rsidRDefault="007513EB" w:rsidP="00952F01">
            <w:pPr>
              <w:pStyle w:val="TableBodyText"/>
              <w:spacing w:before="0" w:line="240" w:lineRule="auto"/>
              <w:rPr>
                <w:rFonts w:ascii="Arial" w:hAnsi="Arial" w:cs="Arial"/>
              </w:rPr>
            </w:pPr>
          </w:p>
        </w:tc>
        <w:tc>
          <w:tcPr>
            <w:tcW w:w="250" w:type="dxa"/>
            <w:tcBorders>
              <w:top w:val="single" w:sz="24" w:space="0" w:color="FFFFFF" w:themeColor="background1"/>
              <w:bottom w:val="single" w:sz="24" w:space="0" w:color="FFFFFF" w:themeColor="background1"/>
            </w:tcBorders>
            <w:shd w:val="clear" w:color="auto" w:fill="DBCBC6"/>
          </w:tcPr>
          <w:p w14:paraId="3C89560E" w14:textId="77777777" w:rsidR="007513EB" w:rsidRPr="00157F7D" w:rsidRDefault="007513EB" w:rsidP="00952F01">
            <w:pPr>
              <w:pStyle w:val="TableBodyText"/>
              <w:spacing w:before="0" w:line="240" w:lineRule="auto"/>
              <w:rPr>
                <w:rFonts w:ascii="Arial" w:hAnsi="Arial" w:cs="Arial"/>
              </w:rPr>
            </w:pPr>
          </w:p>
        </w:tc>
        <w:tc>
          <w:tcPr>
            <w:tcW w:w="251" w:type="dxa"/>
            <w:gridSpan w:val="3"/>
            <w:tcBorders>
              <w:top w:val="single" w:sz="24" w:space="0" w:color="FFFFFF" w:themeColor="background1"/>
              <w:bottom w:val="single" w:sz="24" w:space="0" w:color="FFFFFF" w:themeColor="background1"/>
            </w:tcBorders>
            <w:shd w:val="clear" w:color="auto" w:fill="DBCBC6"/>
          </w:tcPr>
          <w:p w14:paraId="7BB72695" w14:textId="77777777" w:rsidR="007513EB" w:rsidRPr="00157F7D" w:rsidRDefault="007513EB" w:rsidP="00952F01">
            <w:pPr>
              <w:pStyle w:val="TableBodyText"/>
              <w:spacing w:before="0" w:line="240" w:lineRule="auto"/>
              <w:rPr>
                <w:rFonts w:ascii="Arial" w:hAnsi="Arial" w:cs="Arial"/>
              </w:rPr>
            </w:pPr>
          </w:p>
        </w:tc>
        <w:tc>
          <w:tcPr>
            <w:tcW w:w="250" w:type="dxa"/>
            <w:gridSpan w:val="3"/>
            <w:tcBorders>
              <w:top w:val="single" w:sz="24" w:space="0" w:color="FFFFFF" w:themeColor="background1"/>
              <w:bottom w:val="single" w:sz="24" w:space="0" w:color="FFFFFF" w:themeColor="background1"/>
            </w:tcBorders>
            <w:shd w:val="clear" w:color="auto" w:fill="DBCBC6"/>
          </w:tcPr>
          <w:p w14:paraId="3C50179E" w14:textId="77777777" w:rsidR="007513EB" w:rsidRPr="00157F7D" w:rsidRDefault="007513EB" w:rsidP="00952F01">
            <w:pPr>
              <w:pStyle w:val="TableBodyText"/>
              <w:spacing w:before="0" w:line="240" w:lineRule="auto"/>
              <w:rPr>
                <w:rFonts w:ascii="Arial" w:hAnsi="Arial" w:cs="Arial"/>
              </w:rPr>
            </w:pPr>
          </w:p>
        </w:tc>
        <w:tc>
          <w:tcPr>
            <w:tcW w:w="250" w:type="dxa"/>
            <w:gridSpan w:val="2"/>
            <w:tcBorders>
              <w:top w:val="single" w:sz="24" w:space="0" w:color="FFFFFF" w:themeColor="background1"/>
              <w:bottom w:val="single" w:sz="24" w:space="0" w:color="FFFFFF" w:themeColor="background1"/>
            </w:tcBorders>
            <w:shd w:val="clear" w:color="auto" w:fill="DBCBC6"/>
          </w:tcPr>
          <w:p w14:paraId="67A6DB0B" w14:textId="77777777" w:rsidR="007513EB" w:rsidRPr="00157F7D" w:rsidRDefault="007513EB" w:rsidP="00952F01">
            <w:pPr>
              <w:pStyle w:val="TableBodyText"/>
              <w:spacing w:before="0" w:line="240" w:lineRule="auto"/>
              <w:rPr>
                <w:rFonts w:ascii="Arial" w:hAnsi="Arial" w:cs="Arial"/>
              </w:rPr>
            </w:pPr>
          </w:p>
        </w:tc>
        <w:tc>
          <w:tcPr>
            <w:tcW w:w="251" w:type="dxa"/>
            <w:gridSpan w:val="3"/>
            <w:tcBorders>
              <w:top w:val="single" w:sz="24" w:space="0" w:color="FFFFFF" w:themeColor="background1"/>
              <w:bottom w:val="single" w:sz="24" w:space="0" w:color="FFFFFF" w:themeColor="background1"/>
            </w:tcBorders>
            <w:shd w:val="clear" w:color="auto" w:fill="DBCBC6"/>
          </w:tcPr>
          <w:p w14:paraId="072E1C40" w14:textId="77777777" w:rsidR="007513EB" w:rsidRPr="00157F7D" w:rsidRDefault="007513EB" w:rsidP="00952F01">
            <w:pPr>
              <w:pStyle w:val="TableBodyText"/>
              <w:spacing w:before="0" w:line="240" w:lineRule="auto"/>
              <w:rPr>
                <w:rFonts w:ascii="Arial" w:hAnsi="Arial" w:cs="Arial"/>
              </w:rPr>
            </w:pPr>
          </w:p>
        </w:tc>
        <w:tc>
          <w:tcPr>
            <w:tcW w:w="250" w:type="dxa"/>
            <w:gridSpan w:val="3"/>
            <w:tcBorders>
              <w:top w:val="single" w:sz="24" w:space="0" w:color="FFFFFF" w:themeColor="background1"/>
              <w:bottom w:val="single" w:sz="24" w:space="0" w:color="FFFFFF" w:themeColor="background1"/>
            </w:tcBorders>
            <w:shd w:val="clear" w:color="auto" w:fill="DBCBC6"/>
          </w:tcPr>
          <w:p w14:paraId="0EFE8245" w14:textId="77777777" w:rsidR="007513EB" w:rsidRPr="00157F7D" w:rsidRDefault="007513EB" w:rsidP="00952F01">
            <w:pPr>
              <w:pStyle w:val="TableBodyText"/>
              <w:spacing w:before="0" w:line="240" w:lineRule="auto"/>
              <w:rPr>
                <w:rFonts w:ascii="Arial" w:hAnsi="Arial" w:cs="Arial"/>
              </w:rPr>
            </w:pPr>
          </w:p>
        </w:tc>
        <w:tc>
          <w:tcPr>
            <w:tcW w:w="251" w:type="dxa"/>
            <w:tcBorders>
              <w:top w:val="single" w:sz="24" w:space="0" w:color="FFFFFF" w:themeColor="background1"/>
              <w:bottom w:val="single" w:sz="24" w:space="0" w:color="FFFFFF" w:themeColor="background1"/>
            </w:tcBorders>
            <w:shd w:val="clear" w:color="auto" w:fill="F2F2F2" w:themeFill="background1" w:themeFillShade="F2"/>
          </w:tcPr>
          <w:p w14:paraId="2DF9F39C" w14:textId="5AC2084F" w:rsidR="007513EB" w:rsidRPr="00157F7D" w:rsidRDefault="007513EB" w:rsidP="00952F01">
            <w:pPr>
              <w:pStyle w:val="TableBodyText"/>
              <w:spacing w:before="0" w:line="240" w:lineRule="auto"/>
              <w:rPr>
                <w:rFonts w:ascii="Arial" w:hAnsi="Arial" w:cs="Arial"/>
              </w:rPr>
            </w:pPr>
          </w:p>
        </w:tc>
      </w:tr>
      <w:tr w:rsidR="00720E96" w:rsidRPr="00157F7D" w14:paraId="2C7A7443" w14:textId="77777777" w:rsidTr="008B499D">
        <w:trPr>
          <w:trHeight w:val="17"/>
        </w:trPr>
        <w:tc>
          <w:tcPr>
            <w:tcW w:w="2835" w:type="dxa"/>
            <w:tcBorders>
              <w:top w:val="single" w:sz="24" w:space="0" w:color="FFFFFF" w:themeColor="background1"/>
              <w:bottom w:val="single" w:sz="24" w:space="0" w:color="FFFFFF" w:themeColor="background1"/>
            </w:tcBorders>
          </w:tcPr>
          <w:p w14:paraId="34CD0618" w14:textId="0C242AED" w:rsidR="00720E96" w:rsidRDefault="00720E96" w:rsidP="00952F01">
            <w:pPr>
              <w:pStyle w:val="TableHeading"/>
              <w:spacing w:before="0" w:line="240" w:lineRule="auto"/>
            </w:pPr>
            <w:r>
              <w:t>Boating facilities</w:t>
            </w:r>
          </w:p>
        </w:tc>
        <w:tc>
          <w:tcPr>
            <w:tcW w:w="1939" w:type="dxa"/>
            <w:tcBorders>
              <w:top w:val="single" w:sz="24" w:space="0" w:color="FFFFFF" w:themeColor="background1"/>
              <w:bottom w:val="single" w:sz="24" w:space="0" w:color="FFFFFF" w:themeColor="background1"/>
            </w:tcBorders>
          </w:tcPr>
          <w:p w14:paraId="386F97F1" w14:textId="1EC28959" w:rsidR="00720E96" w:rsidRPr="002D776C" w:rsidRDefault="00720E96" w:rsidP="00952F01">
            <w:pPr>
              <w:pStyle w:val="TableBodyText"/>
              <w:spacing w:before="0" w:line="240" w:lineRule="auto"/>
            </w:pPr>
            <w:r>
              <w:t>n/a</w:t>
            </w:r>
          </w:p>
        </w:tc>
        <w:tc>
          <w:tcPr>
            <w:tcW w:w="5007" w:type="dxa"/>
            <w:gridSpan w:val="50"/>
            <w:tcBorders>
              <w:top w:val="single" w:sz="24" w:space="0" w:color="FFFFFF" w:themeColor="background1"/>
              <w:bottom w:val="single" w:sz="24" w:space="0" w:color="FFFFFF" w:themeColor="background1"/>
            </w:tcBorders>
            <w:shd w:val="clear" w:color="auto" w:fill="FFFFFF" w:themeFill="background1"/>
          </w:tcPr>
          <w:p w14:paraId="377F5F5E" w14:textId="5D4BB494" w:rsidR="00720E96" w:rsidRPr="00157F7D" w:rsidRDefault="00B774DD" w:rsidP="000D5ED2">
            <w:pPr>
              <w:pStyle w:val="TableBodyText"/>
              <w:spacing w:before="0" w:line="240" w:lineRule="auto"/>
              <w:ind w:left="0"/>
              <w:rPr>
                <w:rFonts w:ascii="Arial" w:hAnsi="Arial" w:cs="Arial"/>
              </w:rPr>
            </w:pPr>
            <w:r>
              <w:rPr>
                <w:rFonts w:ascii="Arial" w:hAnsi="Arial" w:cs="Arial"/>
              </w:rPr>
              <w:t>8 existing sheds</w:t>
            </w:r>
          </w:p>
        </w:tc>
      </w:tr>
      <w:tr w:rsidR="003D070F" w:rsidRPr="00157F7D" w14:paraId="555AD84C" w14:textId="77777777" w:rsidTr="008B499D">
        <w:trPr>
          <w:trHeight w:val="17"/>
        </w:trPr>
        <w:tc>
          <w:tcPr>
            <w:tcW w:w="2835" w:type="dxa"/>
            <w:tcBorders>
              <w:top w:val="single" w:sz="24" w:space="0" w:color="FFFFFF" w:themeColor="background1"/>
              <w:bottom w:val="single" w:sz="24" w:space="0" w:color="FFFFFF" w:themeColor="background1"/>
            </w:tcBorders>
          </w:tcPr>
          <w:p w14:paraId="3B53A800" w14:textId="0A2F74F5" w:rsidR="00AE2B73" w:rsidRDefault="00AE2B73" w:rsidP="00952F01">
            <w:pPr>
              <w:pStyle w:val="TableHeading"/>
              <w:spacing w:before="0" w:line="240" w:lineRule="auto"/>
            </w:pPr>
            <w:r w:rsidRPr="00E0303C">
              <w:t>Land for organised sports</w:t>
            </w:r>
            <w:r w:rsidR="00CD2578">
              <w:t xml:space="preserve"> </w:t>
            </w:r>
            <w:r w:rsidR="00CD2578" w:rsidRPr="008B499D">
              <w:rPr>
                <w:b w:val="0"/>
                <w:bCs/>
              </w:rPr>
              <w:t>(ha)</w:t>
            </w:r>
          </w:p>
        </w:tc>
        <w:tc>
          <w:tcPr>
            <w:tcW w:w="1939" w:type="dxa"/>
            <w:tcBorders>
              <w:top w:val="single" w:sz="24" w:space="0" w:color="FFFFFF" w:themeColor="background1"/>
              <w:bottom w:val="single" w:sz="24" w:space="0" w:color="FFFFFF" w:themeColor="background1"/>
            </w:tcBorders>
            <w:vAlign w:val="center"/>
          </w:tcPr>
          <w:p w14:paraId="1360E331" w14:textId="281BED75" w:rsidR="00AE2B73" w:rsidRPr="002D776C" w:rsidRDefault="00AE2B73" w:rsidP="00952F01">
            <w:pPr>
              <w:pStyle w:val="TableBodyText"/>
              <w:spacing w:before="0" w:line="240" w:lineRule="auto"/>
            </w:pPr>
            <w:r w:rsidRPr="00E0303C">
              <w:t>10,000 people*</w:t>
            </w:r>
          </w:p>
        </w:tc>
        <w:tc>
          <w:tcPr>
            <w:tcW w:w="294" w:type="dxa"/>
            <w:gridSpan w:val="2"/>
            <w:tcBorders>
              <w:top w:val="single" w:sz="24" w:space="0" w:color="FFFFFF" w:themeColor="background1"/>
              <w:bottom w:val="single" w:sz="24" w:space="0" w:color="FFFFFF" w:themeColor="background1"/>
            </w:tcBorders>
            <w:shd w:val="clear" w:color="auto" w:fill="824F48"/>
          </w:tcPr>
          <w:p w14:paraId="0376BF7B" w14:textId="77777777" w:rsidR="00AE2B73" w:rsidRPr="00157F7D" w:rsidRDefault="00AE2B73" w:rsidP="00952F01">
            <w:pPr>
              <w:pStyle w:val="TableBodyText"/>
              <w:spacing w:before="0" w:line="240" w:lineRule="auto"/>
              <w:rPr>
                <w:rFonts w:ascii="Arial" w:hAnsi="Arial" w:cs="Arial"/>
              </w:rPr>
            </w:pPr>
          </w:p>
        </w:tc>
        <w:tc>
          <w:tcPr>
            <w:tcW w:w="295" w:type="dxa"/>
            <w:gridSpan w:val="3"/>
            <w:tcBorders>
              <w:top w:val="single" w:sz="24" w:space="0" w:color="FFFFFF" w:themeColor="background1"/>
              <w:bottom w:val="single" w:sz="24" w:space="0" w:color="FFFFFF" w:themeColor="background1"/>
            </w:tcBorders>
            <w:shd w:val="clear" w:color="auto" w:fill="824F48"/>
          </w:tcPr>
          <w:p w14:paraId="7D9C71D3" w14:textId="77777777" w:rsidR="00AE2B73" w:rsidRPr="00157F7D" w:rsidRDefault="00AE2B73" w:rsidP="00952F01">
            <w:pPr>
              <w:pStyle w:val="TableBodyText"/>
              <w:spacing w:before="0" w:line="240" w:lineRule="auto"/>
              <w:rPr>
                <w:rFonts w:ascii="Arial" w:hAnsi="Arial" w:cs="Arial"/>
              </w:rPr>
            </w:pPr>
          </w:p>
        </w:tc>
        <w:tc>
          <w:tcPr>
            <w:tcW w:w="294" w:type="dxa"/>
            <w:gridSpan w:val="3"/>
            <w:tcBorders>
              <w:top w:val="single" w:sz="24" w:space="0" w:color="FFFFFF" w:themeColor="background1"/>
              <w:bottom w:val="single" w:sz="24" w:space="0" w:color="FFFFFF" w:themeColor="background1"/>
            </w:tcBorders>
            <w:shd w:val="clear" w:color="auto" w:fill="824F48"/>
          </w:tcPr>
          <w:p w14:paraId="75C7A8EE" w14:textId="77777777" w:rsidR="00AE2B73" w:rsidRPr="00157F7D" w:rsidRDefault="00AE2B73" w:rsidP="00952F01">
            <w:pPr>
              <w:pStyle w:val="TableBodyText"/>
              <w:spacing w:before="0" w:line="240" w:lineRule="auto"/>
              <w:rPr>
                <w:rFonts w:ascii="Arial" w:hAnsi="Arial" w:cs="Arial"/>
              </w:rPr>
            </w:pPr>
          </w:p>
        </w:tc>
        <w:tc>
          <w:tcPr>
            <w:tcW w:w="295" w:type="dxa"/>
            <w:gridSpan w:val="3"/>
            <w:tcBorders>
              <w:top w:val="single" w:sz="24" w:space="0" w:color="FFFFFF" w:themeColor="background1"/>
              <w:bottom w:val="single" w:sz="24" w:space="0" w:color="FFFFFF" w:themeColor="background1"/>
            </w:tcBorders>
            <w:shd w:val="clear" w:color="auto" w:fill="824F48"/>
          </w:tcPr>
          <w:p w14:paraId="07A8A747" w14:textId="77777777" w:rsidR="00AE2B73" w:rsidRPr="00157F7D" w:rsidRDefault="00AE2B73" w:rsidP="00952F01">
            <w:pPr>
              <w:pStyle w:val="TableBodyText"/>
              <w:spacing w:before="0" w:line="240" w:lineRule="auto"/>
              <w:rPr>
                <w:rFonts w:ascii="Arial" w:hAnsi="Arial" w:cs="Arial"/>
              </w:rPr>
            </w:pPr>
          </w:p>
        </w:tc>
        <w:tc>
          <w:tcPr>
            <w:tcW w:w="294" w:type="dxa"/>
            <w:gridSpan w:val="3"/>
            <w:tcBorders>
              <w:top w:val="single" w:sz="24" w:space="0" w:color="FFFFFF" w:themeColor="background1"/>
              <w:bottom w:val="single" w:sz="24" w:space="0" w:color="FFFFFF" w:themeColor="background1"/>
            </w:tcBorders>
            <w:shd w:val="clear" w:color="auto" w:fill="824F48"/>
          </w:tcPr>
          <w:p w14:paraId="6C260929" w14:textId="77777777" w:rsidR="00AE2B73" w:rsidRPr="00157F7D" w:rsidRDefault="00AE2B73" w:rsidP="00952F01">
            <w:pPr>
              <w:pStyle w:val="TableBodyText"/>
              <w:spacing w:before="0" w:line="240" w:lineRule="auto"/>
              <w:rPr>
                <w:rFonts w:ascii="Arial" w:hAnsi="Arial" w:cs="Arial"/>
              </w:rPr>
            </w:pPr>
          </w:p>
        </w:tc>
        <w:tc>
          <w:tcPr>
            <w:tcW w:w="147" w:type="dxa"/>
            <w:gridSpan w:val="2"/>
            <w:tcBorders>
              <w:top w:val="single" w:sz="24" w:space="0" w:color="FFFFFF" w:themeColor="background1"/>
              <w:bottom w:val="single" w:sz="24" w:space="0" w:color="FFFFFF" w:themeColor="background1"/>
            </w:tcBorders>
            <w:shd w:val="clear" w:color="auto" w:fill="824F48"/>
          </w:tcPr>
          <w:p w14:paraId="2227759F" w14:textId="77777777" w:rsidR="00AE2B73" w:rsidRPr="00157F7D" w:rsidRDefault="00AE2B73" w:rsidP="00952F01">
            <w:pPr>
              <w:pStyle w:val="TableBodyText"/>
              <w:spacing w:before="0" w:line="240" w:lineRule="auto"/>
              <w:rPr>
                <w:rFonts w:ascii="Arial" w:hAnsi="Arial" w:cs="Arial"/>
              </w:rPr>
            </w:pPr>
          </w:p>
        </w:tc>
        <w:tc>
          <w:tcPr>
            <w:tcW w:w="148" w:type="dxa"/>
            <w:gridSpan w:val="2"/>
            <w:tcBorders>
              <w:top w:val="single" w:sz="24" w:space="0" w:color="FFFFFF" w:themeColor="background1"/>
              <w:bottom w:val="single" w:sz="24" w:space="0" w:color="FFFFFF" w:themeColor="background1"/>
            </w:tcBorders>
            <w:shd w:val="clear" w:color="auto" w:fill="DBCBC6"/>
          </w:tcPr>
          <w:p w14:paraId="0A3A56D8" w14:textId="58752C0B" w:rsidR="00AE2B73" w:rsidRPr="00157F7D" w:rsidRDefault="00AE2B73" w:rsidP="00952F01">
            <w:pPr>
              <w:pStyle w:val="TableBodyText"/>
              <w:spacing w:before="0" w:line="240" w:lineRule="auto"/>
              <w:rPr>
                <w:rFonts w:ascii="Arial" w:hAnsi="Arial" w:cs="Arial"/>
              </w:rPr>
            </w:pPr>
          </w:p>
        </w:tc>
        <w:tc>
          <w:tcPr>
            <w:tcW w:w="294" w:type="dxa"/>
            <w:gridSpan w:val="3"/>
            <w:tcBorders>
              <w:top w:val="single" w:sz="24" w:space="0" w:color="FFFFFF" w:themeColor="background1"/>
              <w:bottom w:val="single" w:sz="24" w:space="0" w:color="FFFFFF" w:themeColor="background1"/>
            </w:tcBorders>
            <w:shd w:val="clear" w:color="auto" w:fill="DBCBC6"/>
          </w:tcPr>
          <w:p w14:paraId="7B2253FD" w14:textId="77777777" w:rsidR="00AE2B73" w:rsidRPr="00157F7D" w:rsidRDefault="00AE2B73" w:rsidP="00952F01">
            <w:pPr>
              <w:pStyle w:val="TableBodyText"/>
              <w:spacing w:before="0" w:line="240" w:lineRule="auto"/>
              <w:rPr>
                <w:rFonts w:ascii="Arial" w:hAnsi="Arial" w:cs="Arial"/>
              </w:rPr>
            </w:pPr>
          </w:p>
        </w:tc>
        <w:tc>
          <w:tcPr>
            <w:tcW w:w="295" w:type="dxa"/>
            <w:gridSpan w:val="3"/>
            <w:tcBorders>
              <w:top w:val="single" w:sz="24" w:space="0" w:color="FFFFFF" w:themeColor="background1"/>
              <w:bottom w:val="single" w:sz="24" w:space="0" w:color="FFFFFF" w:themeColor="background1"/>
            </w:tcBorders>
            <w:shd w:val="clear" w:color="auto" w:fill="DBCBC6"/>
          </w:tcPr>
          <w:p w14:paraId="6EFD019A" w14:textId="77777777" w:rsidR="00AE2B73" w:rsidRPr="00157F7D" w:rsidRDefault="00AE2B73" w:rsidP="00952F01">
            <w:pPr>
              <w:pStyle w:val="TableBodyText"/>
              <w:spacing w:before="0" w:line="240" w:lineRule="auto"/>
              <w:rPr>
                <w:rFonts w:ascii="Arial" w:hAnsi="Arial" w:cs="Arial"/>
              </w:rPr>
            </w:pPr>
          </w:p>
        </w:tc>
        <w:tc>
          <w:tcPr>
            <w:tcW w:w="294" w:type="dxa"/>
            <w:gridSpan w:val="2"/>
            <w:tcBorders>
              <w:top w:val="single" w:sz="24" w:space="0" w:color="FFFFFF" w:themeColor="background1"/>
              <w:bottom w:val="single" w:sz="24" w:space="0" w:color="FFFFFF" w:themeColor="background1"/>
            </w:tcBorders>
            <w:shd w:val="clear" w:color="auto" w:fill="DBCBC6"/>
          </w:tcPr>
          <w:p w14:paraId="7B3351F9" w14:textId="77777777" w:rsidR="00AE2B73" w:rsidRPr="00157F7D" w:rsidRDefault="00AE2B73" w:rsidP="00952F01">
            <w:pPr>
              <w:pStyle w:val="TableBodyText"/>
              <w:spacing w:before="0" w:line="240" w:lineRule="auto"/>
              <w:rPr>
                <w:rFonts w:ascii="Arial" w:hAnsi="Arial" w:cs="Arial"/>
              </w:rPr>
            </w:pPr>
          </w:p>
        </w:tc>
        <w:tc>
          <w:tcPr>
            <w:tcW w:w="147" w:type="dxa"/>
            <w:gridSpan w:val="2"/>
            <w:tcBorders>
              <w:top w:val="single" w:sz="24" w:space="0" w:color="FFFFFF" w:themeColor="background1"/>
              <w:bottom w:val="single" w:sz="24" w:space="0" w:color="FFFFFF" w:themeColor="background1"/>
            </w:tcBorders>
            <w:shd w:val="clear" w:color="auto" w:fill="DBCBC6"/>
          </w:tcPr>
          <w:p w14:paraId="19407E04" w14:textId="77777777" w:rsidR="00AE2B73" w:rsidRPr="00157F7D" w:rsidRDefault="00AE2B73" w:rsidP="00952F01">
            <w:pPr>
              <w:pStyle w:val="TableBodyText"/>
              <w:spacing w:before="0" w:line="240" w:lineRule="auto"/>
              <w:rPr>
                <w:rFonts w:ascii="Arial" w:hAnsi="Arial" w:cs="Arial"/>
              </w:rPr>
            </w:pPr>
          </w:p>
        </w:tc>
        <w:tc>
          <w:tcPr>
            <w:tcW w:w="148" w:type="dxa"/>
            <w:gridSpan w:val="2"/>
            <w:tcBorders>
              <w:top w:val="single" w:sz="24" w:space="0" w:color="FFFFFF" w:themeColor="background1"/>
              <w:bottom w:val="single" w:sz="24" w:space="0" w:color="FFFFFF" w:themeColor="background1"/>
            </w:tcBorders>
            <w:shd w:val="clear" w:color="auto" w:fill="F2F2F2" w:themeFill="background1" w:themeFillShade="F2"/>
          </w:tcPr>
          <w:p w14:paraId="7ADCC659" w14:textId="77777777" w:rsidR="00AE2B73" w:rsidRPr="00157F7D" w:rsidRDefault="00AE2B73" w:rsidP="00952F01">
            <w:pPr>
              <w:pStyle w:val="TableBodyText"/>
              <w:spacing w:before="0" w:line="240" w:lineRule="auto"/>
              <w:rPr>
                <w:rFonts w:ascii="Arial" w:hAnsi="Arial" w:cs="Arial"/>
              </w:rPr>
            </w:pPr>
          </w:p>
        </w:tc>
        <w:tc>
          <w:tcPr>
            <w:tcW w:w="294" w:type="dxa"/>
            <w:gridSpan w:val="3"/>
            <w:tcBorders>
              <w:top w:val="single" w:sz="24" w:space="0" w:color="FFFFFF" w:themeColor="background1"/>
              <w:bottom w:val="single" w:sz="24" w:space="0" w:color="FFFFFF" w:themeColor="background1"/>
            </w:tcBorders>
            <w:shd w:val="clear" w:color="auto" w:fill="F2F2F2" w:themeFill="background1" w:themeFillShade="F2"/>
          </w:tcPr>
          <w:p w14:paraId="02B23F25" w14:textId="77777777" w:rsidR="00AE2B73" w:rsidRPr="00157F7D" w:rsidRDefault="00AE2B73" w:rsidP="00952F01">
            <w:pPr>
              <w:pStyle w:val="TableBodyText"/>
              <w:spacing w:before="0" w:line="240" w:lineRule="auto"/>
              <w:rPr>
                <w:rFonts w:ascii="Arial" w:hAnsi="Arial" w:cs="Arial"/>
              </w:rPr>
            </w:pPr>
          </w:p>
        </w:tc>
        <w:tc>
          <w:tcPr>
            <w:tcW w:w="295" w:type="dxa"/>
            <w:gridSpan w:val="3"/>
            <w:tcBorders>
              <w:top w:val="single" w:sz="24" w:space="0" w:color="FFFFFF" w:themeColor="background1"/>
              <w:bottom w:val="single" w:sz="24" w:space="0" w:color="FFFFFF" w:themeColor="background1"/>
            </w:tcBorders>
            <w:shd w:val="clear" w:color="auto" w:fill="F2F2F2" w:themeFill="background1" w:themeFillShade="F2"/>
          </w:tcPr>
          <w:p w14:paraId="0B2D16D5" w14:textId="77777777" w:rsidR="00AE2B73" w:rsidRPr="00157F7D" w:rsidRDefault="00AE2B73" w:rsidP="00952F01">
            <w:pPr>
              <w:pStyle w:val="TableBodyText"/>
              <w:spacing w:before="0" w:line="240" w:lineRule="auto"/>
              <w:rPr>
                <w:rFonts w:ascii="Arial" w:hAnsi="Arial" w:cs="Arial"/>
              </w:rPr>
            </w:pPr>
          </w:p>
        </w:tc>
        <w:tc>
          <w:tcPr>
            <w:tcW w:w="294" w:type="dxa"/>
            <w:gridSpan w:val="3"/>
            <w:tcBorders>
              <w:top w:val="single" w:sz="24" w:space="0" w:color="FFFFFF" w:themeColor="background1"/>
              <w:bottom w:val="single" w:sz="24" w:space="0" w:color="FFFFFF" w:themeColor="background1"/>
            </w:tcBorders>
            <w:shd w:val="clear" w:color="auto" w:fill="F2F2F2" w:themeFill="background1" w:themeFillShade="F2"/>
          </w:tcPr>
          <w:p w14:paraId="5BD1992F" w14:textId="77777777" w:rsidR="00AE2B73" w:rsidRPr="00157F7D" w:rsidRDefault="00AE2B73" w:rsidP="00952F01">
            <w:pPr>
              <w:pStyle w:val="TableBodyText"/>
              <w:spacing w:before="0" w:line="240" w:lineRule="auto"/>
              <w:rPr>
                <w:rFonts w:ascii="Arial" w:hAnsi="Arial" w:cs="Arial"/>
              </w:rPr>
            </w:pPr>
          </w:p>
        </w:tc>
        <w:tc>
          <w:tcPr>
            <w:tcW w:w="295" w:type="dxa"/>
            <w:gridSpan w:val="3"/>
            <w:tcBorders>
              <w:top w:val="single" w:sz="24" w:space="0" w:color="FFFFFF" w:themeColor="background1"/>
              <w:bottom w:val="single" w:sz="24" w:space="0" w:color="FFFFFF" w:themeColor="background1"/>
            </w:tcBorders>
            <w:shd w:val="clear" w:color="auto" w:fill="F2F2F2" w:themeFill="background1" w:themeFillShade="F2"/>
          </w:tcPr>
          <w:p w14:paraId="12EE8C90" w14:textId="77777777" w:rsidR="00AE2B73" w:rsidRPr="00157F7D" w:rsidRDefault="00AE2B73" w:rsidP="00952F01">
            <w:pPr>
              <w:pStyle w:val="TableBodyText"/>
              <w:spacing w:before="0" w:line="240" w:lineRule="auto"/>
              <w:rPr>
                <w:rFonts w:ascii="Arial" w:hAnsi="Arial" w:cs="Arial"/>
              </w:rPr>
            </w:pPr>
          </w:p>
        </w:tc>
        <w:tc>
          <w:tcPr>
            <w:tcW w:w="294" w:type="dxa"/>
            <w:gridSpan w:val="3"/>
            <w:tcBorders>
              <w:top w:val="single" w:sz="24" w:space="0" w:color="FFFFFF" w:themeColor="background1"/>
              <w:bottom w:val="single" w:sz="24" w:space="0" w:color="FFFFFF" w:themeColor="background1"/>
            </w:tcBorders>
            <w:shd w:val="clear" w:color="auto" w:fill="F2F2F2" w:themeFill="background1" w:themeFillShade="F2"/>
          </w:tcPr>
          <w:p w14:paraId="64933B77" w14:textId="77777777" w:rsidR="00AE2B73" w:rsidRPr="00157F7D" w:rsidRDefault="00AE2B73" w:rsidP="00952F01">
            <w:pPr>
              <w:pStyle w:val="TableBodyText"/>
              <w:spacing w:before="0" w:line="240" w:lineRule="auto"/>
              <w:rPr>
                <w:rFonts w:ascii="Arial" w:hAnsi="Arial" w:cs="Arial"/>
              </w:rPr>
            </w:pPr>
          </w:p>
        </w:tc>
        <w:tc>
          <w:tcPr>
            <w:tcW w:w="295" w:type="dxa"/>
            <w:gridSpan w:val="3"/>
            <w:tcBorders>
              <w:top w:val="single" w:sz="24" w:space="0" w:color="FFFFFF" w:themeColor="background1"/>
              <w:bottom w:val="single" w:sz="24" w:space="0" w:color="FFFFFF" w:themeColor="background1"/>
            </w:tcBorders>
            <w:shd w:val="clear" w:color="auto" w:fill="F2F2F2" w:themeFill="background1" w:themeFillShade="F2"/>
          </w:tcPr>
          <w:p w14:paraId="7F5D252F" w14:textId="77777777" w:rsidR="00AE2B73" w:rsidRPr="00157F7D" w:rsidRDefault="00AE2B73" w:rsidP="00952F01">
            <w:pPr>
              <w:pStyle w:val="TableBodyText"/>
              <w:spacing w:before="0" w:line="240" w:lineRule="auto"/>
              <w:rPr>
                <w:rFonts w:ascii="Arial" w:hAnsi="Arial" w:cs="Arial"/>
              </w:rPr>
            </w:pPr>
          </w:p>
        </w:tc>
        <w:tc>
          <w:tcPr>
            <w:tcW w:w="295" w:type="dxa"/>
            <w:gridSpan w:val="2"/>
            <w:tcBorders>
              <w:top w:val="single" w:sz="24" w:space="0" w:color="FFFFFF" w:themeColor="background1"/>
              <w:bottom w:val="single" w:sz="24" w:space="0" w:color="FFFFFF" w:themeColor="background1"/>
            </w:tcBorders>
            <w:shd w:val="clear" w:color="auto" w:fill="F2F2F2" w:themeFill="background1" w:themeFillShade="F2"/>
          </w:tcPr>
          <w:p w14:paraId="41B4EFA8" w14:textId="6B464FF8" w:rsidR="00AE2B73" w:rsidRPr="00157F7D" w:rsidRDefault="00AE2B73" w:rsidP="00952F01">
            <w:pPr>
              <w:pStyle w:val="TableBodyText"/>
              <w:spacing w:before="0" w:line="240" w:lineRule="auto"/>
              <w:rPr>
                <w:rFonts w:ascii="Arial" w:hAnsi="Arial" w:cs="Arial"/>
              </w:rPr>
            </w:pPr>
          </w:p>
        </w:tc>
      </w:tr>
    </w:tbl>
    <w:p w14:paraId="2C60B4B9" w14:textId="77777777" w:rsidR="00952F01" w:rsidRPr="00157F7D" w:rsidRDefault="00952F01" w:rsidP="00952F01">
      <w:pPr>
        <w:spacing w:line="240" w:lineRule="auto"/>
        <w:rPr>
          <w:rFonts w:ascii="Arial" w:hAnsi="Arial" w:cs="Arial"/>
          <w:sz w:val="4"/>
          <w:szCs w:val="4"/>
        </w:rPr>
      </w:pPr>
    </w:p>
    <w:tbl>
      <w:tblPr>
        <w:tblStyle w:val="TableGrid"/>
        <w:tblW w:w="9781" w:type="dxa"/>
        <w:tblBorders>
          <w:top w:val="single" w:sz="4" w:space="0" w:color="3C3D98"/>
          <w:bottom w:val="single" w:sz="4" w:space="0" w:color="3C3D98"/>
          <w:insideH w:val="none" w:sz="0" w:space="0" w:color="auto"/>
        </w:tblBorders>
        <w:tblLayout w:type="fixed"/>
        <w:tblCellMar>
          <w:top w:w="0" w:type="dxa"/>
          <w:bottom w:w="0" w:type="dxa"/>
        </w:tblCellMar>
        <w:tblLook w:val="04A0" w:firstRow="1" w:lastRow="0" w:firstColumn="1" w:lastColumn="0" w:noHBand="0" w:noVBand="1"/>
      </w:tblPr>
      <w:tblGrid>
        <w:gridCol w:w="2268"/>
        <w:gridCol w:w="2552"/>
        <w:gridCol w:w="283"/>
        <w:gridCol w:w="1276"/>
        <w:gridCol w:w="284"/>
        <w:gridCol w:w="1417"/>
        <w:gridCol w:w="284"/>
        <w:gridCol w:w="1417"/>
      </w:tblGrid>
      <w:tr w:rsidR="003122C7" w:rsidRPr="003A1AAE" w14:paraId="7F295726" w14:textId="77777777" w:rsidTr="0015546D">
        <w:trPr>
          <w:cnfStyle w:val="100000000000" w:firstRow="1" w:lastRow="0" w:firstColumn="0" w:lastColumn="0" w:oddVBand="0" w:evenVBand="0" w:oddHBand="0" w:evenHBand="0" w:firstRowFirstColumn="0" w:firstRowLastColumn="0" w:lastRowFirstColumn="0" w:lastRowLastColumn="0"/>
          <w:trHeight w:val="24"/>
        </w:trPr>
        <w:tc>
          <w:tcPr>
            <w:tcW w:w="2268" w:type="dxa"/>
            <w:tcBorders>
              <w:top w:val="nil"/>
              <w:bottom w:val="nil"/>
            </w:tcBorders>
          </w:tcPr>
          <w:p w14:paraId="1501F7B9" w14:textId="77777777" w:rsidR="00952F01" w:rsidRPr="00157F7D" w:rsidRDefault="00952F01" w:rsidP="001400E4">
            <w:pPr>
              <w:pStyle w:val="TableHeading"/>
              <w:spacing w:before="0"/>
              <w:rPr>
                <w:rFonts w:ascii="Arial" w:hAnsi="Arial" w:cs="Arial"/>
                <w:b w:val="0"/>
              </w:rPr>
            </w:pPr>
          </w:p>
        </w:tc>
        <w:tc>
          <w:tcPr>
            <w:tcW w:w="2552" w:type="dxa"/>
            <w:tcBorders>
              <w:top w:val="nil"/>
              <w:bottom w:val="nil"/>
            </w:tcBorders>
          </w:tcPr>
          <w:p w14:paraId="078937DF" w14:textId="77777777" w:rsidR="00952F01" w:rsidRPr="00157F7D" w:rsidRDefault="00952F01" w:rsidP="001400E4">
            <w:pPr>
              <w:pStyle w:val="TableBodyText"/>
              <w:spacing w:before="0"/>
              <w:rPr>
                <w:rFonts w:ascii="Arial" w:hAnsi="Arial" w:cs="Arial"/>
              </w:rPr>
            </w:pPr>
          </w:p>
        </w:tc>
        <w:tc>
          <w:tcPr>
            <w:tcW w:w="283" w:type="dxa"/>
            <w:tcBorders>
              <w:top w:val="single" w:sz="4" w:space="0" w:color="824F48"/>
              <w:bottom w:val="single" w:sz="4" w:space="0" w:color="824F48"/>
            </w:tcBorders>
            <w:shd w:val="clear" w:color="auto" w:fill="824F48"/>
            <w:vAlign w:val="center"/>
          </w:tcPr>
          <w:p w14:paraId="36311A50" w14:textId="77777777" w:rsidR="00952F01" w:rsidRPr="00157F7D" w:rsidRDefault="00952F01" w:rsidP="001400E4">
            <w:pPr>
              <w:pStyle w:val="TableBodyText"/>
              <w:spacing w:before="0" w:line="240" w:lineRule="auto"/>
              <w:rPr>
                <w:rFonts w:ascii="Arial" w:hAnsi="Arial" w:cs="Arial"/>
              </w:rPr>
            </w:pPr>
          </w:p>
        </w:tc>
        <w:tc>
          <w:tcPr>
            <w:tcW w:w="1276" w:type="dxa"/>
            <w:tcBorders>
              <w:top w:val="single" w:sz="4" w:space="0" w:color="824F48"/>
              <w:bottom w:val="single" w:sz="4" w:space="0" w:color="824F48"/>
            </w:tcBorders>
            <w:shd w:val="clear" w:color="auto" w:fill="FFFFFF" w:themeFill="background1"/>
            <w:vAlign w:val="center"/>
          </w:tcPr>
          <w:p w14:paraId="14CB40AA" w14:textId="77777777" w:rsidR="00952F01" w:rsidRPr="003A1AAE" w:rsidRDefault="00952F01" w:rsidP="001400E4">
            <w:pPr>
              <w:pStyle w:val="TableBodyText"/>
              <w:spacing w:before="0" w:line="240" w:lineRule="auto"/>
              <w:rPr>
                <w:rFonts w:ascii="Arial" w:hAnsi="Arial" w:cs="Arial"/>
                <w:sz w:val="16"/>
                <w:szCs w:val="18"/>
              </w:rPr>
            </w:pPr>
            <w:r w:rsidRPr="003A1AAE">
              <w:rPr>
                <w:rFonts w:ascii="Arial" w:hAnsi="Arial" w:cs="Arial"/>
                <w:sz w:val="16"/>
                <w:szCs w:val="18"/>
              </w:rPr>
              <w:t>Existing supply</w:t>
            </w:r>
          </w:p>
        </w:tc>
        <w:tc>
          <w:tcPr>
            <w:tcW w:w="284" w:type="dxa"/>
            <w:tcBorders>
              <w:top w:val="single" w:sz="4" w:space="0" w:color="824F48"/>
              <w:bottom w:val="single" w:sz="4" w:space="0" w:color="824F48"/>
            </w:tcBorders>
            <w:shd w:val="clear" w:color="auto" w:fill="DBCBC6"/>
            <w:vAlign w:val="center"/>
          </w:tcPr>
          <w:p w14:paraId="547C65D1" w14:textId="77777777" w:rsidR="00952F01" w:rsidRPr="003A1AAE" w:rsidRDefault="00952F01" w:rsidP="001400E4">
            <w:pPr>
              <w:pStyle w:val="TableBodyText"/>
              <w:spacing w:before="0" w:line="240" w:lineRule="auto"/>
              <w:rPr>
                <w:rFonts w:ascii="Arial" w:hAnsi="Arial" w:cs="Arial"/>
                <w:sz w:val="16"/>
                <w:szCs w:val="18"/>
              </w:rPr>
            </w:pPr>
          </w:p>
        </w:tc>
        <w:tc>
          <w:tcPr>
            <w:tcW w:w="1417" w:type="dxa"/>
            <w:tcBorders>
              <w:top w:val="single" w:sz="4" w:space="0" w:color="824F48"/>
              <w:bottom w:val="single" w:sz="4" w:space="0" w:color="824F48"/>
            </w:tcBorders>
            <w:shd w:val="clear" w:color="auto" w:fill="FFFFFF" w:themeFill="background1"/>
            <w:vAlign w:val="center"/>
          </w:tcPr>
          <w:p w14:paraId="435AD546" w14:textId="77777777" w:rsidR="00952F01" w:rsidRPr="003A1AAE" w:rsidRDefault="00952F01" w:rsidP="001400E4">
            <w:pPr>
              <w:pStyle w:val="TableBodyText"/>
              <w:spacing w:before="0" w:line="240" w:lineRule="auto"/>
              <w:rPr>
                <w:rFonts w:ascii="Arial" w:hAnsi="Arial" w:cs="Arial"/>
                <w:sz w:val="16"/>
                <w:szCs w:val="18"/>
              </w:rPr>
            </w:pPr>
            <w:r>
              <w:rPr>
                <w:rFonts w:ascii="Arial" w:hAnsi="Arial" w:cs="Arial"/>
                <w:sz w:val="16"/>
                <w:szCs w:val="18"/>
              </w:rPr>
              <w:t>Demand to 2028</w:t>
            </w:r>
          </w:p>
        </w:tc>
        <w:tc>
          <w:tcPr>
            <w:tcW w:w="284" w:type="dxa"/>
            <w:tcBorders>
              <w:top w:val="single" w:sz="4" w:space="0" w:color="824F48"/>
              <w:bottom w:val="single" w:sz="4" w:space="0" w:color="824F48"/>
            </w:tcBorders>
            <w:shd w:val="clear" w:color="auto" w:fill="F2F2F2" w:themeFill="background1" w:themeFillShade="F2"/>
            <w:vAlign w:val="center"/>
          </w:tcPr>
          <w:p w14:paraId="0EB4A9D0" w14:textId="77777777" w:rsidR="00952F01" w:rsidRPr="003A1AAE" w:rsidRDefault="00952F01" w:rsidP="001400E4">
            <w:pPr>
              <w:pStyle w:val="TableBodyText"/>
              <w:spacing w:before="0" w:line="240" w:lineRule="auto"/>
              <w:rPr>
                <w:rFonts w:ascii="Arial" w:hAnsi="Arial" w:cs="Arial"/>
                <w:sz w:val="16"/>
                <w:szCs w:val="18"/>
              </w:rPr>
            </w:pPr>
          </w:p>
        </w:tc>
        <w:tc>
          <w:tcPr>
            <w:tcW w:w="1417" w:type="dxa"/>
            <w:tcBorders>
              <w:top w:val="single" w:sz="4" w:space="0" w:color="824F48"/>
              <w:bottom w:val="single" w:sz="4" w:space="0" w:color="824F48"/>
            </w:tcBorders>
            <w:shd w:val="clear" w:color="auto" w:fill="FFFFFF" w:themeFill="background1"/>
            <w:vAlign w:val="center"/>
          </w:tcPr>
          <w:p w14:paraId="43E339B3" w14:textId="77777777" w:rsidR="00952F01" w:rsidRPr="003A1AAE" w:rsidRDefault="00952F01" w:rsidP="001400E4">
            <w:pPr>
              <w:pStyle w:val="TableBodyText"/>
              <w:spacing w:before="0" w:line="240" w:lineRule="auto"/>
              <w:rPr>
                <w:rFonts w:ascii="Arial" w:hAnsi="Arial" w:cs="Arial"/>
                <w:sz w:val="16"/>
                <w:szCs w:val="18"/>
              </w:rPr>
            </w:pPr>
            <w:r>
              <w:rPr>
                <w:rFonts w:ascii="Arial" w:hAnsi="Arial" w:cs="Arial"/>
                <w:sz w:val="16"/>
                <w:szCs w:val="18"/>
              </w:rPr>
              <w:t>Demand to 2043</w:t>
            </w:r>
          </w:p>
        </w:tc>
      </w:tr>
    </w:tbl>
    <w:p w14:paraId="297F4E02" w14:textId="77777777" w:rsidR="00952F01" w:rsidRDefault="00952F01" w:rsidP="00952F01">
      <w:pPr>
        <w:pStyle w:val="BodyText"/>
      </w:pPr>
    </w:p>
    <w:p w14:paraId="26A2C66A" w14:textId="29F103F4" w:rsidR="003F57EE" w:rsidRPr="002672A4" w:rsidRDefault="003F57EE" w:rsidP="007A1A70">
      <w:pPr>
        <w:pStyle w:val="Heading2"/>
        <w:rPr>
          <w:color w:val="EF8641"/>
        </w:rPr>
      </w:pPr>
      <w:bookmarkStart w:id="101" w:name="_Toc215731818"/>
      <w:r w:rsidRPr="002672A4">
        <w:rPr>
          <w:color w:val="EF8641"/>
        </w:rPr>
        <w:t>Affordable housing</w:t>
      </w:r>
      <w:r w:rsidR="004C4B23" w:rsidRPr="002672A4">
        <w:rPr>
          <w:color w:val="EF8641"/>
        </w:rPr>
        <w:t xml:space="preserve"> and homelessness services</w:t>
      </w:r>
      <w:bookmarkEnd w:id="101"/>
    </w:p>
    <w:tbl>
      <w:tblPr>
        <w:tblStyle w:val="TableGrid"/>
        <w:tblW w:w="9072" w:type="dxa"/>
        <w:tblBorders>
          <w:top w:val="single" w:sz="4" w:space="0" w:color="EF8641"/>
          <w:bottom w:val="single" w:sz="4" w:space="0" w:color="EF8641"/>
          <w:insideH w:val="single" w:sz="4" w:space="0" w:color="EF8641"/>
        </w:tblBorders>
        <w:tblLook w:val="04A0" w:firstRow="1" w:lastRow="0" w:firstColumn="1" w:lastColumn="0" w:noHBand="0" w:noVBand="1"/>
      </w:tblPr>
      <w:tblGrid>
        <w:gridCol w:w="5630"/>
        <w:gridCol w:w="3442"/>
      </w:tblGrid>
      <w:tr w:rsidR="004D109D" w:rsidRPr="008013C5" w14:paraId="24A70DC9" w14:textId="77777777" w:rsidTr="00537B4E">
        <w:trPr>
          <w:cnfStyle w:val="100000000000" w:firstRow="1" w:lastRow="0" w:firstColumn="0" w:lastColumn="0" w:oddVBand="0" w:evenVBand="0" w:oddHBand="0" w:evenHBand="0" w:firstRowFirstColumn="0" w:firstRowLastColumn="0" w:lastRowFirstColumn="0" w:lastRowLastColumn="0"/>
          <w:trHeight w:val="13"/>
        </w:trPr>
        <w:tc>
          <w:tcPr>
            <w:tcW w:w="0" w:type="dxa"/>
            <w:tcBorders>
              <w:top w:val="single" w:sz="4" w:space="0" w:color="F08641"/>
              <w:bottom w:val="single" w:sz="4" w:space="0" w:color="F08641"/>
            </w:tcBorders>
            <w:shd w:val="clear" w:color="auto" w:fill="EF8641"/>
          </w:tcPr>
          <w:p w14:paraId="798E6B27" w14:textId="77777777" w:rsidR="004D109D" w:rsidRPr="0086483A" w:rsidRDefault="004D109D">
            <w:pPr>
              <w:pStyle w:val="BodyText"/>
              <w:spacing w:before="0" w:after="0" w:line="240" w:lineRule="auto"/>
              <w:ind w:left="0"/>
              <w:rPr>
                <w:b/>
                <w:bCs/>
                <w:color w:val="FFFFFF" w:themeColor="background1"/>
              </w:rPr>
            </w:pPr>
            <w:r w:rsidRPr="0086483A">
              <w:rPr>
                <w:b/>
                <w:bCs/>
                <w:color w:val="FFFFFF" w:themeColor="background1"/>
              </w:rPr>
              <w:t>Issues, opportunities and community insights</w:t>
            </w:r>
          </w:p>
        </w:tc>
        <w:tc>
          <w:tcPr>
            <w:tcW w:w="0" w:type="dxa"/>
            <w:tcBorders>
              <w:top w:val="single" w:sz="4" w:space="0" w:color="F08641"/>
              <w:bottom w:val="single" w:sz="4" w:space="0" w:color="F08641"/>
            </w:tcBorders>
            <w:shd w:val="clear" w:color="auto" w:fill="EF8641"/>
          </w:tcPr>
          <w:p w14:paraId="67B1A22A" w14:textId="77777777" w:rsidR="004D109D" w:rsidRPr="008013C5" w:rsidRDefault="004D109D">
            <w:pPr>
              <w:pStyle w:val="TableBodyText"/>
              <w:ind w:left="0"/>
              <w:rPr>
                <w:b/>
                <w:bCs/>
                <w:color w:val="FFFFFF" w:themeColor="background1"/>
              </w:rPr>
            </w:pPr>
            <w:r w:rsidRPr="008013C5">
              <w:rPr>
                <w:b/>
                <w:bCs/>
                <w:color w:val="FFFFFF" w:themeColor="background1"/>
              </w:rPr>
              <w:t>Our role</w:t>
            </w:r>
          </w:p>
        </w:tc>
      </w:tr>
      <w:tr w:rsidR="004D109D" w:rsidRPr="008013C5" w14:paraId="0FDC2070" w14:textId="77777777" w:rsidTr="00537B4E">
        <w:tc>
          <w:tcPr>
            <w:tcW w:w="0" w:type="dxa"/>
            <w:tcBorders>
              <w:top w:val="single" w:sz="4" w:space="0" w:color="F08641"/>
            </w:tcBorders>
            <w:shd w:val="clear" w:color="auto" w:fill="FCE4D1"/>
          </w:tcPr>
          <w:p w14:paraId="76F5FA20" w14:textId="77777777" w:rsidR="004D109D" w:rsidRPr="001D3D3C" w:rsidRDefault="004D109D" w:rsidP="00D413BF">
            <w:pPr>
              <w:pStyle w:val="ListParagraph"/>
              <w:numPr>
                <w:ilvl w:val="0"/>
                <w:numId w:val="30"/>
              </w:numPr>
              <w:tabs>
                <w:tab w:val="left" w:pos="1305"/>
              </w:tabs>
              <w:spacing w:before="60" w:after="60" w:line="240" w:lineRule="auto"/>
            </w:pPr>
            <w:r w:rsidRPr="001D3D3C">
              <w:t xml:space="preserve">We’ve heard that affordable housing and homelessness support is a top community priority. </w:t>
            </w:r>
          </w:p>
          <w:p w14:paraId="55899177" w14:textId="6BA9F9CA" w:rsidR="004D109D" w:rsidRPr="001D3D3C" w:rsidRDefault="00537B4E" w:rsidP="00D413BF">
            <w:pPr>
              <w:pStyle w:val="ListParagraph"/>
              <w:numPr>
                <w:ilvl w:val="0"/>
                <w:numId w:val="30"/>
              </w:numPr>
              <w:tabs>
                <w:tab w:val="left" w:pos="1305"/>
              </w:tabs>
              <w:spacing w:before="60" w:after="60" w:line="240" w:lineRule="auto"/>
            </w:pPr>
            <w:r>
              <w:t>The c</w:t>
            </w:r>
            <w:r w:rsidR="004D109D" w:rsidRPr="001D3D3C">
              <w:t>ommunity tell</w:t>
            </w:r>
            <w:r>
              <w:t>s</w:t>
            </w:r>
            <w:r w:rsidR="004D109D" w:rsidRPr="001D3D3C">
              <w:t xml:space="preserve"> us that cost of living and increasing rents impact whether they can stay in their neighbourhood.</w:t>
            </w:r>
          </w:p>
          <w:p w14:paraId="199E552E" w14:textId="77777777" w:rsidR="004D109D" w:rsidRPr="001D3D3C" w:rsidRDefault="004D109D" w:rsidP="00D413BF">
            <w:pPr>
              <w:pStyle w:val="ListParagraph"/>
              <w:numPr>
                <w:ilvl w:val="0"/>
                <w:numId w:val="30"/>
              </w:numPr>
              <w:tabs>
                <w:tab w:val="left" w:pos="1305"/>
              </w:tabs>
              <w:spacing w:before="60" w:after="60" w:line="240" w:lineRule="auto"/>
            </w:pPr>
            <w:r w:rsidRPr="001D3D3C">
              <w:t>In 2021 almost 20 percent of households in the municipality experienced housing stress, defined as spending more than 30 percent of their household income on rent or mortgage payments.</w:t>
            </w:r>
          </w:p>
          <w:p w14:paraId="65013F05" w14:textId="3A701C2C" w:rsidR="00EC5417" w:rsidRPr="001D3D3C" w:rsidRDefault="00EC5417" w:rsidP="00D413BF">
            <w:pPr>
              <w:pStyle w:val="ListParagraph"/>
              <w:numPr>
                <w:ilvl w:val="0"/>
                <w:numId w:val="30"/>
              </w:numPr>
              <w:tabs>
                <w:tab w:val="left" w:pos="1305"/>
              </w:tabs>
              <w:spacing w:before="60" w:after="60" w:line="240" w:lineRule="auto"/>
            </w:pPr>
            <w:r w:rsidRPr="001D3D3C">
              <w:t>City of Melbourne has a long history of involvement in social and affordable housing. Over the past 20 years we have been involved in eight property developments, contributing 438 affordable housing units.</w:t>
            </w:r>
          </w:p>
          <w:p w14:paraId="47441311" w14:textId="5187E24B" w:rsidR="004D109D" w:rsidRPr="001D3D3C" w:rsidRDefault="004D109D" w:rsidP="00D413BF">
            <w:pPr>
              <w:pStyle w:val="ListParagraph"/>
              <w:numPr>
                <w:ilvl w:val="0"/>
                <w:numId w:val="30"/>
              </w:numPr>
              <w:tabs>
                <w:tab w:val="left" w:pos="1305"/>
              </w:tabs>
              <w:spacing w:before="60" w:after="60" w:line="240" w:lineRule="auto"/>
            </w:pPr>
            <w:r w:rsidRPr="001D3D3C">
              <w:t>In 2021, 130 people were sleeping rough and 1163 people experienced homelessness in the municipality.</w:t>
            </w:r>
          </w:p>
          <w:p w14:paraId="1995B4E4" w14:textId="405EE83B" w:rsidR="004D109D" w:rsidRPr="001D3D3C" w:rsidRDefault="00C83539" w:rsidP="00D413BF">
            <w:pPr>
              <w:pStyle w:val="ListParagraph"/>
              <w:numPr>
                <w:ilvl w:val="0"/>
                <w:numId w:val="30"/>
              </w:numPr>
              <w:tabs>
                <w:tab w:val="left" w:pos="1305"/>
              </w:tabs>
              <w:spacing w:before="60" w:after="60" w:line="240" w:lineRule="auto"/>
            </w:pPr>
            <w:r w:rsidRPr="001D3D3C">
              <w:t>We support the Housing First approach which focuses on safe and permanent housing as the first priority for people experiencing homelessness.</w:t>
            </w:r>
          </w:p>
        </w:tc>
        <w:tc>
          <w:tcPr>
            <w:tcW w:w="0" w:type="dxa"/>
            <w:tcBorders>
              <w:top w:val="single" w:sz="4" w:space="0" w:color="F08641"/>
            </w:tcBorders>
            <w:shd w:val="clear" w:color="auto" w:fill="FCE4D1"/>
          </w:tcPr>
          <w:p w14:paraId="1F493FD5" w14:textId="3C2D977A" w:rsidR="004D109D" w:rsidRPr="001D3D3C" w:rsidRDefault="004E5FA8" w:rsidP="004D109D">
            <w:pPr>
              <w:tabs>
                <w:tab w:val="left" w:pos="1305"/>
              </w:tabs>
              <w:spacing w:before="60" w:after="60" w:line="240" w:lineRule="auto"/>
            </w:pPr>
            <w:r w:rsidRPr="001D3D3C">
              <w:t>We manage a limited range of specialist services</w:t>
            </w:r>
            <w:r w:rsidR="00463D3A" w:rsidRPr="001D3D3C">
              <w:t xml:space="preserve"> </w:t>
            </w:r>
            <w:r w:rsidR="006C0C27" w:rsidRPr="001D3D3C">
              <w:t xml:space="preserve">and spaces </w:t>
            </w:r>
            <w:r w:rsidR="00463D3A" w:rsidRPr="001D3D3C">
              <w:t>for people experiencing homelessness</w:t>
            </w:r>
            <w:r w:rsidRPr="001D3D3C">
              <w:t xml:space="preserve"> and provide funding to service providers, low-cost community lease arrangements and advocate for programs and services.</w:t>
            </w:r>
          </w:p>
          <w:p w14:paraId="04A5D90D" w14:textId="77777777" w:rsidR="006336A7" w:rsidRPr="001D3D3C" w:rsidRDefault="006336A7" w:rsidP="004D109D">
            <w:pPr>
              <w:tabs>
                <w:tab w:val="left" w:pos="1305"/>
              </w:tabs>
              <w:spacing w:before="60" w:after="60" w:line="240" w:lineRule="auto"/>
            </w:pPr>
          </w:p>
          <w:p w14:paraId="436B8BB9" w14:textId="250D1444" w:rsidR="004D109D" w:rsidRPr="001D3D3C" w:rsidRDefault="006336A7" w:rsidP="005177F3">
            <w:pPr>
              <w:tabs>
                <w:tab w:val="left" w:pos="1305"/>
              </w:tabs>
              <w:spacing w:before="60" w:after="60" w:line="240" w:lineRule="auto"/>
            </w:pPr>
            <w:r w:rsidRPr="001D3D3C">
              <w:t xml:space="preserve">We </w:t>
            </w:r>
            <w:r w:rsidR="005177F3" w:rsidRPr="001D3D3C">
              <w:t>also advocate for affordable housing in private</w:t>
            </w:r>
            <w:r w:rsidR="008C394D" w:rsidRPr="001D3D3C">
              <w:t xml:space="preserve"> and other government</w:t>
            </w:r>
            <w:r w:rsidR="005177F3" w:rsidRPr="001D3D3C">
              <w:t xml:space="preserve"> development</w:t>
            </w:r>
            <w:r w:rsidR="008C394D" w:rsidRPr="001D3D3C">
              <w:t>s</w:t>
            </w:r>
            <w:r w:rsidR="005177F3" w:rsidRPr="001D3D3C">
              <w:t xml:space="preserve"> </w:t>
            </w:r>
            <w:r w:rsidR="004E1F60" w:rsidRPr="001D3D3C">
              <w:t>through planning reform and</w:t>
            </w:r>
            <w:r w:rsidR="005177F3" w:rsidRPr="001D3D3C">
              <w:t xml:space="preserve"> partner to deliver </w:t>
            </w:r>
            <w:r w:rsidR="0098449F" w:rsidRPr="001D3D3C">
              <w:t>housing projects</w:t>
            </w:r>
            <w:r w:rsidR="005177F3" w:rsidRPr="001D3D3C">
              <w:t xml:space="preserve"> </w:t>
            </w:r>
            <w:r w:rsidR="008C394D" w:rsidRPr="001D3D3C">
              <w:t>on land</w:t>
            </w:r>
            <w:r w:rsidR="009C2D37" w:rsidRPr="001D3D3C">
              <w:t xml:space="preserve"> we own</w:t>
            </w:r>
            <w:r w:rsidR="008C394D" w:rsidRPr="001D3D3C">
              <w:t>.</w:t>
            </w:r>
          </w:p>
        </w:tc>
      </w:tr>
    </w:tbl>
    <w:p w14:paraId="1232D9D9" w14:textId="6050329C" w:rsidR="0086483A" w:rsidRDefault="0086483A" w:rsidP="0086483A">
      <w:pPr>
        <w:pStyle w:val="Heading5"/>
      </w:pPr>
      <w:r>
        <w:t>Types of affordable housing community infrastructure</w:t>
      </w:r>
    </w:p>
    <w:tbl>
      <w:tblPr>
        <w:tblStyle w:val="TableGrid"/>
        <w:tblW w:w="9072" w:type="dxa"/>
        <w:tblBorders>
          <w:top w:val="single" w:sz="4" w:space="0" w:color="EF8641"/>
          <w:bottom w:val="single" w:sz="4" w:space="0" w:color="EF8641"/>
          <w:insideH w:val="single" w:sz="4" w:space="0" w:color="EF8641"/>
        </w:tblBorders>
        <w:tblLook w:val="0480" w:firstRow="0" w:lastRow="0" w:firstColumn="1" w:lastColumn="0" w:noHBand="0" w:noVBand="1"/>
      </w:tblPr>
      <w:tblGrid>
        <w:gridCol w:w="1560"/>
        <w:gridCol w:w="7512"/>
      </w:tblGrid>
      <w:tr w:rsidR="004D109D" w:rsidRPr="00455BB4" w14:paraId="0492CDAF" w14:textId="77777777" w:rsidTr="001F6412">
        <w:tc>
          <w:tcPr>
            <w:tcW w:w="1560" w:type="dxa"/>
            <w:shd w:val="clear" w:color="auto" w:fill="EF8641"/>
            <w:vAlign w:val="center"/>
          </w:tcPr>
          <w:p w14:paraId="43DC2284" w14:textId="77777777" w:rsidR="004D109D" w:rsidRPr="007E78D0" w:rsidRDefault="004D109D">
            <w:pPr>
              <w:pStyle w:val="TableBodyText"/>
              <w:rPr>
                <w:b/>
                <w:bCs/>
                <w:color w:val="FFFFFF" w:themeColor="background1"/>
                <w:lang w:eastAsia="en-US"/>
              </w:rPr>
            </w:pPr>
            <w:r w:rsidRPr="007E78D0">
              <w:rPr>
                <w:b/>
                <w:bCs/>
                <w:color w:val="FFFFFF" w:themeColor="background1"/>
                <w:lang w:eastAsia="en-US"/>
              </w:rPr>
              <w:t>Type</w:t>
            </w:r>
          </w:p>
        </w:tc>
        <w:tc>
          <w:tcPr>
            <w:tcW w:w="7512" w:type="dxa"/>
            <w:shd w:val="clear" w:color="auto" w:fill="EF8641"/>
            <w:vAlign w:val="center"/>
          </w:tcPr>
          <w:p w14:paraId="6F24E845" w14:textId="77777777" w:rsidR="004D109D" w:rsidRPr="007E78D0" w:rsidRDefault="004D109D">
            <w:pPr>
              <w:pStyle w:val="TableBodyText"/>
              <w:rPr>
                <w:b/>
                <w:bCs/>
                <w:color w:val="FFFFFF" w:themeColor="background1"/>
                <w:lang w:eastAsia="en-US"/>
              </w:rPr>
            </w:pPr>
            <w:r w:rsidRPr="007E78D0">
              <w:rPr>
                <w:b/>
                <w:bCs/>
                <w:color w:val="FFFFFF" w:themeColor="background1"/>
                <w:lang w:eastAsia="en-US"/>
              </w:rPr>
              <w:t>Description</w:t>
            </w:r>
          </w:p>
        </w:tc>
      </w:tr>
      <w:tr w:rsidR="004D109D" w:rsidRPr="00A97484" w14:paraId="105D787E" w14:textId="77777777" w:rsidTr="002672A4">
        <w:tc>
          <w:tcPr>
            <w:tcW w:w="1560" w:type="dxa"/>
          </w:tcPr>
          <w:p w14:paraId="0EE956C5" w14:textId="0BAB4A4A" w:rsidR="004D109D" w:rsidRPr="0086483A" w:rsidRDefault="004D109D" w:rsidP="0086483A">
            <w:pPr>
              <w:pStyle w:val="TableBodyText"/>
              <w:rPr>
                <w:b/>
                <w:bCs/>
                <w:lang w:eastAsia="en-US"/>
              </w:rPr>
            </w:pPr>
            <w:r w:rsidRPr="0086483A">
              <w:rPr>
                <w:b/>
                <w:bCs/>
              </w:rPr>
              <w:t>Public housing</w:t>
            </w:r>
          </w:p>
        </w:tc>
        <w:tc>
          <w:tcPr>
            <w:tcW w:w="7512" w:type="dxa"/>
            <w:vAlign w:val="center"/>
          </w:tcPr>
          <w:p w14:paraId="28B26CC7" w14:textId="3E25D8F5" w:rsidR="004D109D" w:rsidRPr="00A97484" w:rsidRDefault="004D109D" w:rsidP="0086483A">
            <w:pPr>
              <w:pStyle w:val="TableBodyText"/>
              <w:rPr>
                <w:lang w:eastAsia="en-US"/>
              </w:rPr>
            </w:pPr>
            <w:r>
              <w:rPr>
                <w:lang w:eastAsia="en-US"/>
              </w:rPr>
              <w:t xml:space="preserve">A form of social housing that is long-term rental housing owned and managed by </w:t>
            </w:r>
            <w:r w:rsidR="00BE4486">
              <w:rPr>
                <w:lang w:eastAsia="en-US"/>
              </w:rPr>
              <w:t>the Victorian Government.</w:t>
            </w:r>
          </w:p>
        </w:tc>
      </w:tr>
      <w:tr w:rsidR="004D109D" w:rsidRPr="00A97484" w14:paraId="385D8B78" w14:textId="77777777" w:rsidTr="002672A4">
        <w:tc>
          <w:tcPr>
            <w:tcW w:w="1560" w:type="dxa"/>
          </w:tcPr>
          <w:p w14:paraId="5C7AEF43" w14:textId="78A8CAC3" w:rsidR="004D109D" w:rsidRPr="0086483A" w:rsidRDefault="004D109D" w:rsidP="0086483A">
            <w:pPr>
              <w:pStyle w:val="TableBodyText"/>
              <w:rPr>
                <w:b/>
                <w:bCs/>
                <w:lang w:eastAsia="en-US"/>
              </w:rPr>
            </w:pPr>
            <w:r w:rsidRPr="0086483A">
              <w:rPr>
                <w:b/>
                <w:bCs/>
              </w:rPr>
              <w:t>Community housing</w:t>
            </w:r>
          </w:p>
        </w:tc>
        <w:tc>
          <w:tcPr>
            <w:tcW w:w="7512" w:type="dxa"/>
            <w:vAlign w:val="center"/>
          </w:tcPr>
          <w:p w14:paraId="7339C69C" w14:textId="7E77A527" w:rsidR="004D109D" w:rsidRDefault="004D109D" w:rsidP="0086483A">
            <w:pPr>
              <w:pStyle w:val="TableBodyText"/>
              <w:rPr>
                <w:lang w:eastAsia="en-US"/>
              </w:rPr>
            </w:pPr>
            <w:r>
              <w:rPr>
                <w:lang w:eastAsia="en-US"/>
              </w:rPr>
              <w:t xml:space="preserve">A form of social housing that is long-term rental housing </w:t>
            </w:r>
            <w:r w:rsidRPr="00A71C15">
              <w:rPr>
                <w:lang w:eastAsia="en-US"/>
              </w:rPr>
              <w:t>owned and/or managed by community housing organisations.</w:t>
            </w:r>
          </w:p>
        </w:tc>
      </w:tr>
      <w:tr w:rsidR="004D109D" w:rsidRPr="00A97484" w14:paraId="7507B057" w14:textId="77777777" w:rsidTr="002672A4">
        <w:tc>
          <w:tcPr>
            <w:tcW w:w="1560" w:type="dxa"/>
          </w:tcPr>
          <w:p w14:paraId="03ACE600" w14:textId="4F07D55C" w:rsidR="004D109D" w:rsidRPr="0086483A" w:rsidRDefault="004D109D" w:rsidP="0086483A">
            <w:pPr>
              <w:pStyle w:val="TableBodyText"/>
              <w:rPr>
                <w:b/>
                <w:bCs/>
                <w:lang w:eastAsia="en-US"/>
              </w:rPr>
            </w:pPr>
            <w:r w:rsidRPr="0086483A">
              <w:rPr>
                <w:b/>
                <w:bCs/>
              </w:rPr>
              <w:t>Subsidised market housing</w:t>
            </w:r>
          </w:p>
        </w:tc>
        <w:tc>
          <w:tcPr>
            <w:tcW w:w="7512" w:type="dxa"/>
            <w:vAlign w:val="center"/>
          </w:tcPr>
          <w:p w14:paraId="1B005017" w14:textId="51AFF86F" w:rsidR="004D109D" w:rsidRDefault="004D109D" w:rsidP="0086483A">
            <w:pPr>
              <w:pStyle w:val="TableBodyText"/>
              <w:rPr>
                <w:lang w:eastAsia="en-US"/>
              </w:rPr>
            </w:pPr>
            <w:r>
              <w:rPr>
                <w:lang w:eastAsia="en-US"/>
              </w:rPr>
              <w:t>H</w:t>
            </w:r>
            <w:r w:rsidRPr="0023586B">
              <w:rPr>
                <w:lang w:eastAsia="en-US"/>
              </w:rPr>
              <w:t xml:space="preserve">ousing that is provided by the private market through </w:t>
            </w:r>
            <w:r w:rsidR="00537B4E" w:rsidRPr="0023586B">
              <w:rPr>
                <w:lang w:eastAsia="en-US"/>
              </w:rPr>
              <w:t>several</w:t>
            </w:r>
            <w:r w:rsidRPr="0023586B">
              <w:rPr>
                <w:lang w:eastAsia="en-US"/>
              </w:rPr>
              <w:t xml:space="preserve"> possible subsidy arrangements. Subsidies may support rental or ownership models.</w:t>
            </w:r>
          </w:p>
        </w:tc>
      </w:tr>
      <w:tr w:rsidR="00B90FE5" w:rsidRPr="00A97484" w14:paraId="1712E076" w14:textId="77777777" w:rsidTr="002672A4">
        <w:tc>
          <w:tcPr>
            <w:tcW w:w="1560" w:type="dxa"/>
          </w:tcPr>
          <w:p w14:paraId="0A4F2CDA" w14:textId="3A24EF3D" w:rsidR="00B90FE5" w:rsidRPr="00A842F3" w:rsidRDefault="00B90FE5" w:rsidP="0086483A">
            <w:pPr>
              <w:pStyle w:val="TableBodyText"/>
              <w:rPr>
                <w:b/>
              </w:rPr>
            </w:pPr>
            <w:r w:rsidRPr="00A842F3">
              <w:rPr>
                <w:b/>
              </w:rPr>
              <w:t>Space for homelessness support services</w:t>
            </w:r>
          </w:p>
        </w:tc>
        <w:tc>
          <w:tcPr>
            <w:tcW w:w="7512" w:type="dxa"/>
            <w:vAlign w:val="center"/>
          </w:tcPr>
          <w:p w14:paraId="1A78604B" w14:textId="0A34FB0D" w:rsidR="00B90FE5" w:rsidRPr="00A842F3" w:rsidRDefault="00805FC1" w:rsidP="00805FC1">
            <w:pPr>
              <w:pStyle w:val="TableBodyText"/>
              <w:rPr>
                <w:lang w:eastAsia="en-US"/>
              </w:rPr>
            </w:pPr>
            <w:r w:rsidRPr="00A842F3">
              <w:rPr>
                <w:lang w:eastAsia="en-US"/>
              </w:rPr>
              <w:t>Homelessness support services include a range of organisations and programs aimed at assisting individuals and families experiencing homelessness or at risk of homelessness. They range from emergency accommodation, supportive housing, outreach programs, case management, and health services.</w:t>
            </w:r>
          </w:p>
        </w:tc>
      </w:tr>
      <w:tr w:rsidR="00B90FE5" w:rsidRPr="00A97484" w14:paraId="558413CF" w14:textId="77777777" w:rsidTr="002672A4">
        <w:tc>
          <w:tcPr>
            <w:tcW w:w="1560" w:type="dxa"/>
          </w:tcPr>
          <w:p w14:paraId="742119A5" w14:textId="530067D7" w:rsidR="00B90FE5" w:rsidRPr="00A842F3" w:rsidRDefault="00B90FE5" w:rsidP="0086483A">
            <w:pPr>
              <w:pStyle w:val="TableBodyText"/>
              <w:rPr>
                <w:b/>
              </w:rPr>
            </w:pPr>
            <w:r w:rsidRPr="00A842F3">
              <w:rPr>
                <w:b/>
              </w:rPr>
              <w:t>Transition housing</w:t>
            </w:r>
          </w:p>
        </w:tc>
        <w:tc>
          <w:tcPr>
            <w:tcW w:w="7512" w:type="dxa"/>
            <w:vAlign w:val="center"/>
          </w:tcPr>
          <w:p w14:paraId="34E1CD0C" w14:textId="0C0B64F2" w:rsidR="00B90FE5" w:rsidRPr="00A842F3" w:rsidRDefault="00F4752E" w:rsidP="00F4752E">
            <w:pPr>
              <w:pStyle w:val="TableBodyText"/>
              <w:rPr>
                <w:lang w:eastAsia="en-US"/>
              </w:rPr>
            </w:pPr>
            <w:r w:rsidRPr="00A842F3">
              <w:rPr>
                <w:lang w:eastAsia="en-US"/>
              </w:rPr>
              <w:t>Transitional housing provides medium-term accommodation provided to individuals or families experiencing homelessness or in immediate need of shelter due to a crisis situation. It often includes support services for residents.</w:t>
            </w:r>
          </w:p>
        </w:tc>
      </w:tr>
    </w:tbl>
    <w:p w14:paraId="29BC76EC" w14:textId="3D187909" w:rsidR="0086483A" w:rsidRPr="00DE1ACB" w:rsidRDefault="00DE1ACB" w:rsidP="00055832">
      <w:pPr>
        <w:pStyle w:val="BodyText"/>
        <w:rPr>
          <w:b/>
          <w:bCs/>
        </w:rPr>
      </w:pPr>
      <w:r w:rsidRPr="00DE1ACB">
        <w:rPr>
          <w:b/>
          <w:bCs/>
        </w:rPr>
        <w:t xml:space="preserve">Affordable housing </w:t>
      </w:r>
      <w:r w:rsidR="00463D3A">
        <w:rPr>
          <w:b/>
          <w:bCs/>
        </w:rPr>
        <w:t xml:space="preserve">and homelessness services </w:t>
      </w:r>
      <w:r w:rsidRPr="00DE1ACB">
        <w:rPr>
          <w:b/>
          <w:bCs/>
        </w:rPr>
        <w:t>demand profile</w:t>
      </w:r>
    </w:p>
    <w:p w14:paraId="46A20219" w14:textId="1F186A02" w:rsidR="00F53FFA" w:rsidRDefault="00F32462" w:rsidP="00C925F9">
      <w:pPr>
        <w:pStyle w:val="BodyText"/>
      </w:pPr>
      <w:r>
        <w:t xml:space="preserve">The community infrastructure needs assessment did not gather data on the </w:t>
      </w:r>
      <w:r w:rsidR="00F34D4F">
        <w:t>supply</w:t>
      </w:r>
      <w:r>
        <w:t xml:space="preserve"> of </w:t>
      </w:r>
      <w:r w:rsidR="008A3F73">
        <w:t>affordable housing and homelessness community infrastructure in the municipality.</w:t>
      </w:r>
    </w:p>
    <w:p w14:paraId="01B0A4E7" w14:textId="04D59ECE" w:rsidR="00012BC9" w:rsidRPr="00714CFC" w:rsidRDefault="002D3B56" w:rsidP="00C925F9">
      <w:pPr>
        <w:pStyle w:val="BodyText"/>
      </w:pPr>
      <w:r w:rsidRPr="00714CFC">
        <w:t xml:space="preserve">The </w:t>
      </w:r>
      <w:r w:rsidR="00B46F3A" w:rsidRPr="00714CFC">
        <w:t xml:space="preserve">City of Melbourne’s Affordable </w:t>
      </w:r>
      <w:r w:rsidR="001237B8" w:rsidRPr="00714CFC">
        <w:t>Housing Strategy</w:t>
      </w:r>
      <w:r w:rsidR="00693441" w:rsidRPr="00714CFC">
        <w:t xml:space="preserve"> 2020</w:t>
      </w:r>
      <w:r w:rsidR="00537B4E" w:rsidRPr="00E168E5">
        <w:rPr>
          <w:rStyle w:val="BodyTextChar"/>
        </w:rPr>
        <w:t>–</w:t>
      </w:r>
      <w:r w:rsidR="00693441" w:rsidRPr="00714CFC">
        <w:t>30</w:t>
      </w:r>
      <w:r w:rsidR="00B46F3A" w:rsidRPr="00714CFC">
        <w:t xml:space="preserve"> identifies the shortfall of </w:t>
      </w:r>
      <w:r w:rsidR="005A6DD5">
        <w:t xml:space="preserve">8573 </w:t>
      </w:r>
      <w:r w:rsidR="00B46F3A" w:rsidRPr="00714CFC">
        <w:t xml:space="preserve">affordable </w:t>
      </w:r>
      <w:r w:rsidR="002827F8">
        <w:t xml:space="preserve">homes </w:t>
      </w:r>
      <w:r w:rsidR="006321A7">
        <w:t>in 2021</w:t>
      </w:r>
      <w:r w:rsidR="00B46F3A" w:rsidRPr="00714CFC">
        <w:t xml:space="preserve"> will increase to approximately </w:t>
      </w:r>
      <w:r w:rsidR="00F802D9" w:rsidRPr="00714CFC">
        <w:t>23,200</w:t>
      </w:r>
      <w:r w:rsidR="00B46F3A" w:rsidRPr="00714CFC">
        <w:t xml:space="preserve"> households by 2036.</w:t>
      </w:r>
      <w:r w:rsidR="00C925F9" w:rsidRPr="00714CFC">
        <w:t xml:space="preserve"> </w:t>
      </w:r>
    </w:p>
    <w:p w14:paraId="2C019D88" w14:textId="7527962E" w:rsidR="005B04E1" w:rsidRDefault="005B04E1" w:rsidP="00C72309">
      <w:pPr>
        <w:pStyle w:val="ListBullet"/>
        <w:numPr>
          <w:ilvl w:val="0"/>
          <w:numId w:val="0"/>
        </w:numPr>
      </w:pPr>
    </w:p>
    <w:p w14:paraId="4E4BE69F" w14:textId="77BB2162" w:rsidR="0008322D" w:rsidRDefault="0008322D" w:rsidP="00EE02D6">
      <w:pPr>
        <w:pStyle w:val="ListBullet"/>
        <w:tabs>
          <w:tab w:val="clear" w:pos="360"/>
        </w:tabs>
        <w:ind w:left="0" w:firstLine="0"/>
      </w:pPr>
      <w:r>
        <w:br w:type="page"/>
      </w:r>
    </w:p>
    <w:p w14:paraId="2DAD7CF9" w14:textId="6882CC6D" w:rsidR="00C63A34" w:rsidRPr="002672A4" w:rsidRDefault="003F57EE" w:rsidP="007A1A70">
      <w:pPr>
        <w:pStyle w:val="Heading2"/>
        <w:rPr>
          <w:color w:val="20B24F"/>
        </w:rPr>
      </w:pPr>
      <w:bookmarkStart w:id="102" w:name="_Toc215731819"/>
      <w:r w:rsidRPr="002672A4">
        <w:rPr>
          <w:color w:val="20B24F"/>
        </w:rPr>
        <w:t>O</w:t>
      </w:r>
      <w:r w:rsidR="00C63A34" w:rsidRPr="002672A4">
        <w:rPr>
          <w:color w:val="20B24F"/>
        </w:rPr>
        <w:t>pen space</w:t>
      </w:r>
      <w:bookmarkEnd w:id="102"/>
    </w:p>
    <w:tbl>
      <w:tblPr>
        <w:tblStyle w:val="TableGrid"/>
        <w:tblW w:w="9781" w:type="dxa"/>
        <w:tblBorders>
          <w:top w:val="single" w:sz="4" w:space="0" w:color="20B24F"/>
          <w:bottom w:val="single" w:sz="4" w:space="0" w:color="20B24F"/>
          <w:insideH w:val="single" w:sz="4" w:space="0" w:color="20B24F"/>
        </w:tblBorders>
        <w:tblLook w:val="04A0" w:firstRow="1" w:lastRow="0" w:firstColumn="1" w:lastColumn="0" w:noHBand="0" w:noVBand="1"/>
      </w:tblPr>
      <w:tblGrid>
        <w:gridCol w:w="6521"/>
        <w:gridCol w:w="3260"/>
      </w:tblGrid>
      <w:tr w:rsidR="008013C5" w:rsidRPr="0086483A" w14:paraId="7F94C055" w14:textId="25FFD13E" w:rsidTr="00970400">
        <w:trPr>
          <w:cnfStyle w:val="100000000000" w:firstRow="1" w:lastRow="0" w:firstColumn="0" w:lastColumn="0" w:oddVBand="0" w:evenVBand="0" w:oddHBand="0" w:evenHBand="0" w:firstRowFirstColumn="0" w:firstRowLastColumn="0" w:lastRowFirstColumn="0" w:lastRowLastColumn="0"/>
          <w:trHeight w:val="13"/>
        </w:trPr>
        <w:tc>
          <w:tcPr>
            <w:tcW w:w="6521" w:type="dxa"/>
            <w:tcBorders>
              <w:top w:val="nil"/>
              <w:bottom w:val="nil"/>
            </w:tcBorders>
            <w:shd w:val="clear" w:color="auto" w:fill="20B24F"/>
          </w:tcPr>
          <w:p w14:paraId="19201A11" w14:textId="77777777" w:rsidR="008013C5" w:rsidRPr="00970400" w:rsidRDefault="008013C5" w:rsidP="00455149">
            <w:pPr>
              <w:pStyle w:val="TableHeading"/>
              <w:spacing w:line="240" w:lineRule="auto"/>
              <w:rPr>
                <w:color w:val="FFFFFF" w:themeColor="background1"/>
              </w:rPr>
            </w:pPr>
            <w:r w:rsidRPr="00970400">
              <w:rPr>
                <w:color w:val="FFFFFF" w:themeColor="background1"/>
              </w:rPr>
              <w:t>Issues, opportunities and community insights</w:t>
            </w:r>
          </w:p>
        </w:tc>
        <w:tc>
          <w:tcPr>
            <w:tcW w:w="3260" w:type="dxa"/>
            <w:tcBorders>
              <w:top w:val="nil"/>
              <w:bottom w:val="nil"/>
            </w:tcBorders>
            <w:shd w:val="clear" w:color="auto" w:fill="20B24F"/>
          </w:tcPr>
          <w:p w14:paraId="620AEF45" w14:textId="1273F449" w:rsidR="008013C5" w:rsidRPr="00970400" w:rsidRDefault="008013C5" w:rsidP="00455149">
            <w:pPr>
              <w:pStyle w:val="TableHeading"/>
              <w:spacing w:line="240" w:lineRule="auto"/>
              <w:rPr>
                <w:color w:val="FFFFFF" w:themeColor="background1"/>
              </w:rPr>
            </w:pPr>
            <w:r w:rsidRPr="00970400">
              <w:rPr>
                <w:color w:val="FFFFFF" w:themeColor="background1"/>
              </w:rPr>
              <w:t>Our role</w:t>
            </w:r>
          </w:p>
        </w:tc>
      </w:tr>
      <w:tr w:rsidR="008013C5" w:rsidRPr="00E47D74" w14:paraId="4F4233D8" w14:textId="34F9AE29" w:rsidTr="00970400">
        <w:tc>
          <w:tcPr>
            <w:tcW w:w="6521" w:type="dxa"/>
            <w:tcBorders>
              <w:top w:val="nil"/>
            </w:tcBorders>
            <w:shd w:val="clear" w:color="auto" w:fill="D8ECD7"/>
          </w:tcPr>
          <w:p w14:paraId="5C541657" w14:textId="5FE5F829" w:rsidR="008013C5" w:rsidRDefault="008013C5" w:rsidP="00D413BF">
            <w:pPr>
              <w:pStyle w:val="ListParagraph"/>
              <w:numPr>
                <w:ilvl w:val="0"/>
                <w:numId w:val="30"/>
              </w:numPr>
              <w:tabs>
                <w:tab w:val="left" w:pos="1305"/>
              </w:tabs>
              <w:spacing w:before="60" w:after="60" w:line="240" w:lineRule="auto"/>
            </w:pPr>
            <w:r>
              <w:t xml:space="preserve">The Open Space Strategy (2012) </w:t>
            </w:r>
            <w:r w:rsidR="00EF6830">
              <w:t>including the</w:t>
            </w:r>
            <w:r>
              <w:t xml:space="preserve"> Light Touch Review (2024) </w:t>
            </w:r>
            <w:r w:rsidR="00833780">
              <w:t>guides</w:t>
            </w:r>
            <w:r>
              <w:t xml:space="preserve"> our </w:t>
            </w:r>
            <w:r w:rsidR="00833780">
              <w:t>planning</w:t>
            </w:r>
            <w:r>
              <w:t xml:space="preserve"> and </w:t>
            </w:r>
            <w:r w:rsidR="00833780">
              <w:t>delivery of</w:t>
            </w:r>
            <w:r>
              <w:t xml:space="preserve"> open space.</w:t>
            </w:r>
          </w:p>
          <w:p w14:paraId="4B51B7DB" w14:textId="68375330" w:rsidR="008013C5" w:rsidRDefault="008013C5" w:rsidP="00D413BF">
            <w:pPr>
              <w:pStyle w:val="ListParagraph"/>
              <w:numPr>
                <w:ilvl w:val="0"/>
                <w:numId w:val="30"/>
              </w:numPr>
              <w:tabs>
                <w:tab w:val="left" w:pos="1305"/>
              </w:tabs>
              <w:spacing w:before="60" w:after="60" w:line="240" w:lineRule="auto"/>
            </w:pPr>
            <w:r w:rsidRPr="00765B91">
              <w:t>Open space is partly funded through the Open Space Contributions Framework</w:t>
            </w:r>
            <w:r>
              <w:t xml:space="preserve">, </w:t>
            </w:r>
            <w:r w:rsidRPr="00765B91">
              <w:t xml:space="preserve">which provides a </w:t>
            </w:r>
            <w:r w:rsidR="00AC15B0">
              <w:t>fair and consistent</w:t>
            </w:r>
            <w:r w:rsidRPr="00765B91">
              <w:t xml:space="preserve"> basis for contributions </w:t>
            </w:r>
            <w:r>
              <w:t xml:space="preserve">to deliver or develop </w:t>
            </w:r>
            <w:r w:rsidRPr="00765B91">
              <w:t>open space</w:t>
            </w:r>
            <w:r>
              <w:t>.</w:t>
            </w:r>
          </w:p>
          <w:p w14:paraId="252DFC88" w14:textId="5ED3F711" w:rsidR="008013C5" w:rsidRDefault="008013C5" w:rsidP="00D413BF">
            <w:pPr>
              <w:pStyle w:val="ListParagraph"/>
              <w:numPr>
                <w:ilvl w:val="0"/>
                <w:numId w:val="30"/>
              </w:numPr>
              <w:tabs>
                <w:tab w:val="left" w:pos="1305"/>
              </w:tabs>
              <w:spacing w:before="60" w:after="60" w:line="240" w:lineRule="auto"/>
            </w:pPr>
            <w:r>
              <w:t xml:space="preserve">Even though we have more open spaces than 10 years ago, there is now less open space per person, dropping from 56 </w:t>
            </w:r>
            <w:r w:rsidR="0001181A">
              <w:t>sqm</w:t>
            </w:r>
            <w:r>
              <w:t xml:space="preserve"> for each person in 2012 to 37 </w:t>
            </w:r>
            <w:r w:rsidR="0001181A">
              <w:t>sqm</w:t>
            </w:r>
            <w:r>
              <w:t xml:space="preserve"> </w:t>
            </w:r>
            <w:r w:rsidR="00915E54">
              <w:t>in</w:t>
            </w:r>
            <w:r>
              <w:t xml:space="preserve"> 2021. </w:t>
            </w:r>
          </w:p>
          <w:p w14:paraId="1A97DE91" w14:textId="5AA3E3B8" w:rsidR="008013C5" w:rsidRPr="0076208B" w:rsidRDefault="00985AB2" w:rsidP="00D413BF">
            <w:pPr>
              <w:pStyle w:val="ListParagraph"/>
              <w:numPr>
                <w:ilvl w:val="0"/>
                <w:numId w:val="30"/>
              </w:numPr>
              <w:tabs>
                <w:tab w:val="left" w:pos="1305"/>
              </w:tabs>
              <w:spacing w:before="60" w:after="60" w:line="240" w:lineRule="auto"/>
            </w:pPr>
            <w:r>
              <w:t>People</w:t>
            </w:r>
            <w:r w:rsidR="008013C5" w:rsidRPr="00E824E1">
              <w:t xml:space="preserve"> want green spaces and shade to </w:t>
            </w:r>
            <w:r w:rsidR="00FF792E">
              <w:t>lessen</w:t>
            </w:r>
            <w:r w:rsidR="008013C5" w:rsidRPr="00E824E1">
              <w:t xml:space="preserve"> urban heat island</w:t>
            </w:r>
            <w:r w:rsidR="008013C5">
              <w:t xml:space="preserve"> and more laneway greening </w:t>
            </w:r>
            <w:r w:rsidR="009B4A0B">
              <w:t>to create</w:t>
            </w:r>
            <w:r w:rsidR="008013C5">
              <w:t xml:space="preserve"> vibrancy in the city.</w:t>
            </w:r>
          </w:p>
        </w:tc>
        <w:tc>
          <w:tcPr>
            <w:tcW w:w="3260" w:type="dxa"/>
            <w:tcBorders>
              <w:top w:val="nil"/>
            </w:tcBorders>
            <w:shd w:val="clear" w:color="auto" w:fill="D8ECD7"/>
          </w:tcPr>
          <w:p w14:paraId="200821F5" w14:textId="65B25396" w:rsidR="008013C5" w:rsidRDefault="008013C5" w:rsidP="008013C5">
            <w:pPr>
              <w:tabs>
                <w:tab w:val="left" w:pos="1305"/>
              </w:tabs>
              <w:spacing w:before="60" w:after="60" w:line="240" w:lineRule="auto"/>
              <w:ind w:left="0"/>
              <w:rPr>
                <w:szCs w:val="18"/>
              </w:rPr>
            </w:pPr>
            <w:r w:rsidRPr="004D63F0">
              <w:rPr>
                <w:szCs w:val="18"/>
              </w:rPr>
              <w:t>We plan</w:t>
            </w:r>
            <w:r>
              <w:rPr>
                <w:szCs w:val="18"/>
              </w:rPr>
              <w:t>, deliver and manage</w:t>
            </w:r>
            <w:r w:rsidRPr="004D63F0">
              <w:rPr>
                <w:szCs w:val="18"/>
              </w:rPr>
              <w:t xml:space="preserve"> public parks and open spaces in </w:t>
            </w:r>
            <w:r>
              <w:rPr>
                <w:szCs w:val="18"/>
              </w:rPr>
              <w:t>the municipality</w:t>
            </w:r>
            <w:r w:rsidRPr="004D63F0">
              <w:rPr>
                <w:szCs w:val="18"/>
              </w:rPr>
              <w:t xml:space="preserve">. </w:t>
            </w:r>
            <w:r w:rsidR="00E37313">
              <w:rPr>
                <w:szCs w:val="18"/>
              </w:rPr>
              <w:br/>
            </w:r>
          </w:p>
          <w:p w14:paraId="699B1DBA" w14:textId="083FE7E9" w:rsidR="008013C5" w:rsidRPr="008013C5" w:rsidRDefault="008013C5" w:rsidP="008013C5">
            <w:pPr>
              <w:tabs>
                <w:tab w:val="left" w:pos="1305"/>
              </w:tabs>
              <w:spacing w:before="60" w:after="60" w:line="240" w:lineRule="auto"/>
              <w:ind w:left="0"/>
            </w:pPr>
            <w:r w:rsidRPr="004D63F0">
              <w:rPr>
                <w:szCs w:val="18"/>
              </w:rPr>
              <w:t>We use developer contributions to improve or add new open spaces. Some parks are managed by other</w:t>
            </w:r>
            <w:r>
              <w:rPr>
                <w:szCs w:val="18"/>
              </w:rPr>
              <w:t xml:space="preserve"> levels of</w:t>
            </w:r>
            <w:r w:rsidRPr="004D63F0">
              <w:rPr>
                <w:szCs w:val="18"/>
              </w:rPr>
              <w:t xml:space="preserve"> government. There are also private spaces the public can use, but </w:t>
            </w:r>
            <w:r>
              <w:rPr>
                <w:szCs w:val="18"/>
              </w:rPr>
              <w:t>that we don’t control</w:t>
            </w:r>
            <w:r w:rsidRPr="004D63F0">
              <w:rPr>
                <w:szCs w:val="18"/>
              </w:rPr>
              <w:t>.</w:t>
            </w:r>
          </w:p>
        </w:tc>
      </w:tr>
    </w:tbl>
    <w:p w14:paraId="5B2A77FF" w14:textId="4DB4AAE9" w:rsidR="004B3AC6" w:rsidRPr="009B4A0B" w:rsidRDefault="003C6A59" w:rsidP="009B4A0B">
      <w:pPr>
        <w:pStyle w:val="Heading5"/>
        <w:rPr>
          <w:rStyle w:val="BodyTextChar"/>
        </w:rPr>
      </w:pPr>
      <w:r>
        <w:t>Types of open space community infrastructure</w:t>
      </w:r>
      <w:r w:rsidR="009B4A0B">
        <w:t>*</w:t>
      </w:r>
    </w:p>
    <w:tbl>
      <w:tblPr>
        <w:tblStyle w:val="TableGrid"/>
        <w:tblW w:w="9781" w:type="dxa"/>
        <w:tblBorders>
          <w:top w:val="single" w:sz="4" w:space="0" w:color="20B24F"/>
          <w:bottom w:val="single" w:sz="4" w:space="0" w:color="20B24F"/>
          <w:insideH w:val="single" w:sz="4" w:space="0" w:color="20B24F"/>
        </w:tblBorders>
        <w:tblLook w:val="0480" w:firstRow="0" w:lastRow="0" w:firstColumn="1" w:lastColumn="0" w:noHBand="0" w:noVBand="1"/>
      </w:tblPr>
      <w:tblGrid>
        <w:gridCol w:w="1481"/>
        <w:gridCol w:w="8300"/>
      </w:tblGrid>
      <w:tr w:rsidR="00940F61" w:rsidRPr="0070034C" w14:paraId="57282403" w14:textId="6831381C" w:rsidTr="00970400">
        <w:trPr>
          <w:trHeight w:val="24"/>
        </w:trPr>
        <w:tc>
          <w:tcPr>
            <w:tcW w:w="1481" w:type="dxa"/>
            <w:shd w:val="clear" w:color="auto" w:fill="20B24F"/>
            <w:vAlign w:val="center"/>
          </w:tcPr>
          <w:p w14:paraId="471C9B6B" w14:textId="0C31C749" w:rsidR="00940F61" w:rsidRPr="003C6A59" w:rsidRDefault="00940F61" w:rsidP="00BE0B8A">
            <w:pPr>
              <w:pStyle w:val="TableBodyText"/>
              <w:spacing w:line="240" w:lineRule="auto"/>
              <w:rPr>
                <w:b/>
                <w:bCs/>
                <w:szCs w:val="18"/>
              </w:rPr>
            </w:pPr>
            <w:r w:rsidRPr="007E78D0">
              <w:rPr>
                <w:b/>
                <w:bCs/>
                <w:color w:val="FFFFFF" w:themeColor="background1"/>
                <w:lang w:eastAsia="en-US"/>
              </w:rPr>
              <w:t>Type</w:t>
            </w:r>
          </w:p>
        </w:tc>
        <w:tc>
          <w:tcPr>
            <w:tcW w:w="8300" w:type="dxa"/>
            <w:shd w:val="clear" w:color="auto" w:fill="20B24F"/>
            <w:vAlign w:val="center"/>
          </w:tcPr>
          <w:p w14:paraId="2F833229" w14:textId="528BA0CB" w:rsidR="00940F61" w:rsidRPr="0008322D" w:rsidRDefault="00940F61" w:rsidP="00BE0B8A">
            <w:pPr>
              <w:pStyle w:val="TableBodyText"/>
              <w:spacing w:line="240" w:lineRule="auto"/>
              <w:rPr>
                <w:szCs w:val="18"/>
              </w:rPr>
            </w:pPr>
            <w:r>
              <w:rPr>
                <w:b/>
                <w:bCs/>
                <w:color w:val="FFFFFF" w:themeColor="background1"/>
                <w:lang w:eastAsia="en-US"/>
              </w:rPr>
              <w:t>Description</w:t>
            </w:r>
          </w:p>
        </w:tc>
      </w:tr>
      <w:tr w:rsidR="00940F61" w:rsidRPr="0070034C" w14:paraId="49872C0D" w14:textId="33013FD4" w:rsidTr="00E37313">
        <w:tc>
          <w:tcPr>
            <w:tcW w:w="1481" w:type="dxa"/>
          </w:tcPr>
          <w:p w14:paraId="074A6541" w14:textId="77777777" w:rsidR="00940F61" w:rsidRDefault="00940F61" w:rsidP="004D33EB">
            <w:pPr>
              <w:pStyle w:val="TableBodyText"/>
              <w:spacing w:line="240" w:lineRule="auto"/>
              <w:rPr>
                <w:lang w:eastAsia="en-US"/>
              </w:rPr>
            </w:pPr>
            <w:r w:rsidRPr="003C6A59">
              <w:rPr>
                <w:b/>
                <w:bCs/>
                <w:szCs w:val="18"/>
              </w:rPr>
              <w:t>Capital city</w:t>
            </w:r>
          </w:p>
        </w:tc>
        <w:tc>
          <w:tcPr>
            <w:tcW w:w="8300" w:type="dxa"/>
          </w:tcPr>
          <w:p w14:paraId="4C1B2C81" w14:textId="77777777" w:rsidR="00940F61" w:rsidRPr="0070034C" w:rsidRDefault="00940F61" w:rsidP="004D33EB">
            <w:pPr>
              <w:pStyle w:val="TableBodyText"/>
              <w:spacing w:line="240" w:lineRule="auto"/>
              <w:rPr>
                <w:lang w:eastAsia="en-US"/>
              </w:rPr>
            </w:pPr>
            <w:r w:rsidRPr="0008322D">
              <w:rPr>
                <w:szCs w:val="18"/>
              </w:rPr>
              <w:t xml:space="preserve">Iconic open space that is primarily established and managed to stage activities and events of international, national, state and metropolitan importance, catering to a broader public need. </w:t>
            </w:r>
          </w:p>
        </w:tc>
      </w:tr>
      <w:tr w:rsidR="00940F61" w:rsidRPr="0070034C" w14:paraId="3CE754C4" w14:textId="4F6A82F1" w:rsidTr="00233D89">
        <w:trPr>
          <w:trHeight w:val="13"/>
        </w:trPr>
        <w:tc>
          <w:tcPr>
            <w:tcW w:w="1481" w:type="dxa"/>
          </w:tcPr>
          <w:p w14:paraId="61B1CABC" w14:textId="77777777" w:rsidR="00940F61" w:rsidRPr="003C6A59" w:rsidRDefault="00940F61" w:rsidP="004D33EB">
            <w:pPr>
              <w:pStyle w:val="TableBodyText"/>
              <w:spacing w:line="240" w:lineRule="auto"/>
              <w:rPr>
                <w:b/>
                <w:bCs/>
                <w:szCs w:val="18"/>
              </w:rPr>
            </w:pPr>
            <w:r w:rsidRPr="003C6A59">
              <w:rPr>
                <w:b/>
                <w:bCs/>
                <w:szCs w:val="18"/>
              </w:rPr>
              <w:t>State</w:t>
            </w:r>
          </w:p>
        </w:tc>
        <w:tc>
          <w:tcPr>
            <w:tcW w:w="8300" w:type="dxa"/>
          </w:tcPr>
          <w:p w14:paraId="7CBB6A3B" w14:textId="499AD48C" w:rsidR="00940F61" w:rsidRDefault="00940F61" w:rsidP="004D33EB">
            <w:pPr>
              <w:pStyle w:val="TableBodyText"/>
              <w:spacing w:line="240" w:lineRule="auto"/>
              <w:rPr>
                <w:lang w:eastAsia="en-US"/>
              </w:rPr>
            </w:pPr>
            <w:r w:rsidRPr="0008322D">
              <w:rPr>
                <w:szCs w:val="18"/>
              </w:rPr>
              <w:t xml:space="preserve">Open space that is primarily set aside and managed for the whole of the Victoria and are not integrally linked to the image of Melbourne as is the case with Capital City open space. </w:t>
            </w:r>
          </w:p>
        </w:tc>
      </w:tr>
      <w:tr w:rsidR="00940F61" w:rsidRPr="0070034C" w14:paraId="503ECA62" w14:textId="040F5025" w:rsidTr="00233D89">
        <w:trPr>
          <w:trHeight w:val="13"/>
        </w:trPr>
        <w:tc>
          <w:tcPr>
            <w:tcW w:w="1481" w:type="dxa"/>
          </w:tcPr>
          <w:p w14:paraId="11ABBC72" w14:textId="77777777" w:rsidR="00940F61" w:rsidRPr="003C6A59" w:rsidRDefault="00940F61" w:rsidP="004D33EB">
            <w:pPr>
              <w:pStyle w:val="TableBodyText"/>
              <w:spacing w:line="240" w:lineRule="auto"/>
              <w:rPr>
                <w:b/>
                <w:bCs/>
                <w:szCs w:val="18"/>
              </w:rPr>
            </w:pPr>
            <w:r w:rsidRPr="003C6A59">
              <w:rPr>
                <w:b/>
                <w:bCs/>
                <w:szCs w:val="18"/>
              </w:rPr>
              <w:t>Regional</w:t>
            </w:r>
          </w:p>
        </w:tc>
        <w:tc>
          <w:tcPr>
            <w:tcW w:w="8300" w:type="dxa"/>
          </w:tcPr>
          <w:p w14:paraId="046921B5" w14:textId="77777777" w:rsidR="00940F61" w:rsidRDefault="00940F61" w:rsidP="004D33EB">
            <w:pPr>
              <w:pStyle w:val="TableBodyText"/>
              <w:spacing w:line="240" w:lineRule="auto"/>
              <w:rPr>
                <w:lang w:eastAsia="en-US"/>
              </w:rPr>
            </w:pPr>
            <w:r w:rsidRPr="0008322D">
              <w:rPr>
                <w:szCs w:val="18"/>
              </w:rPr>
              <w:t>Primary purpose caters to a broader Melbourne-wide catchment of visitors, as well the local community. Generally, these are easily accessible to people from adjoining municipalities and may be of regional recreational importance and use and/or regional environmental value.</w:t>
            </w:r>
          </w:p>
        </w:tc>
      </w:tr>
      <w:tr w:rsidR="00940F61" w:rsidRPr="0070034C" w14:paraId="5D75F4EF" w14:textId="0E125876" w:rsidTr="00E37313">
        <w:tc>
          <w:tcPr>
            <w:tcW w:w="1481" w:type="dxa"/>
          </w:tcPr>
          <w:p w14:paraId="13E70332" w14:textId="77777777" w:rsidR="00940F61" w:rsidRPr="003C6A59" w:rsidRDefault="00940F61" w:rsidP="004D33EB">
            <w:pPr>
              <w:pStyle w:val="TableBodyText"/>
              <w:spacing w:line="240" w:lineRule="auto"/>
              <w:rPr>
                <w:b/>
                <w:bCs/>
                <w:szCs w:val="18"/>
              </w:rPr>
            </w:pPr>
            <w:r w:rsidRPr="003C6A59">
              <w:rPr>
                <w:b/>
                <w:bCs/>
                <w:szCs w:val="18"/>
              </w:rPr>
              <w:t>Municipal</w:t>
            </w:r>
          </w:p>
        </w:tc>
        <w:tc>
          <w:tcPr>
            <w:tcW w:w="8300" w:type="dxa"/>
          </w:tcPr>
          <w:p w14:paraId="207256BB" w14:textId="77777777" w:rsidR="00940F61" w:rsidRDefault="00940F61" w:rsidP="004D33EB">
            <w:pPr>
              <w:pStyle w:val="TableBodyText"/>
              <w:spacing w:line="240" w:lineRule="auto"/>
              <w:rPr>
                <w:lang w:eastAsia="en-US"/>
              </w:rPr>
            </w:pPr>
            <w:r w:rsidRPr="0008322D">
              <w:rPr>
                <w:szCs w:val="18"/>
              </w:rPr>
              <w:t>Open space that is valued and visited primarily by the City of Melbourne population, providing facilities of a broader scale than those of a local or neighbourhood focus.</w:t>
            </w:r>
          </w:p>
        </w:tc>
      </w:tr>
      <w:tr w:rsidR="00940F61" w:rsidRPr="0070034C" w14:paraId="3D79C1F6" w14:textId="65933B01" w:rsidTr="00E37313">
        <w:tc>
          <w:tcPr>
            <w:tcW w:w="1481" w:type="dxa"/>
          </w:tcPr>
          <w:p w14:paraId="11426D16" w14:textId="77777777" w:rsidR="00940F61" w:rsidRPr="003C6A59" w:rsidRDefault="00940F61" w:rsidP="004D33EB">
            <w:pPr>
              <w:pStyle w:val="TableBodyText"/>
              <w:spacing w:line="240" w:lineRule="auto"/>
              <w:rPr>
                <w:b/>
                <w:bCs/>
                <w:szCs w:val="18"/>
              </w:rPr>
            </w:pPr>
            <w:r w:rsidRPr="003C6A59">
              <w:rPr>
                <w:b/>
                <w:bCs/>
                <w:szCs w:val="18"/>
              </w:rPr>
              <w:t>Neighbourhood</w:t>
            </w:r>
          </w:p>
        </w:tc>
        <w:tc>
          <w:tcPr>
            <w:tcW w:w="8300" w:type="dxa"/>
          </w:tcPr>
          <w:p w14:paraId="3C5FACED" w14:textId="77777777" w:rsidR="00940F61" w:rsidRDefault="00940F61" w:rsidP="004D33EB">
            <w:pPr>
              <w:pStyle w:val="TableBodyText"/>
              <w:spacing w:line="240" w:lineRule="auto"/>
              <w:rPr>
                <w:lang w:eastAsia="en-US"/>
              </w:rPr>
            </w:pPr>
            <w:r w:rsidRPr="0008322D">
              <w:rPr>
                <w:szCs w:val="18"/>
              </w:rPr>
              <w:t xml:space="preserve">Provides for neighbourhood use within walking distance of home with a diversity of character and facilities that appeal to the local community at a neighbourhood level. </w:t>
            </w:r>
          </w:p>
        </w:tc>
      </w:tr>
      <w:tr w:rsidR="00940F61" w:rsidRPr="0070034C" w14:paraId="7D3DBC67" w14:textId="5723C1F9" w:rsidTr="00E37313">
        <w:tc>
          <w:tcPr>
            <w:tcW w:w="1481" w:type="dxa"/>
          </w:tcPr>
          <w:p w14:paraId="0312C73F" w14:textId="77777777" w:rsidR="00940F61" w:rsidRPr="003C6A59" w:rsidRDefault="00940F61" w:rsidP="004D33EB">
            <w:pPr>
              <w:pStyle w:val="TableBodyText"/>
              <w:spacing w:line="240" w:lineRule="auto"/>
              <w:rPr>
                <w:b/>
                <w:bCs/>
                <w:szCs w:val="18"/>
              </w:rPr>
            </w:pPr>
            <w:r w:rsidRPr="003C6A59">
              <w:rPr>
                <w:b/>
                <w:bCs/>
                <w:szCs w:val="18"/>
              </w:rPr>
              <w:t>Local</w:t>
            </w:r>
          </w:p>
        </w:tc>
        <w:tc>
          <w:tcPr>
            <w:tcW w:w="8300" w:type="dxa"/>
          </w:tcPr>
          <w:p w14:paraId="02727D4E" w14:textId="239AB9ED" w:rsidR="00940F61" w:rsidRDefault="00940F61" w:rsidP="004D33EB">
            <w:pPr>
              <w:pStyle w:val="TableBodyText"/>
              <w:spacing w:line="240" w:lineRule="auto"/>
              <w:rPr>
                <w:lang w:eastAsia="en-US"/>
              </w:rPr>
            </w:pPr>
            <w:r w:rsidRPr="0008322D">
              <w:rPr>
                <w:szCs w:val="18"/>
              </w:rPr>
              <w:t>Located within easy safe walking distance of home and large enough to provide for at least two activities</w:t>
            </w:r>
            <w:r w:rsidR="00537B4E">
              <w:rPr>
                <w:szCs w:val="18"/>
              </w:rPr>
              <w:t>. E</w:t>
            </w:r>
            <w:r w:rsidRPr="0008322D">
              <w:rPr>
                <w:szCs w:val="18"/>
              </w:rPr>
              <w:t xml:space="preserve">.g. </w:t>
            </w:r>
            <w:r w:rsidR="00537B4E">
              <w:rPr>
                <w:szCs w:val="18"/>
              </w:rPr>
              <w:t>A</w:t>
            </w:r>
            <w:r w:rsidRPr="0008322D">
              <w:rPr>
                <w:szCs w:val="18"/>
              </w:rPr>
              <w:t xml:space="preserve"> playground and open grassed area with seats. </w:t>
            </w:r>
          </w:p>
        </w:tc>
      </w:tr>
      <w:tr w:rsidR="00940F61" w:rsidRPr="0070034C" w14:paraId="051DEAD7" w14:textId="45FFC915" w:rsidTr="00E37313">
        <w:tc>
          <w:tcPr>
            <w:tcW w:w="1481" w:type="dxa"/>
          </w:tcPr>
          <w:p w14:paraId="4471AC8E" w14:textId="77777777" w:rsidR="00940F61" w:rsidRPr="003C6A59" w:rsidRDefault="00940F61" w:rsidP="004D33EB">
            <w:pPr>
              <w:pStyle w:val="TableBodyText"/>
              <w:spacing w:line="240" w:lineRule="auto"/>
              <w:rPr>
                <w:b/>
                <w:bCs/>
                <w:szCs w:val="18"/>
              </w:rPr>
            </w:pPr>
            <w:r w:rsidRPr="003C6A59">
              <w:rPr>
                <w:b/>
                <w:bCs/>
                <w:szCs w:val="18"/>
              </w:rPr>
              <w:t>Small local</w:t>
            </w:r>
          </w:p>
        </w:tc>
        <w:tc>
          <w:tcPr>
            <w:tcW w:w="8300" w:type="dxa"/>
          </w:tcPr>
          <w:p w14:paraId="57F5A092" w14:textId="1AC4A39A" w:rsidR="00940F61" w:rsidRDefault="00940F61" w:rsidP="004D33EB">
            <w:pPr>
              <w:pStyle w:val="TableBodyText"/>
              <w:spacing w:line="240" w:lineRule="auto"/>
              <w:rPr>
                <w:lang w:eastAsia="en-US"/>
              </w:rPr>
            </w:pPr>
            <w:r w:rsidRPr="0008322D">
              <w:rPr>
                <w:szCs w:val="18"/>
              </w:rPr>
              <w:t xml:space="preserve">Located within easy safe walking distance of home and generally able to accommodate a single use </w:t>
            </w:r>
            <w:r w:rsidR="00970400">
              <w:rPr>
                <w:szCs w:val="18"/>
              </w:rPr>
              <w:t>such as</w:t>
            </w:r>
            <w:r w:rsidRPr="0008322D">
              <w:rPr>
                <w:szCs w:val="18"/>
              </w:rPr>
              <w:t xml:space="preserve"> rest and relaxation, play, socialising, urban heat mitigation, contact with nature and memorial.</w:t>
            </w:r>
          </w:p>
        </w:tc>
      </w:tr>
      <w:tr w:rsidR="00940F61" w:rsidRPr="0070034C" w14:paraId="74B4052E" w14:textId="017AB277" w:rsidTr="00E37313">
        <w:tc>
          <w:tcPr>
            <w:tcW w:w="1481" w:type="dxa"/>
          </w:tcPr>
          <w:p w14:paraId="67C6FFDD" w14:textId="77777777" w:rsidR="00940F61" w:rsidRPr="003C6A59" w:rsidRDefault="00940F61" w:rsidP="004D33EB">
            <w:pPr>
              <w:pStyle w:val="TableBodyText"/>
              <w:spacing w:line="240" w:lineRule="auto"/>
              <w:rPr>
                <w:b/>
                <w:bCs/>
                <w:szCs w:val="18"/>
              </w:rPr>
            </w:pPr>
            <w:r w:rsidRPr="003C6A59">
              <w:rPr>
                <w:b/>
                <w:bCs/>
                <w:szCs w:val="18"/>
              </w:rPr>
              <w:t>Small local link</w:t>
            </w:r>
          </w:p>
        </w:tc>
        <w:tc>
          <w:tcPr>
            <w:tcW w:w="8300" w:type="dxa"/>
          </w:tcPr>
          <w:p w14:paraId="58529F3E" w14:textId="3C4EBD68" w:rsidR="00940F61" w:rsidRDefault="00940F61" w:rsidP="004D33EB">
            <w:pPr>
              <w:pStyle w:val="TableBodyText"/>
              <w:spacing w:line="240" w:lineRule="auto"/>
              <w:rPr>
                <w:lang w:eastAsia="en-US"/>
              </w:rPr>
            </w:pPr>
            <w:r w:rsidRPr="0008322D">
              <w:rPr>
                <w:szCs w:val="18"/>
              </w:rPr>
              <w:t xml:space="preserve">These areas of open space provide improved connectivity between streets and open space reserves. </w:t>
            </w:r>
            <w:r w:rsidR="00BE0B8A" w:rsidRPr="00BE0B8A">
              <w:rPr>
                <w:sz w:val="16"/>
                <w:szCs w:val="16"/>
              </w:rPr>
              <w:t>*</w:t>
            </w:r>
            <w:r w:rsidRPr="00BE0B8A">
              <w:rPr>
                <w:i/>
                <w:sz w:val="16"/>
                <w:szCs w:val="16"/>
              </w:rPr>
              <w:t>Small local links are not considered as part of the Community Infrastructure Plan</w:t>
            </w:r>
          </w:p>
        </w:tc>
      </w:tr>
    </w:tbl>
    <w:p w14:paraId="02D6FC13" w14:textId="44CF8EDC" w:rsidR="003D1B74" w:rsidRDefault="00A15BE3" w:rsidP="00EE02D6">
      <w:pPr>
        <w:pStyle w:val="Caption"/>
      </w:pPr>
      <w:bookmarkStart w:id="103" w:name="_Toc215731837"/>
      <w:r w:rsidRPr="00EE02D6">
        <w:t xml:space="preserve">Table </w:t>
      </w:r>
      <w:r w:rsidR="00EA33D1">
        <w:fldChar w:fldCharType="begin"/>
      </w:r>
      <w:r w:rsidR="00EA33D1">
        <w:instrText xml:space="preserve"> SEQ Table \* ARABIC </w:instrText>
      </w:r>
      <w:r w:rsidR="00EA33D1">
        <w:fldChar w:fldCharType="separate"/>
      </w:r>
      <w:r w:rsidR="00A97D5A">
        <w:rPr>
          <w:noProof/>
        </w:rPr>
        <w:t>10</w:t>
      </w:r>
      <w:r w:rsidR="00EA33D1">
        <w:rPr>
          <w:noProof/>
        </w:rPr>
        <w:fldChar w:fldCharType="end"/>
      </w:r>
      <w:r w:rsidR="00D333E9">
        <w:t>:</w:t>
      </w:r>
      <w:r w:rsidRPr="00EE02D6">
        <w:t xml:space="preserve"> Open space demand profile</w:t>
      </w:r>
      <w:bookmarkEnd w:id="103"/>
    </w:p>
    <w:tbl>
      <w:tblPr>
        <w:tblStyle w:val="TableGrid"/>
        <w:tblW w:w="9781" w:type="dxa"/>
        <w:tblLayout w:type="fixed"/>
        <w:tblLook w:val="04A0" w:firstRow="1" w:lastRow="0" w:firstColumn="1" w:lastColumn="0" w:noHBand="0" w:noVBand="1"/>
      </w:tblPr>
      <w:tblGrid>
        <w:gridCol w:w="1554"/>
        <w:gridCol w:w="3198"/>
        <w:gridCol w:w="5"/>
        <w:gridCol w:w="83"/>
        <w:gridCol w:w="84"/>
        <w:gridCol w:w="50"/>
        <w:gridCol w:w="34"/>
        <w:gridCol w:w="68"/>
        <w:gridCol w:w="15"/>
        <w:gridCol w:w="84"/>
        <w:gridCol w:w="19"/>
        <w:gridCol w:w="60"/>
        <w:gridCol w:w="11"/>
        <w:gridCol w:w="85"/>
        <w:gridCol w:w="54"/>
        <w:gridCol w:w="15"/>
        <w:gridCol w:w="15"/>
        <w:gridCol w:w="71"/>
        <w:gridCol w:w="14"/>
        <w:gridCol w:w="8"/>
        <w:gridCol w:w="77"/>
        <w:gridCol w:w="43"/>
        <w:gridCol w:w="42"/>
        <w:gridCol w:w="49"/>
        <w:gridCol w:w="17"/>
        <w:gridCol w:w="19"/>
        <w:gridCol w:w="17"/>
        <w:gridCol w:w="68"/>
        <w:gridCol w:w="15"/>
        <w:gridCol w:w="70"/>
        <w:gridCol w:w="61"/>
        <w:gridCol w:w="23"/>
        <w:gridCol w:w="26"/>
        <w:gridCol w:w="18"/>
        <w:gridCol w:w="30"/>
        <w:gridCol w:w="11"/>
        <w:gridCol w:w="85"/>
        <w:gridCol w:w="58"/>
        <w:gridCol w:w="27"/>
        <w:gridCol w:w="35"/>
        <w:gridCol w:w="12"/>
        <w:gridCol w:w="38"/>
        <w:gridCol w:w="38"/>
        <w:gridCol w:w="47"/>
        <w:gridCol w:w="53"/>
        <w:gridCol w:w="32"/>
        <w:gridCol w:w="19"/>
        <w:gridCol w:w="24"/>
        <w:gridCol w:w="42"/>
        <w:gridCol w:w="84"/>
        <w:gridCol w:w="32"/>
        <w:gridCol w:w="17"/>
        <w:gridCol w:w="36"/>
        <w:gridCol w:w="53"/>
        <w:gridCol w:w="32"/>
        <w:gridCol w:w="85"/>
        <w:gridCol w:w="45"/>
        <w:gridCol w:w="12"/>
        <w:gridCol w:w="28"/>
        <w:gridCol w:w="26"/>
        <w:gridCol w:w="35"/>
        <w:gridCol w:w="24"/>
        <w:gridCol w:w="85"/>
        <w:gridCol w:w="30"/>
        <w:gridCol w:w="10"/>
        <w:gridCol w:w="44"/>
        <w:gridCol w:w="71"/>
        <w:gridCol w:w="14"/>
        <w:gridCol w:w="21"/>
        <w:gridCol w:w="68"/>
        <w:gridCol w:w="32"/>
        <w:gridCol w:w="53"/>
        <w:gridCol w:w="85"/>
        <w:gridCol w:w="57"/>
        <w:gridCol w:w="28"/>
        <w:gridCol w:w="11"/>
        <w:gridCol w:w="17"/>
        <w:gridCol w:w="57"/>
        <w:gridCol w:w="84"/>
        <w:gridCol w:w="10"/>
        <w:gridCol w:w="21"/>
        <w:gridCol w:w="54"/>
        <w:gridCol w:w="24"/>
        <w:gridCol w:w="61"/>
        <w:gridCol w:w="5"/>
        <w:gridCol w:w="5"/>
        <w:gridCol w:w="58"/>
        <w:gridCol w:w="24"/>
        <w:gridCol w:w="15"/>
        <w:gridCol w:w="23"/>
        <w:gridCol w:w="47"/>
        <w:gridCol w:w="16"/>
        <w:gridCol w:w="69"/>
        <w:gridCol w:w="58"/>
        <w:gridCol w:w="27"/>
        <w:gridCol w:w="24"/>
        <w:gridCol w:w="61"/>
        <w:gridCol w:w="12"/>
        <w:gridCol w:w="72"/>
        <w:gridCol w:w="32"/>
        <w:gridCol w:w="53"/>
        <w:gridCol w:w="33"/>
        <w:gridCol w:w="52"/>
        <w:gridCol w:w="8"/>
        <w:gridCol w:w="77"/>
        <w:gridCol w:w="5"/>
        <w:gridCol w:w="81"/>
        <w:gridCol w:w="42"/>
        <w:gridCol w:w="43"/>
        <w:gridCol w:w="5"/>
        <w:gridCol w:w="82"/>
        <w:gridCol w:w="84"/>
        <w:gridCol w:w="51"/>
        <w:gridCol w:w="34"/>
        <w:gridCol w:w="58"/>
        <w:gridCol w:w="27"/>
        <w:gridCol w:w="80"/>
        <w:gridCol w:w="5"/>
        <w:gridCol w:w="60"/>
        <w:gridCol w:w="25"/>
        <w:gridCol w:w="31"/>
        <w:gridCol w:w="54"/>
        <w:gridCol w:w="85"/>
        <w:gridCol w:w="89"/>
      </w:tblGrid>
      <w:tr w:rsidR="00BE0B8A" w:rsidRPr="00157F7D" w14:paraId="4EA2E3BC" w14:textId="77777777" w:rsidTr="004D33EB">
        <w:trPr>
          <w:cnfStyle w:val="100000000000" w:firstRow="1" w:lastRow="0" w:firstColumn="0" w:lastColumn="0" w:oddVBand="0" w:evenVBand="0" w:oddHBand="0" w:evenHBand="0" w:firstRowFirstColumn="0" w:firstRowLastColumn="0" w:lastRowFirstColumn="0" w:lastRowLastColumn="0"/>
          <w:trHeight w:val="20"/>
        </w:trPr>
        <w:tc>
          <w:tcPr>
            <w:tcW w:w="1557" w:type="dxa"/>
            <w:tcBorders>
              <w:top w:val="nil"/>
              <w:bottom w:val="single" w:sz="24" w:space="0" w:color="FFFFFF" w:themeColor="background1"/>
            </w:tcBorders>
            <w:shd w:val="clear" w:color="auto" w:fill="20B24F"/>
          </w:tcPr>
          <w:p w14:paraId="79B3A64B" w14:textId="77777777" w:rsidR="00A24D3D" w:rsidRPr="00157F7D" w:rsidRDefault="00A24D3D" w:rsidP="001400E4">
            <w:pPr>
              <w:pStyle w:val="TableHeading"/>
              <w:spacing w:before="0" w:line="240" w:lineRule="auto"/>
              <w:rPr>
                <w:rFonts w:ascii="Arial" w:hAnsi="Arial" w:cs="Arial"/>
                <w:color w:val="FFFFFF" w:themeColor="background1"/>
              </w:rPr>
            </w:pPr>
            <w:r w:rsidRPr="00157F7D">
              <w:rPr>
                <w:rFonts w:ascii="Arial" w:hAnsi="Arial" w:cs="Arial"/>
                <w:color w:val="FFFFFF" w:themeColor="background1"/>
              </w:rPr>
              <w:t>Type</w:t>
            </w:r>
          </w:p>
        </w:tc>
        <w:tc>
          <w:tcPr>
            <w:tcW w:w="3208" w:type="dxa"/>
            <w:tcBorders>
              <w:top w:val="nil"/>
              <w:bottom w:val="single" w:sz="24" w:space="0" w:color="FFFFFF" w:themeColor="background1"/>
            </w:tcBorders>
            <w:shd w:val="clear" w:color="auto" w:fill="20B24F"/>
          </w:tcPr>
          <w:p w14:paraId="7BFF89A6" w14:textId="77777777" w:rsidR="00A24D3D" w:rsidRPr="00157F7D" w:rsidRDefault="00A24D3D" w:rsidP="001400E4">
            <w:pPr>
              <w:pStyle w:val="TableHeading"/>
              <w:spacing w:before="0" w:line="240" w:lineRule="auto"/>
              <w:rPr>
                <w:rFonts w:ascii="Arial" w:hAnsi="Arial" w:cs="Arial"/>
                <w:color w:val="FFFFFF" w:themeColor="background1"/>
              </w:rPr>
            </w:pPr>
            <w:r w:rsidRPr="00157F7D">
              <w:rPr>
                <w:rFonts w:ascii="Arial" w:hAnsi="Arial" w:cs="Arial"/>
                <w:color w:val="FFFFFF" w:themeColor="background1"/>
              </w:rPr>
              <w:t xml:space="preserve">Provision standard </w:t>
            </w:r>
          </w:p>
        </w:tc>
        <w:tc>
          <w:tcPr>
            <w:tcW w:w="5016" w:type="dxa"/>
            <w:gridSpan w:val="122"/>
            <w:tcBorders>
              <w:top w:val="nil"/>
              <w:bottom w:val="single" w:sz="24" w:space="0" w:color="FFFFFF" w:themeColor="background1"/>
            </w:tcBorders>
            <w:shd w:val="clear" w:color="auto" w:fill="20B24F"/>
          </w:tcPr>
          <w:p w14:paraId="15508FA2" w14:textId="77777777" w:rsidR="00A24D3D" w:rsidRPr="00157F7D" w:rsidRDefault="00A24D3D" w:rsidP="001400E4">
            <w:pPr>
              <w:pStyle w:val="TableHeading"/>
              <w:spacing w:before="0" w:line="240" w:lineRule="auto"/>
              <w:rPr>
                <w:rFonts w:ascii="Arial" w:hAnsi="Arial" w:cs="Arial"/>
                <w:color w:val="FFFFFF" w:themeColor="background1"/>
              </w:rPr>
            </w:pPr>
            <w:r w:rsidRPr="00157F7D">
              <w:rPr>
                <w:rFonts w:ascii="Arial" w:hAnsi="Arial" w:cs="Arial"/>
                <w:color w:val="FFFFFF" w:themeColor="background1"/>
              </w:rPr>
              <w:t>Community infrastructure need</w:t>
            </w:r>
          </w:p>
        </w:tc>
      </w:tr>
      <w:tr w:rsidR="003D070F" w:rsidRPr="00157F7D" w14:paraId="2E40B0F3" w14:textId="77777777" w:rsidTr="004D33EB">
        <w:trPr>
          <w:trHeight w:val="17"/>
        </w:trPr>
        <w:tc>
          <w:tcPr>
            <w:tcW w:w="1557" w:type="dxa"/>
            <w:tcBorders>
              <w:top w:val="single" w:sz="24" w:space="0" w:color="FFFFFF" w:themeColor="background1"/>
              <w:bottom w:val="single" w:sz="24" w:space="0" w:color="FFFFFF" w:themeColor="background1"/>
            </w:tcBorders>
          </w:tcPr>
          <w:p w14:paraId="5A0791BD" w14:textId="5E65A5F6" w:rsidR="00D85B86" w:rsidRPr="00157F7D" w:rsidRDefault="00D85B86" w:rsidP="005C497F">
            <w:pPr>
              <w:pStyle w:val="TableHeading"/>
              <w:spacing w:before="0" w:line="240" w:lineRule="auto"/>
              <w:rPr>
                <w:rFonts w:ascii="Arial" w:hAnsi="Arial" w:cs="Arial"/>
              </w:rPr>
            </w:pPr>
            <w:r>
              <w:t>Capital city</w:t>
            </w:r>
          </w:p>
        </w:tc>
        <w:tc>
          <w:tcPr>
            <w:tcW w:w="3208" w:type="dxa"/>
            <w:vMerge w:val="restart"/>
            <w:tcBorders>
              <w:top w:val="single" w:sz="24" w:space="0" w:color="FFFFFF" w:themeColor="background1"/>
              <w:bottom w:val="nil"/>
            </w:tcBorders>
            <w:vAlign w:val="center"/>
          </w:tcPr>
          <w:p w14:paraId="6F6EF5D2" w14:textId="7D7AC863" w:rsidR="00D85B86" w:rsidRPr="00157F7D" w:rsidRDefault="004D33EB" w:rsidP="00233D89">
            <w:pPr>
              <w:pStyle w:val="TableBodyText"/>
              <w:jc w:val="center"/>
              <w:rPr>
                <w:rFonts w:ascii="Arial" w:hAnsi="Arial" w:cs="Arial"/>
              </w:rPr>
            </w:pPr>
            <w:r>
              <w:rPr>
                <w:rFonts w:ascii="Arial" w:hAnsi="Arial" w:cs="Arial"/>
                <w:noProof/>
              </w:rPr>
              <mc:AlternateContent>
                <mc:Choice Requires="wps">
                  <w:drawing>
                    <wp:anchor distT="0" distB="0" distL="114300" distR="114300" simplePos="0" relativeHeight="251658260" behindDoc="0" locked="0" layoutInCell="1" allowOverlap="1" wp14:anchorId="6A667D31" wp14:editId="2BFEC739">
                      <wp:simplePos x="0" y="0"/>
                      <wp:positionH relativeFrom="column">
                        <wp:posOffset>44450</wp:posOffset>
                      </wp:positionH>
                      <wp:positionV relativeFrom="paragraph">
                        <wp:posOffset>-33020</wp:posOffset>
                      </wp:positionV>
                      <wp:extent cx="1943100" cy="1524000"/>
                      <wp:effectExtent l="0" t="0" r="0" b="0"/>
                      <wp:wrapNone/>
                      <wp:docPr id="458282376" name="Text Box 13"/>
                      <wp:cNvGraphicFramePr/>
                      <a:graphic xmlns:a="http://schemas.openxmlformats.org/drawingml/2006/main">
                        <a:graphicData uri="http://schemas.microsoft.com/office/word/2010/wordprocessingShape">
                          <wps:wsp>
                            <wps:cNvSpPr txBox="1"/>
                            <wps:spPr>
                              <a:xfrm>
                                <a:off x="0" y="0"/>
                                <a:ext cx="1943100" cy="1524000"/>
                              </a:xfrm>
                              <a:prstGeom prst="rect">
                                <a:avLst/>
                              </a:prstGeom>
                              <a:solidFill>
                                <a:schemeClr val="lt1"/>
                              </a:solidFill>
                              <a:ln w="6350">
                                <a:noFill/>
                              </a:ln>
                            </wps:spPr>
                            <wps:txbx>
                              <w:txbxContent>
                                <w:p w14:paraId="2564BE2A" w14:textId="77777777" w:rsidR="004D33EB" w:rsidRPr="004D33EB" w:rsidRDefault="004D33EB" w:rsidP="004D33EB">
                                  <w:pPr>
                                    <w:pStyle w:val="TableBodyText"/>
                                    <w:jc w:val="center"/>
                                    <w:rPr>
                                      <w:szCs w:val="18"/>
                                    </w:rPr>
                                  </w:pPr>
                                  <w:r w:rsidRPr="004D33EB">
                                    <w:rPr>
                                      <w:szCs w:val="18"/>
                                    </w:rPr>
                                    <w:t>Established areas – people to live and work within a 300 metre or 10-minute walk of public open space at least 0.03 to 1.0 ha in size.</w:t>
                                  </w:r>
                                </w:p>
                                <w:p w14:paraId="297EF706" w14:textId="24E00B8E" w:rsidR="004D33EB" w:rsidRPr="004D33EB" w:rsidRDefault="004D33EB" w:rsidP="00D657DC">
                                  <w:pPr>
                                    <w:jc w:val="center"/>
                                    <w:rPr>
                                      <w:sz w:val="18"/>
                                      <w:szCs w:val="18"/>
                                    </w:rPr>
                                  </w:pPr>
                                  <w:r w:rsidRPr="004D33EB">
                                    <w:rPr>
                                      <w:sz w:val="18"/>
                                      <w:szCs w:val="18"/>
                                    </w:rPr>
                                    <w:t xml:space="preserve">Urban renewal areas </w:t>
                                  </w:r>
                                  <w:r w:rsidRPr="004D33EB">
                                    <w:rPr>
                                      <w:rStyle w:val="BodyTextChar"/>
                                      <w:sz w:val="18"/>
                                      <w:szCs w:val="18"/>
                                    </w:rPr>
                                    <w:t>–</w:t>
                                  </w:r>
                                  <w:r w:rsidRPr="004D33EB">
                                    <w:rPr>
                                      <w:sz w:val="18"/>
                                      <w:szCs w:val="18"/>
                                    </w:rPr>
                                    <w:t xml:space="preserve"> people to live and work within 200 metres of public open space at least 0.05 to 0.25 ha in size.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667D31" id="Text Box 13" o:spid="_x0000_s1039" type="#_x0000_t202" style="position:absolute;left:0;text-align:left;margin-left:3.5pt;margin-top:-2.6pt;width:153pt;height:120pt;z-index:2516582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" fillcolor="white [3201]" stroked="f" strokeweight=".5pt">
                      <v:textbox>
                        <w:txbxContent>
                          <w:p w14:paraId="2564BE2A" w14:textId="77777777" w:rsidR="004D33EB" w:rsidRPr="004D33EB" w:rsidRDefault="004D33EB" w:rsidP="004D33EB">
                            <w:pPr>
                              <w:pStyle w:val="TableBodyText"/>
                              <w:jc w:val="center"/>
                              <w:rPr>
                                <w:szCs w:val="18"/>
                              </w:rPr>
                            </w:pPr>
                            <w:r w:rsidRPr="004D33EB">
                              <w:rPr>
                                <w:szCs w:val="18"/>
                              </w:rPr>
                              <w:t>Established areas – people to live and work within a 300 metre or 10-minute walk of public open space at least 0.03 to 1.0 ha in size.</w:t>
                            </w:r>
                          </w:p>
                          <w:p w14:paraId="297EF706" w14:textId="24E00B8E" w:rsidR="004D33EB" w:rsidRPr="004D33EB" w:rsidRDefault="004D33EB" w:rsidP="00D657DC">
                            <w:pPr>
                              <w:jc w:val="center"/>
                              <w:rPr>
                                <w:sz w:val="18"/>
                                <w:szCs w:val="18"/>
                              </w:rPr>
                            </w:pPr>
                            <w:r w:rsidRPr="004D33EB">
                              <w:rPr>
                                <w:sz w:val="18"/>
                                <w:szCs w:val="18"/>
                              </w:rPr>
                              <w:t xml:space="preserve">Urban renewal areas </w:t>
                            </w:r>
                            <w:r w:rsidRPr="004D33EB">
                              <w:rPr>
                                <w:rStyle w:val="BodyTextChar"/>
                                <w:sz w:val="18"/>
                                <w:szCs w:val="18"/>
                              </w:rPr>
                              <w:t>–</w:t>
                            </w:r>
                            <w:r w:rsidRPr="004D33EB">
                              <w:rPr>
                                <w:sz w:val="18"/>
                                <w:szCs w:val="18"/>
                              </w:rPr>
                              <w:t xml:space="preserve"> people to live and work within 200 metres of public open space at least 0.05 to 0.25 ha in size.</w:t>
                            </w:r>
                          </w:p>
                        </w:txbxContent>
                      </v:textbox>
                    </v:shape>
                  </w:pict>
                </mc:Fallback>
              </mc:AlternateContent>
            </w:r>
          </w:p>
        </w:tc>
        <w:tc>
          <w:tcPr>
            <w:tcW w:w="226" w:type="dxa"/>
            <w:gridSpan w:val="4"/>
            <w:tcBorders>
              <w:top w:val="single" w:sz="24" w:space="0" w:color="FFFFFF" w:themeColor="background1"/>
              <w:bottom w:val="single" w:sz="24" w:space="0" w:color="FFFFFF" w:themeColor="background1"/>
            </w:tcBorders>
            <w:shd w:val="clear" w:color="auto" w:fill="20B24F"/>
          </w:tcPr>
          <w:p w14:paraId="3609795F" w14:textId="77777777" w:rsidR="00D85B86" w:rsidRPr="00157F7D" w:rsidRDefault="00D85B86" w:rsidP="005C497F">
            <w:pPr>
              <w:pStyle w:val="TableBodyText"/>
              <w:spacing w:before="0" w:line="240" w:lineRule="auto"/>
              <w:rPr>
                <w:rFonts w:ascii="Arial" w:hAnsi="Arial" w:cs="Arial"/>
              </w:rPr>
            </w:pPr>
          </w:p>
        </w:tc>
        <w:tc>
          <w:tcPr>
            <w:tcW w:w="225" w:type="dxa"/>
            <w:gridSpan w:val="5"/>
            <w:tcBorders>
              <w:top w:val="single" w:sz="24" w:space="0" w:color="FFFFFF" w:themeColor="background1"/>
              <w:bottom w:val="single" w:sz="24" w:space="0" w:color="FFFFFF" w:themeColor="background1"/>
            </w:tcBorders>
            <w:shd w:val="clear" w:color="auto" w:fill="20B24F"/>
          </w:tcPr>
          <w:p w14:paraId="2481F732" w14:textId="77777777" w:rsidR="00D85B86" w:rsidRPr="00157F7D" w:rsidRDefault="00D85B86" w:rsidP="005C497F">
            <w:pPr>
              <w:pStyle w:val="TableBodyText"/>
              <w:spacing w:before="0" w:line="240" w:lineRule="auto"/>
              <w:rPr>
                <w:rFonts w:ascii="Arial" w:hAnsi="Arial" w:cs="Arial"/>
              </w:rPr>
            </w:pPr>
          </w:p>
        </w:tc>
        <w:tc>
          <w:tcPr>
            <w:tcW w:w="225" w:type="dxa"/>
            <w:gridSpan w:val="5"/>
            <w:tcBorders>
              <w:top w:val="single" w:sz="24" w:space="0" w:color="FFFFFF" w:themeColor="background1"/>
              <w:bottom w:val="single" w:sz="24" w:space="0" w:color="FFFFFF" w:themeColor="background1"/>
            </w:tcBorders>
            <w:shd w:val="clear" w:color="auto" w:fill="20B24F"/>
          </w:tcPr>
          <w:p w14:paraId="28F51028" w14:textId="77777777" w:rsidR="00D85B86" w:rsidRPr="00157F7D" w:rsidRDefault="00D85B86" w:rsidP="005C497F">
            <w:pPr>
              <w:pStyle w:val="TableBodyText"/>
              <w:spacing w:before="0" w:line="240" w:lineRule="auto"/>
              <w:rPr>
                <w:rFonts w:ascii="Arial" w:hAnsi="Arial" w:cs="Arial"/>
              </w:rPr>
            </w:pPr>
          </w:p>
        </w:tc>
        <w:tc>
          <w:tcPr>
            <w:tcW w:w="228" w:type="dxa"/>
            <w:gridSpan w:val="6"/>
            <w:tcBorders>
              <w:top w:val="single" w:sz="24" w:space="0" w:color="FFFFFF" w:themeColor="background1"/>
              <w:bottom w:val="single" w:sz="24" w:space="0" w:color="FFFFFF" w:themeColor="background1"/>
            </w:tcBorders>
            <w:shd w:val="clear" w:color="auto" w:fill="20B24F"/>
          </w:tcPr>
          <w:p w14:paraId="5C79A3F3" w14:textId="77777777" w:rsidR="00D85B86" w:rsidRPr="00157F7D" w:rsidRDefault="00D85B86" w:rsidP="005C497F">
            <w:pPr>
              <w:pStyle w:val="TableBodyText"/>
              <w:spacing w:before="0" w:line="240" w:lineRule="auto"/>
              <w:rPr>
                <w:rFonts w:ascii="Arial" w:hAnsi="Arial" w:cs="Arial"/>
              </w:rPr>
            </w:pPr>
          </w:p>
        </w:tc>
        <w:tc>
          <w:tcPr>
            <w:tcW w:w="227" w:type="dxa"/>
            <w:gridSpan w:val="7"/>
            <w:tcBorders>
              <w:top w:val="single" w:sz="24" w:space="0" w:color="FFFFFF" w:themeColor="background1"/>
              <w:bottom w:val="single" w:sz="24" w:space="0" w:color="FFFFFF" w:themeColor="background1"/>
            </w:tcBorders>
            <w:shd w:val="clear" w:color="auto" w:fill="20B24F"/>
          </w:tcPr>
          <w:p w14:paraId="41937DD0" w14:textId="77777777" w:rsidR="00D85B86" w:rsidRPr="00157F7D" w:rsidRDefault="00D85B86" w:rsidP="005C497F">
            <w:pPr>
              <w:pStyle w:val="TableBodyText"/>
              <w:spacing w:before="0" w:line="240" w:lineRule="auto"/>
              <w:rPr>
                <w:rFonts w:ascii="Arial" w:hAnsi="Arial" w:cs="Arial"/>
              </w:rPr>
            </w:pPr>
          </w:p>
        </w:tc>
        <w:tc>
          <w:tcPr>
            <w:tcW w:w="228" w:type="dxa"/>
            <w:gridSpan w:val="6"/>
            <w:tcBorders>
              <w:top w:val="single" w:sz="24" w:space="0" w:color="FFFFFF" w:themeColor="background1"/>
              <w:bottom w:val="single" w:sz="24" w:space="0" w:color="FFFFFF" w:themeColor="background1"/>
            </w:tcBorders>
            <w:shd w:val="clear" w:color="auto" w:fill="20B24F"/>
          </w:tcPr>
          <w:p w14:paraId="524E7AEA" w14:textId="77777777" w:rsidR="00D85B86" w:rsidRPr="00157F7D" w:rsidRDefault="00D85B86" w:rsidP="005C497F">
            <w:pPr>
              <w:pStyle w:val="TableBodyText"/>
              <w:spacing w:before="0" w:line="240" w:lineRule="auto"/>
              <w:rPr>
                <w:rFonts w:ascii="Arial" w:hAnsi="Arial" w:cs="Arial"/>
              </w:rPr>
            </w:pPr>
          </w:p>
        </w:tc>
        <w:tc>
          <w:tcPr>
            <w:tcW w:w="228" w:type="dxa"/>
            <w:gridSpan w:val="6"/>
            <w:tcBorders>
              <w:top w:val="single" w:sz="24" w:space="0" w:color="FFFFFF" w:themeColor="background1"/>
              <w:bottom w:val="single" w:sz="24" w:space="0" w:color="FFFFFF" w:themeColor="background1"/>
            </w:tcBorders>
            <w:shd w:val="clear" w:color="auto" w:fill="20B24F"/>
          </w:tcPr>
          <w:p w14:paraId="27CE417F" w14:textId="77777777" w:rsidR="00D85B86" w:rsidRPr="00157F7D" w:rsidRDefault="00D85B86" w:rsidP="005C497F">
            <w:pPr>
              <w:pStyle w:val="TableBodyText"/>
              <w:spacing w:before="0" w:line="240" w:lineRule="auto"/>
              <w:rPr>
                <w:rFonts w:ascii="Arial" w:hAnsi="Arial" w:cs="Arial"/>
              </w:rPr>
            </w:pPr>
          </w:p>
        </w:tc>
        <w:tc>
          <w:tcPr>
            <w:tcW w:w="227" w:type="dxa"/>
            <w:gridSpan w:val="6"/>
            <w:tcBorders>
              <w:top w:val="single" w:sz="24" w:space="0" w:color="FFFFFF" w:themeColor="background1"/>
              <w:bottom w:val="single" w:sz="24" w:space="0" w:color="FFFFFF" w:themeColor="background1"/>
            </w:tcBorders>
            <w:shd w:val="clear" w:color="auto" w:fill="20B24F"/>
          </w:tcPr>
          <w:p w14:paraId="2EB35A7D" w14:textId="77777777" w:rsidR="00D85B86" w:rsidRPr="00157F7D" w:rsidRDefault="00D85B86" w:rsidP="005C497F">
            <w:pPr>
              <w:pStyle w:val="TableBodyText"/>
              <w:spacing w:before="0" w:line="240" w:lineRule="auto"/>
              <w:rPr>
                <w:rFonts w:ascii="Arial" w:hAnsi="Arial" w:cs="Arial"/>
              </w:rPr>
            </w:pPr>
          </w:p>
        </w:tc>
        <w:tc>
          <w:tcPr>
            <w:tcW w:w="228" w:type="dxa"/>
            <w:gridSpan w:val="6"/>
            <w:tcBorders>
              <w:top w:val="single" w:sz="24" w:space="0" w:color="FFFFFF" w:themeColor="background1"/>
              <w:bottom w:val="single" w:sz="24" w:space="0" w:color="FFFFFF" w:themeColor="background1"/>
            </w:tcBorders>
            <w:shd w:val="clear" w:color="auto" w:fill="20B24F"/>
          </w:tcPr>
          <w:p w14:paraId="31A32D7A" w14:textId="77777777" w:rsidR="00D85B86" w:rsidRPr="00157F7D" w:rsidRDefault="00D85B86" w:rsidP="005C497F">
            <w:pPr>
              <w:pStyle w:val="TableBodyText"/>
              <w:spacing w:before="0" w:line="240" w:lineRule="auto"/>
              <w:rPr>
                <w:rFonts w:ascii="Arial" w:hAnsi="Arial" w:cs="Arial"/>
              </w:rPr>
            </w:pPr>
          </w:p>
        </w:tc>
        <w:tc>
          <w:tcPr>
            <w:tcW w:w="227" w:type="dxa"/>
            <w:gridSpan w:val="5"/>
            <w:tcBorders>
              <w:top w:val="single" w:sz="24" w:space="0" w:color="FFFFFF" w:themeColor="background1"/>
              <w:bottom w:val="single" w:sz="24" w:space="0" w:color="FFFFFF" w:themeColor="background1"/>
            </w:tcBorders>
            <w:shd w:val="clear" w:color="auto" w:fill="20B24F"/>
          </w:tcPr>
          <w:p w14:paraId="5C146069" w14:textId="77777777" w:rsidR="00D85B86" w:rsidRPr="00157F7D" w:rsidRDefault="00D85B86" w:rsidP="005C497F">
            <w:pPr>
              <w:pStyle w:val="TableBodyText"/>
              <w:spacing w:before="0" w:line="240" w:lineRule="auto"/>
              <w:rPr>
                <w:rFonts w:ascii="Arial" w:hAnsi="Arial" w:cs="Arial"/>
              </w:rPr>
            </w:pPr>
          </w:p>
        </w:tc>
        <w:tc>
          <w:tcPr>
            <w:tcW w:w="228" w:type="dxa"/>
            <w:gridSpan w:val="6"/>
            <w:tcBorders>
              <w:top w:val="single" w:sz="24" w:space="0" w:color="FFFFFF" w:themeColor="background1"/>
              <w:bottom w:val="single" w:sz="24" w:space="0" w:color="FFFFFF" w:themeColor="background1"/>
            </w:tcBorders>
            <w:shd w:val="clear" w:color="auto" w:fill="20B24F"/>
          </w:tcPr>
          <w:p w14:paraId="14C373BD" w14:textId="77777777" w:rsidR="00D85B86" w:rsidRPr="00157F7D" w:rsidRDefault="00D85B86" w:rsidP="005C497F">
            <w:pPr>
              <w:pStyle w:val="TableBodyText"/>
              <w:spacing w:before="0" w:line="240" w:lineRule="auto"/>
              <w:rPr>
                <w:rFonts w:ascii="Arial" w:hAnsi="Arial" w:cs="Arial"/>
              </w:rPr>
            </w:pPr>
          </w:p>
        </w:tc>
        <w:tc>
          <w:tcPr>
            <w:tcW w:w="228" w:type="dxa"/>
            <w:gridSpan w:val="6"/>
            <w:tcBorders>
              <w:top w:val="single" w:sz="24" w:space="0" w:color="FFFFFF" w:themeColor="background1"/>
              <w:bottom w:val="single" w:sz="24" w:space="0" w:color="FFFFFF" w:themeColor="background1"/>
            </w:tcBorders>
            <w:shd w:val="clear" w:color="auto" w:fill="20B24F"/>
          </w:tcPr>
          <w:p w14:paraId="293BDA1A" w14:textId="77777777" w:rsidR="00D85B86" w:rsidRPr="00157F7D" w:rsidRDefault="00D85B86" w:rsidP="005C497F">
            <w:pPr>
              <w:pStyle w:val="TableBodyText"/>
              <w:spacing w:before="0" w:line="240" w:lineRule="auto"/>
              <w:rPr>
                <w:rFonts w:ascii="Arial" w:hAnsi="Arial" w:cs="Arial"/>
              </w:rPr>
            </w:pPr>
          </w:p>
        </w:tc>
        <w:tc>
          <w:tcPr>
            <w:tcW w:w="227" w:type="dxa"/>
            <w:gridSpan w:val="4"/>
            <w:tcBorders>
              <w:top w:val="single" w:sz="24" w:space="0" w:color="FFFFFF" w:themeColor="background1"/>
              <w:bottom w:val="single" w:sz="24" w:space="0" w:color="FFFFFF" w:themeColor="background1"/>
            </w:tcBorders>
            <w:shd w:val="clear" w:color="auto" w:fill="20B24F"/>
          </w:tcPr>
          <w:p w14:paraId="782AD303" w14:textId="77777777" w:rsidR="00D85B86" w:rsidRPr="00157F7D" w:rsidRDefault="00D85B86" w:rsidP="005C497F">
            <w:pPr>
              <w:pStyle w:val="TableBodyText"/>
              <w:spacing w:before="0" w:line="240" w:lineRule="auto"/>
              <w:rPr>
                <w:rFonts w:ascii="Arial" w:hAnsi="Arial" w:cs="Arial"/>
              </w:rPr>
            </w:pPr>
          </w:p>
        </w:tc>
        <w:tc>
          <w:tcPr>
            <w:tcW w:w="228" w:type="dxa"/>
            <w:gridSpan w:val="7"/>
            <w:tcBorders>
              <w:top w:val="single" w:sz="24" w:space="0" w:color="FFFFFF" w:themeColor="background1"/>
              <w:bottom w:val="single" w:sz="24" w:space="0" w:color="FFFFFF" w:themeColor="background1"/>
            </w:tcBorders>
            <w:shd w:val="clear" w:color="auto" w:fill="20B24F"/>
          </w:tcPr>
          <w:p w14:paraId="1DEE0371" w14:textId="77777777" w:rsidR="00D85B86" w:rsidRPr="00157F7D" w:rsidRDefault="00D85B86" w:rsidP="005C497F">
            <w:pPr>
              <w:pStyle w:val="TableBodyText"/>
              <w:spacing w:before="0" w:line="240" w:lineRule="auto"/>
              <w:rPr>
                <w:rFonts w:ascii="Arial" w:hAnsi="Arial" w:cs="Arial"/>
              </w:rPr>
            </w:pPr>
          </w:p>
        </w:tc>
        <w:tc>
          <w:tcPr>
            <w:tcW w:w="227" w:type="dxa"/>
            <w:gridSpan w:val="7"/>
            <w:tcBorders>
              <w:top w:val="single" w:sz="24" w:space="0" w:color="FFFFFF" w:themeColor="background1"/>
              <w:bottom w:val="single" w:sz="24" w:space="0" w:color="FFFFFF" w:themeColor="background1"/>
            </w:tcBorders>
            <w:shd w:val="clear" w:color="auto" w:fill="20B24F"/>
          </w:tcPr>
          <w:p w14:paraId="4F06C85D" w14:textId="77777777" w:rsidR="00D85B86" w:rsidRPr="00157F7D" w:rsidRDefault="00D85B86" w:rsidP="005C497F">
            <w:pPr>
              <w:pStyle w:val="TableBodyText"/>
              <w:spacing w:before="0" w:line="240" w:lineRule="auto"/>
              <w:rPr>
                <w:rFonts w:ascii="Arial" w:hAnsi="Arial" w:cs="Arial"/>
              </w:rPr>
            </w:pPr>
          </w:p>
        </w:tc>
        <w:tc>
          <w:tcPr>
            <w:tcW w:w="228" w:type="dxa"/>
            <w:gridSpan w:val="6"/>
            <w:tcBorders>
              <w:top w:val="single" w:sz="24" w:space="0" w:color="FFFFFF" w:themeColor="background1"/>
              <w:bottom w:val="single" w:sz="24" w:space="0" w:color="FFFFFF" w:themeColor="background1"/>
            </w:tcBorders>
            <w:shd w:val="clear" w:color="auto" w:fill="20B24F"/>
          </w:tcPr>
          <w:p w14:paraId="5241681C" w14:textId="77777777" w:rsidR="00D85B86" w:rsidRPr="00157F7D" w:rsidRDefault="00D85B86" w:rsidP="005C497F">
            <w:pPr>
              <w:pStyle w:val="TableBodyText"/>
              <w:spacing w:before="0" w:line="240" w:lineRule="auto"/>
              <w:rPr>
                <w:rFonts w:ascii="Arial" w:hAnsi="Arial" w:cs="Arial"/>
              </w:rPr>
            </w:pPr>
          </w:p>
        </w:tc>
        <w:tc>
          <w:tcPr>
            <w:tcW w:w="228" w:type="dxa"/>
            <w:gridSpan w:val="6"/>
            <w:tcBorders>
              <w:top w:val="single" w:sz="24" w:space="0" w:color="FFFFFF" w:themeColor="background1"/>
              <w:bottom w:val="single" w:sz="24" w:space="0" w:color="FFFFFF" w:themeColor="background1"/>
            </w:tcBorders>
            <w:shd w:val="clear" w:color="auto" w:fill="20B24F"/>
          </w:tcPr>
          <w:p w14:paraId="3243C939" w14:textId="77777777" w:rsidR="00D85B86" w:rsidRPr="00157F7D" w:rsidRDefault="00D85B86" w:rsidP="005C497F">
            <w:pPr>
              <w:pStyle w:val="TableBodyText"/>
              <w:spacing w:before="0" w:line="240" w:lineRule="auto"/>
              <w:rPr>
                <w:rFonts w:ascii="Arial" w:hAnsi="Arial" w:cs="Arial"/>
              </w:rPr>
            </w:pPr>
          </w:p>
        </w:tc>
        <w:tc>
          <w:tcPr>
            <w:tcW w:w="227" w:type="dxa"/>
            <w:gridSpan w:val="6"/>
            <w:tcBorders>
              <w:top w:val="single" w:sz="24" w:space="0" w:color="FFFFFF" w:themeColor="background1"/>
              <w:bottom w:val="single" w:sz="24" w:space="0" w:color="FFFFFF" w:themeColor="background1"/>
            </w:tcBorders>
            <w:shd w:val="clear" w:color="auto" w:fill="20B24F"/>
          </w:tcPr>
          <w:p w14:paraId="6D8B5B62" w14:textId="77777777" w:rsidR="00D85B86" w:rsidRPr="00157F7D" w:rsidRDefault="00D85B86" w:rsidP="005C497F">
            <w:pPr>
              <w:pStyle w:val="TableBodyText"/>
              <w:spacing w:before="0" w:line="240" w:lineRule="auto"/>
              <w:rPr>
                <w:rFonts w:ascii="Arial" w:hAnsi="Arial" w:cs="Arial"/>
              </w:rPr>
            </w:pPr>
          </w:p>
        </w:tc>
        <w:tc>
          <w:tcPr>
            <w:tcW w:w="243" w:type="dxa"/>
            <w:gridSpan w:val="5"/>
            <w:tcBorders>
              <w:top w:val="single" w:sz="24" w:space="0" w:color="FFFFFF" w:themeColor="background1"/>
              <w:bottom w:val="single" w:sz="24" w:space="0" w:color="FFFFFF" w:themeColor="background1"/>
            </w:tcBorders>
            <w:shd w:val="clear" w:color="auto" w:fill="D8ECD7"/>
          </w:tcPr>
          <w:p w14:paraId="163DA9FA" w14:textId="77777777" w:rsidR="00D85B86" w:rsidRPr="00157F7D" w:rsidRDefault="00D85B86" w:rsidP="005C497F">
            <w:pPr>
              <w:pStyle w:val="TableBodyText"/>
              <w:spacing w:before="0" w:line="240" w:lineRule="auto"/>
              <w:rPr>
                <w:rFonts w:ascii="Arial" w:hAnsi="Arial" w:cs="Arial"/>
              </w:rPr>
            </w:pPr>
          </w:p>
        </w:tc>
        <w:tc>
          <w:tcPr>
            <w:tcW w:w="227" w:type="dxa"/>
            <w:gridSpan w:val="4"/>
            <w:tcBorders>
              <w:top w:val="single" w:sz="24" w:space="0" w:color="FFFFFF" w:themeColor="background1"/>
              <w:bottom w:val="single" w:sz="24" w:space="0" w:color="FFFFFF" w:themeColor="background1"/>
            </w:tcBorders>
            <w:shd w:val="clear" w:color="auto" w:fill="D8ECD7"/>
          </w:tcPr>
          <w:p w14:paraId="56AE9A89" w14:textId="77777777" w:rsidR="00D85B86" w:rsidRPr="00157F7D" w:rsidRDefault="00D85B86" w:rsidP="005C497F">
            <w:pPr>
              <w:pStyle w:val="TableBodyText"/>
              <w:spacing w:before="0" w:line="240" w:lineRule="auto"/>
              <w:rPr>
                <w:rFonts w:ascii="Arial" w:hAnsi="Arial" w:cs="Arial"/>
              </w:rPr>
            </w:pPr>
          </w:p>
        </w:tc>
        <w:tc>
          <w:tcPr>
            <w:tcW w:w="228" w:type="dxa"/>
            <w:gridSpan w:val="6"/>
            <w:tcBorders>
              <w:top w:val="single" w:sz="24" w:space="0" w:color="FFFFFF" w:themeColor="background1"/>
              <w:bottom w:val="single" w:sz="24" w:space="0" w:color="FFFFFF" w:themeColor="background1"/>
            </w:tcBorders>
            <w:shd w:val="clear" w:color="auto" w:fill="D8ECD7"/>
          </w:tcPr>
          <w:p w14:paraId="036B54E3" w14:textId="77777777" w:rsidR="00D85B86" w:rsidRPr="00157F7D" w:rsidRDefault="00D85B86" w:rsidP="005C497F">
            <w:pPr>
              <w:pStyle w:val="TableBodyText"/>
              <w:spacing w:before="0" w:line="240" w:lineRule="auto"/>
              <w:rPr>
                <w:rFonts w:ascii="Arial" w:hAnsi="Arial" w:cs="Arial"/>
              </w:rPr>
            </w:pPr>
          </w:p>
        </w:tc>
        <w:tc>
          <w:tcPr>
            <w:tcW w:w="228" w:type="dxa"/>
            <w:gridSpan w:val="3"/>
            <w:tcBorders>
              <w:top w:val="single" w:sz="24" w:space="0" w:color="FFFFFF" w:themeColor="background1"/>
              <w:bottom w:val="single" w:sz="24" w:space="0" w:color="FFFFFF" w:themeColor="background1"/>
            </w:tcBorders>
            <w:shd w:val="clear" w:color="auto" w:fill="D8ECD7"/>
          </w:tcPr>
          <w:p w14:paraId="5E81A26A" w14:textId="77777777" w:rsidR="00D85B86" w:rsidRPr="00157F7D" w:rsidRDefault="00D85B86" w:rsidP="005C497F">
            <w:pPr>
              <w:pStyle w:val="TableBodyText"/>
              <w:spacing w:before="0" w:line="240" w:lineRule="auto"/>
              <w:rPr>
                <w:rFonts w:ascii="Arial" w:hAnsi="Arial" w:cs="Arial"/>
              </w:rPr>
            </w:pPr>
          </w:p>
        </w:tc>
      </w:tr>
      <w:tr w:rsidR="00D85B86" w:rsidRPr="00157F7D" w14:paraId="7DC64CF0" w14:textId="77777777" w:rsidTr="004D33EB">
        <w:trPr>
          <w:trHeight w:val="17"/>
        </w:trPr>
        <w:tc>
          <w:tcPr>
            <w:tcW w:w="1557" w:type="dxa"/>
            <w:tcBorders>
              <w:top w:val="single" w:sz="24" w:space="0" w:color="FFFFFF" w:themeColor="background1"/>
              <w:bottom w:val="single" w:sz="24" w:space="0" w:color="FFFFFF" w:themeColor="background1"/>
            </w:tcBorders>
          </w:tcPr>
          <w:p w14:paraId="02D11819" w14:textId="2435252A" w:rsidR="00D85B86" w:rsidRPr="00157F7D" w:rsidRDefault="00D85B86" w:rsidP="005C497F">
            <w:pPr>
              <w:pStyle w:val="TableHeading"/>
              <w:spacing w:before="0" w:line="240" w:lineRule="auto"/>
              <w:rPr>
                <w:rFonts w:ascii="Arial" w:hAnsi="Arial" w:cs="Arial"/>
              </w:rPr>
            </w:pPr>
            <w:r>
              <w:t>State</w:t>
            </w:r>
          </w:p>
        </w:tc>
        <w:tc>
          <w:tcPr>
            <w:tcW w:w="3208" w:type="dxa"/>
            <w:vMerge/>
            <w:tcBorders>
              <w:top w:val="single" w:sz="4" w:space="0" w:color="auto"/>
              <w:bottom w:val="nil"/>
            </w:tcBorders>
          </w:tcPr>
          <w:p w14:paraId="2A9624F1" w14:textId="66D83F7C" w:rsidR="00D85B86" w:rsidRPr="00157F7D" w:rsidRDefault="00D85B86" w:rsidP="005C497F">
            <w:pPr>
              <w:pStyle w:val="TableBodyText"/>
              <w:spacing w:before="0" w:line="240" w:lineRule="auto"/>
              <w:rPr>
                <w:rFonts w:ascii="Arial" w:hAnsi="Arial" w:cs="Arial"/>
              </w:rPr>
            </w:pPr>
          </w:p>
        </w:tc>
        <w:tc>
          <w:tcPr>
            <w:tcW w:w="1663" w:type="dxa"/>
            <w:gridSpan w:val="41"/>
            <w:tcBorders>
              <w:top w:val="single" w:sz="24" w:space="0" w:color="FFFFFF" w:themeColor="background1"/>
              <w:bottom w:val="single" w:sz="24" w:space="0" w:color="FFFFFF" w:themeColor="background1"/>
            </w:tcBorders>
            <w:shd w:val="clear" w:color="auto" w:fill="20B24F"/>
          </w:tcPr>
          <w:p w14:paraId="4AE37C78" w14:textId="77777777" w:rsidR="00D85B86" w:rsidRPr="00157F7D" w:rsidRDefault="00D85B86" w:rsidP="005C497F">
            <w:pPr>
              <w:pStyle w:val="TableBodyText"/>
              <w:spacing w:before="0" w:line="240" w:lineRule="auto"/>
              <w:rPr>
                <w:rFonts w:ascii="Arial" w:hAnsi="Arial" w:cs="Arial"/>
              </w:rPr>
            </w:pPr>
          </w:p>
        </w:tc>
        <w:tc>
          <w:tcPr>
            <w:tcW w:w="1669" w:type="dxa"/>
            <w:gridSpan w:val="43"/>
            <w:tcBorders>
              <w:top w:val="single" w:sz="24" w:space="0" w:color="FFFFFF" w:themeColor="background1"/>
              <w:bottom w:val="single" w:sz="24" w:space="0" w:color="FFFFFF" w:themeColor="background1"/>
            </w:tcBorders>
            <w:shd w:val="clear" w:color="auto" w:fill="20B24F"/>
          </w:tcPr>
          <w:p w14:paraId="142AE9E7" w14:textId="77777777" w:rsidR="00D85B86" w:rsidRPr="00157F7D" w:rsidRDefault="00D85B86" w:rsidP="005C497F">
            <w:pPr>
              <w:pStyle w:val="TableBodyText"/>
              <w:spacing w:before="0" w:line="240" w:lineRule="auto"/>
              <w:rPr>
                <w:rFonts w:ascii="Arial" w:hAnsi="Arial" w:cs="Arial"/>
              </w:rPr>
            </w:pPr>
          </w:p>
        </w:tc>
        <w:tc>
          <w:tcPr>
            <w:tcW w:w="1684" w:type="dxa"/>
            <w:gridSpan w:val="38"/>
            <w:tcBorders>
              <w:top w:val="single" w:sz="24" w:space="0" w:color="FFFFFF" w:themeColor="background1"/>
              <w:bottom w:val="single" w:sz="24" w:space="0" w:color="FFFFFF" w:themeColor="background1"/>
            </w:tcBorders>
            <w:shd w:val="clear" w:color="auto" w:fill="20B24F"/>
          </w:tcPr>
          <w:p w14:paraId="32EE5F2F" w14:textId="77777777" w:rsidR="00D85B86" w:rsidRPr="00157F7D" w:rsidRDefault="00D85B86" w:rsidP="005C497F">
            <w:pPr>
              <w:pStyle w:val="TableBodyText"/>
              <w:spacing w:before="0" w:line="240" w:lineRule="auto"/>
              <w:rPr>
                <w:rFonts w:ascii="Arial" w:hAnsi="Arial" w:cs="Arial"/>
              </w:rPr>
            </w:pPr>
          </w:p>
        </w:tc>
      </w:tr>
      <w:tr w:rsidR="003D070F" w:rsidRPr="00157F7D" w14:paraId="2061DD9B" w14:textId="77777777" w:rsidTr="004D33EB">
        <w:trPr>
          <w:trHeight w:val="20"/>
        </w:trPr>
        <w:tc>
          <w:tcPr>
            <w:tcW w:w="1557" w:type="dxa"/>
            <w:tcBorders>
              <w:top w:val="single" w:sz="24" w:space="0" w:color="FFFFFF" w:themeColor="background1"/>
              <w:bottom w:val="single" w:sz="24" w:space="0" w:color="FFFFFF" w:themeColor="background1"/>
            </w:tcBorders>
          </w:tcPr>
          <w:p w14:paraId="3B827C3D" w14:textId="0B6067D9" w:rsidR="00D85B86" w:rsidRPr="00157F7D" w:rsidRDefault="00D85B86" w:rsidP="005C497F">
            <w:pPr>
              <w:pStyle w:val="TableHeading"/>
              <w:spacing w:before="0" w:line="240" w:lineRule="auto"/>
              <w:rPr>
                <w:rFonts w:ascii="Arial" w:hAnsi="Arial" w:cs="Arial"/>
              </w:rPr>
            </w:pPr>
            <w:r>
              <w:t>Regional</w:t>
            </w:r>
          </w:p>
        </w:tc>
        <w:tc>
          <w:tcPr>
            <w:tcW w:w="3208" w:type="dxa"/>
            <w:vMerge/>
            <w:tcBorders>
              <w:top w:val="single" w:sz="4" w:space="0" w:color="auto"/>
              <w:bottom w:val="nil"/>
            </w:tcBorders>
          </w:tcPr>
          <w:p w14:paraId="17E4FCF7" w14:textId="110857F5" w:rsidR="00D85B86" w:rsidRPr="00157F7D" w:rsidRDefault="00D85B86" w:rsidP="005C497F">
            <w:pPr>
              <w:pStyle w:val="TableBodyText"/>
              <w:spacing w:before="0" w:line="240" w:lineRule="auto"/>
              <w:rPr>
                <w:rFonts w:ascii="Arial" w:hAnsi="Arial" w:cs="Arial"/>
              </w:rPr>
            </w:pPr>
          </w:p>
        </w:tc>
        <w:tc>
          <w:tcPr>
            <w:tcW w:w="261" w:type="dxa"/>
            <w:gridSpan w:val="5"/>
            <w:tcBorders>
              <w:top w:val="single" w:sz="24" w:space="0" w:color="FFFFFF" w:themeColor="background1"/>
              <w:bottom w:val="single" w:sz="24" w:space="0" w:color="FFFFFF" w:themeColor="background1"/>
            </w:tcBorders>
            <w:shd w:val="clear" w:color="auto" w:fill="20B24F"/>
          </w:tcPr>
          <w:p w14:paraId="4FBA36DC" w14:textId="77777777" w:rsidR="00D85B86" w:rsidRPr="00157F7D" w:rsidRDefault="00D85B86" w:rsidP="005C497F">
            <w:pPr>
              <w:pStyle w:val="TableBodyText"/>
              <w:spacing w:before="0" w:line="240" w:lineRule="auto"/>
              <w:rPr>
                <w:rFonts w:ascii="Arial" w:hAnsi="Arial" w:cs="Arial"/>
              </w:rPr>
            </w:pPr>
          </w:p>
        </w:tc>
        <w:tc>
          <w:tcPr>
            <w:tcW w:w="261" w:type="dxa"/>
            <w:gridSpan w:val="6"/>
            <w:tcBorders>
              <w:top w:val="single" w:sz="24" w:space="0" w:color="FFFFFF" w:themeColor="background1"/>
              <w:bottom w:val="single" w:sz="24" w:space="0" w:color="FFFFFF" w:themeColor="background1"/>
            </w:tcBorders>
            <w:shd w:val="clear" w:color="auto" w:fill="20B24F"/>
          </w:tcPr>
          <w:p w14:paraId="35D78305" w14:textId="77777777" w:rsidR="00D85B86" w:rsidRPr="00157F7D" w:rsidRDefault="00D85B86" w:rsidP="005C497F">
            <w:pPr>
              <w:pStyle w:val="TableBodyText"/>
              <w:spacing w:before="0" w:line="240" w:lineRule="auto"/>
              <w:rPr>
                <w:rFonts w:ascii="Arial" w:hAnsi="Arial" w:cs="Arial"/>
              </w:rPr>
            </w:pPr>
          </w:p>
        </w:tc>
        <w:tc>
          <w:tcPr>
            <w:tcW w:w="262" w:type="dxa"/>
            <w:gridSpan w:val="7"/>
            <w:tcBorders>
              <w:top w:val="single" w:sz="24" w:space="0" w:color="FFFFFF" w:themeColor="background1"/>
              <w:bottom w:val="single" w:sz="24" w:space="0" w:color="FFFFFF" w:themeColor="background1"/>
            </w:tcBorders>
            <w:shd w:val="clear" w:color="auto" w:fill="20B24F"/>
          </w:tcPr>
          <w:p w14:paraId="27CA1C47" w14:textId="77777777" w:rsidR="00D85B86" w:rsidRPr="00157F7D" w:rsidRDefault="00D85B86" w:rsidP="005C497F">
            <w:pPr>
              <w:pStyle w:val="TableBodyText"/>
              <w:spacing w:before="0" w:line="240" w:lineRule="auto"/>
              <w:rPr>
                <w:rFonts w:ascii="Arial" w:hAnsi="Arial" w:cs="Arial"/>
              </w:rPr>
            </w:pPr>
          </w:p>
        </w:tc>
        <w:tc>
          <w:tcPr>
            <w:tcW w:w="264" w:type="dxa"/>
            <w:gridSpan w:val="7"/>
            <w:tcBorders>
              <w:top w:val="single" w:sz="24" w:space="0" w:color="FFFFFF" w:themeColor="background1"/>
              <w:bottom w:val="single" w:sz="24" w:space="0" w:color="FFFFFF" w:themeColor="background1"/>
            </w:tcBorders>
            <w:shd w:val="clear" w:color="auto" w:fill="20B24F"/>
          </w:tcPr>
          <w:p w14:paraId="0FAB91E2" w14:textId="77777777" w:rsidR="00D85B86" w:rsidRPr="00157F7D" w:rsidRDefault="00D85B86" w:rsidP="005C497F">
            <w:pPr>
              <w:pStyle w:val="TableBodyText"/>
              <w:spacing w:before="0" w:line="240" w:lineRule="auto"/>
              <w:rPr>
                <w:rFonts w:ascii="Arial" w:hAnsi="Arial" w:cs="Arial"/>
              </w:rPr>
            </w:pPr>
          </w:p>
        </w:tc>
        <w:tc>
          <w:tcPr>
            <w:tcW w:w="263" w:type="dxa"/>
            <w:gridSpan w:val="6"/>
            <w:tcBorders>
              <w:top w:val="single" w:sz="24" w:space="0" w:color="FFFFFF" w:themeColor="background1"/>
              <w:bottom w:val="single" w:sz="24" w:space="0" w:color="FFFFFF" w:themeColor="background1"/>
            </w:tcBorders>
            <w:shd w:val="clear" w:color="auto" w:fill="20B24F"/>
          </w:tcPr>
          <w:p w14:paraId="44084685" w14:textId="77777777" w:rsidR="00D85B86" w:rsidRPr="00157F7D" w:rsidRDefault="00D85B86" w:rsidP="005C497F">
            <w:pPr>
              <w:pStyle w:val="TableBodyText"/>
              <w:spacing w:before="0" w:line="240" w:lineRule="auto"/>
              <w:rPr>
                <w:rFonts w:ascii="Arial" w:hAnsi="Arial" w:cs="Arial"/>
              </w:rPr>
            </w:pPr>
          </w:p>
        </w:tc>
        <w:tc>
          <w:tcPr>
            <w:tcW w:w="264" w:type="dxa"/>
            <w:gridSpan w:val="7"/>
            <w:tcBorders>
              <w:top w:val="single" w:sz="24" w:space="0" w:color="FFFFFF" w:themeColor="background1"/>
              <w:bottom w:val="single" w:sz="24" w:space="0" w:color="FFFFFF" w:themeColor="background1"/>
            </w:tcBorders>
            <w:shd w:val="clear" w:color="auto" w:fill="20B24F"/>
          </w:tcPr>
          <w:p w14:paraId="0C8637BB" w14:textId="77777777" w:rsidR="00D85B86" w:rsidRPr="00157F7D" w:rsidRDefault="00D85B86" w:rsidP="005C497F">
            <w:pPr>
              <w:pStyle w:val="TableBodyText"/>
              <w:spacing w:before="0" w:line="240" w:lineRule="auto"/>
              <w:rPr>
                <w:rFonts w:ascii="Arial" w:hAnsi="Arial" w:cs="Arial"/>
              </w:rPr>
            </w:pPr>
          </w:p>
        </w:tc>
        <w:tc>
          <w:tcPr>
            <w:tcW w:w="263" w:type="dxa"/>
            <w:gridSpan w:val="8"/>
            <w:tcBorders>
              <w:top w:val="single" w:sz="24" w:space="0" w:color="FFFFFF" w:themeColor="background1"/>
              <w:bottom w:val="single" w:sz="24" w:space="0" w:color="FFFFFF" w:themeColor="background1"/>
            </w:tcBorders>
            <w:shd w:val="clear" w:color="auto" w:fill="20B24F"/>
          </w:tcPr>
          <w:p w14:paraId="1414CB7E" w14:textId="77777777" w:rsidR="00D85B86" w:rsidRPr="00157F7D" w:rsidRDefault="00D85B86" w:rsidP="005C497F">
            <w:pPr>
              <w:pStyle w:val="TableBodyText"/>
              <w:spacing w:before="0" w:line="240" w:lineRule="auto"/>
              <w:rPr>
                <w:rFonts w:ascii="Arial" w:hAnsi="Arial" w:cs="Arial"/>
              </w:rPr>
            </w:pPr>
          </w:p>
        </w:tc>
        <w:tc>
          <w:tcPr>
            <w:tcW w:w="264" w:type="dxa"/>
            <w:gridSpan w:val="6"/>
            <w:tcBorders>
              <w:top w:val="single" w:sz="24" w:space="0" w:color="FFFFFF" w:themeColor="background1"/>
              <w:bottom w:val="single" w:sz="24" w:space="0" w:color="FFFFFF" w:themeColor="background1"/>
            </w:tcBorders>
            <w:shd w:val="clear" w:color="auto" w:fill="20B24F"/>
          </w:tcPr>
          <w:p w14:paraId="7CCF49FB" w14:textId="77777777" w:rsidR="00D85B86" w:rsidRPr="00157F7D" w:rsidRDefault="00D85B86" w:rsidP="005C497F">
            <w:pPr>
              <w:pStyle w:val="TableBodyText"/>
              <w:spacing w:before="0" w:line="240" w:lineRule="auto"/>
              <w:rPr>
                <w:rFonts w:ascii="Arial" w:hAnsi="Arial" w:cs="Arial"/>
              </w:rPr>
            </w:pPr>
          </w:p>
        </w:tc>
        <w:tc>
          <w:tcPr>
            <w:tcW w:w="263" w:type="dxa"/>
            <w:gridSpan w:val="7"/>
            <w:tcBorders>
              <w:top w:val="single" w:sz="24" w:space="0" w:color="FFFFFF" w:themeColor="background1"/>
              <w:bottom w:val="single" w:sz="24" w:space="0" w:color="FFFFFF" w:themeColor="background1"/>
            </w:tcBorders>
            <w:shd w:val="clear" w:color="auto" w:fill="20B24F"/>
          </w:tcPr>
          <w:p w14:paraId="37561EA4" w14:textId="77777777" w:rsidR="00D85B86" w:rsidRPr="00157F7D" w:rsidRDefault="00D85B86" w:rsidP="005C497F">
            <w:pPr>
              <w:pStyle w:val="TableBodyText"/>
              <w:spacing w:before="0" w:line="240" w:lineRule="auto"/>
              <w:rPr>
                <w:rFonts w:ascii="Arial" w:hAnsi="Arial" w:cs="Arial"/>
              </w:rPr>
            </w:pPr>
          </w:p>
        </w:tc>
        <w:tc>
          <w:tcPr>
            <w:tcW w:w="264" w:type="dxa"/>
            <w:gridSpan w:val="6"/>
            <w:tcBorders>
              <w:top w:val="single" w:sz="24" w:space="0" w:color="FFFFFF" w:themeColor="background1"/>
              <w:bottom w:val="single" w:sz="24" w:space="0" w:color="FFFFFF" w:themeColor="background1"/>
            </w:tcBorders>
            <w:shd w:val="clear" w:color="auto" w:fill="20B24F"/>
          </w:tcPr>
          <w:p w14:paraId="7DE2482D" w14:textId="77777777" w:rsidR="00D85B86" w:rsidRPr="00157F7D" w:rsidRDefault="00D85B86" w:rsidP="005C497F">
            <w:pPr>
              <w:pStyle w:val="TableBodyText"/>
              <w:spacing w:before="0" w:line="240" w:lineRule="auto"/>
              <w:rPr>
                <w:rFonts w:ascii="Arial" w:hAnsi="Arial" w:cs="Arial"/>
              </w:rPr>
            </w:pPr>
          </w:p>
        </w:tc>
        <w:tc>
          <w:tcPr>
            <w:tcW w:w="263" w:type="dxa"/>
            <w:gridSpan w:val="6"/>
            <w:tcBorders>
              <w:top w:val="single" w:sz="24" w:space="0" w:color="FFFFFF" w:themeColor="background1"/>
              <w:bottom w:val="single" w:sz="24" w:space="0" w:color="FFFFFF" w:themeColor="background1"/>
            </w:tcBorders>
            <w:shd w:val="clear" w:color="auto" w:fill="20B24F"/>
          </w:tcPr>
          <w:p w14:paraId="6CF7D4F0" w14:textId="77777777" w:rsidR="00D85B86" w:rsidRPr="00157F7D" w:rsidRDefault="00D85B86" w:rsidP="005C497F">
            <w:pPr>
              <w:pStyle w:val="TableBodyText"/>
              <w:spacing w:before="0" w:line="240" w:lineRule="auto"/>
              <w:rPr>
                <w:rFonts w:ascii="Arial" w:hAnsi="Arial" w:cs="Arial"/>
              </w:rPr>
            </w:pPr>
          </w:p>
        </w:tc>
        <w:tc>
          <w:tcPr>
            <w:tcW w:w="264" w:type="dxa"/>
            <w:gridSpan w:val="7"/>
            <w:tcBorders>
              <w:top w:val="single" w:sz="24" w:space="0" w:color="FFFFFF" w:themeColor="background1"/>
              <w:bottom w:val="single" w:sz="24" w:space="0" w:color="FFFFFF" w:themeColor="background1"/>
            </w:tcBorders>
            <w:shd w:val="clear" w:color="auto" w:fill="20B24F"/>
          </w:tcPr>
          <w:p w14:paraId="7AB0FF48" w14:textId="77777777" w:rsidR="00D85B86" w:rsidRPr="00157F7D" w:rsidRDefault="00D85B86" w:rsidP="005C497F">
            <w:pPr>
              <w:pStyle w:val="TableBodyText"/>
              <w:spacing w:before="0" w:line="240" w:lineRule="auto"/>
              <w:rPr>
                <w:rFonts w:ascii="Arial" w:hAnsi="Arial" w:cs="Arial"/>
              </w:rPr>
            </w:pPr>
          </w:p>
        </w:tc>
        <w:tc>
          <w:tcPr>
            <w:tcW w:w="263" w:type="dxa"/>
            <w:gridSpan w:val="9"/>
            <w:tcBorders>
              <w:top w:val="single" w:sz="24" w:space="0" w:color="FFFFFF" w:themeColor="background1"/>
              <w:bottom w:val="single" w:sz="24" w:space="0" w:color="FFFFFF" w:themeColor="background1"/>
            </w:tcBorders>
            <w:shd w:val="clear" w:color="auto" w:fill="20B24F"/>
          </w:tcPr>
          <w:p w14:paraId="733E7659" w14:textId="77777777" w:rsidR="00D85B86" w:rsidRPr="00157F7D" w:rsidRDefault="00D85B86" w:rsidP="005C497F">
            <w:pPr>
              <w:pStyle w:val="TableBodyText"/>
              <w:spacing w:before="0" w:line="240" w:lineRule="auto"/>
              <w:rPr>
                <w:rFonts w:ascii="Arial" w:hAnsi="Arial" w:cs="Arial"/>
              </w:rPr>
            </w:pPr>
          </w:p>
        </w:tc>
        <w:tc>
          <w:tcPr>
            <w:tcW w:w="264" w:type="dxa"/>
            <w:gridSpan w:val="7"/>
            <w:tcBorders>
              <w:top w:val="single" w:sz="24" w:space="0" w:color="FFFFFF" w:themeColor="background1"/>
              <w:bottom w:val="single" w:sz="24" w:space="0" w:color="FFFFFF" w:themeColor="background1"/>
            </w:tcBorders>
            <w:shd w:val="clear" w:color="auto" w:fill="20B24F"/>
          </w:tcPr>
          <w:p w14:paraId="3E4F24A6" w14:textId="77777777" w:rsidR="00D85B86" w:rsidRPr="00157F7D" w:rsidRDefault="00D85B86" w:rsidP="005C497F">
            <w:pPr>
              <w:pStyle w:val="TableBodyText"/>
              <w:spacing w:before="0" w:line="240" w:lineRule="auto"/>
              <w:rPr>
                <w:rFonts w:ascii="Arial" w:hAnsi="Arial" w:cs="Arial"/>
              </w:rPr>
            </w:pPr>
          </w:p>
        </w:tc>
        <w:tc>
          <w:tcPr>
            <w:tcW w:w="263" w:type="dxa"/>
            <w:gridSpan w:val="6"/>
            <w:tcBorders>
              <w:top w:val="single" w:sz="24" w:space="0" w:color="FFFFFF" w:themeColor="background1"/>
              <w:bottom w:val="single" w:sz="24" w:space="0" w:color="FFFFFF" w:themeColor="background1"/>
            </w:tcBorders>
            <w:shd w:val="clear" w:color="auto" w:fill="20B24F"/>
          </w:tcPr>
          <w:p w14:paraId="7D3DD8EE" w14:textId="77777777" w:rsidR="00D85B86" w:rsidRPr="00157F7D" w:rsidRDefault="00D85B86" w:rsidP="005C497F">
            <w:pPr>
              <w:pStyle w:val="TableBodyText"/>
              <w:spacing w:before="0" w:line="240" w:lineRule="auto"/>
              <w:rPr>
                <w:rFonts w:ascii="Arial" w:hAnsi="Arial" w:cs="Arial"/>
              </w:rPr>
            </w:pPr>
          </w:p>
        </w:tc>
        <w:tc>
          <w:tcPr>
            <w:tcW w:w="264" w:type="dxa"/>
            <w:gridSpan w:val="6"/>
            <w:tcBorders>
              <w:top w:val="single" w:sz="24" w:space="0" w:color="FFFFFF" w:themeColor="background1"/>
              <w:bottom w:val="single" w:sz="24" w:space="0" w:color="FFFFFF" w:themeColor="background1"/>
            </w:tcBorders>
            <w:shd w:val="clear" w:color="auto" w:fill="20B24F"/>
          </w:tcPr>
          <w:p w14:paraId="48B8207D" w14:textId="77777777" w:rsidR="00D85B86" w:rsidRPr="00157F7D" w:rsidRDefault="00D85B86" w:rsidP="005C497F">
            <w:pPr>
              <w:pStyle w:val="TableBodyText"/>
              <w:spacing w:before="0" w:line="240" w:lineRule="auto"/>
              <w:rPr>
                <w:rFonts w:ascii="Arial" w:hAnsi="Arial" w:cs="Arial"/>
              </w:rPr>
            </w:pPr>
          </w:p>
        </w:tc>
        <w:tc>
          <w:tcPr>
            <w:tcW w:w="263" w:type="dxa"/>
            <w:gridSpan w:val="5"/>
            <w:tcBorders>
              <w:top w:val="single" w:sz="24" w:space="0" w:color="FFFFFF" w:themeColor="background1"/>
              <w:bottom w:val="single" w:sz="24" w:space="0" w:color="FFFFFF" w:themeColor="background1"/>
            </w:tcBorders>
            <w:shd w:val="clear" w:color="auto" w:fill="D8ECD7"/>
          </w:tcPr>
          <w:p w14:paraId="5AC3492E" w14:textId="77777777" w:rsidR="00D85B86" w:rsidRPr="00157F7D" w:rsidRDefault="00D85B86" w:rsidP="005C497F">
            <w:pPr>
              <w:pStyle w:val="TableBodyText"/>
              <w:spacing w:before="0" w:line="240" w:lineRule="auto"/>
              <w:rPr>
                <w:rFonts w:ascii="Arial" w:hAnsi="Arial" w:cs="Arial"/>
              </w:rPr>
            </w:pPr>
          </w:p>
        </w:tc>
        <w:tc>
          <w:tcPr>
            <w:tcW w:w="264" w:type="dxa"/>
            <w:gridSpan w:val="6"/>
            <w:tcBorders>
              <w:top w:val="single" w:sz="24" w:space="0" w:color="FFFFFF" w:themeColor="background1"/>
              <w:bottom w:val="single" w:sz="24" w:space="0" w:color="FFFFFF" w:themeColor="background1"/>
            </w:tcBorders>
            <w:shd w:val="clear" w:color="auto" w:fill="D8ECD7"/>
          </w:tcPr>
          <w:p w14:paraId="10DB4786" w14:textId="77777777" w:rsidR="00D85B86" w:rsidRPr="00157F7D" w:rsidRDefault="00D85B86" w:rsidP="005C497F">
            <w:pPr>
              <w:pStyle w:val="TableBodyText"/>
              <w:spacing w:before="0" w:line="240" w:lineRule="auto"/>
              <w:rPr>
                <w:rFonts w:ascii="Arial" w:hAnsi="Arial" w:cs="Arial"/>
              </w:rPr>
            </w:pPr>
          </w:p>
        </w:tc>
        <w:tc>
          <w:tcPr>
            <w:tcW w:w="279" w:type="dxa"/>
            <w:gridSpan w:val="5"/>
            <w:tcBorders>
              <w:top w:val="single" w:sz="24" w:space="0" w:color="FFFFFF" w:themeColor="background1"/>
              <w:bottom w:val="single" w:sz="24" w:space="0" w:color="FFFFFF" w:themeColor="background1"/>
            </w:tcBorders>
            <w:shd w:val="clear" w:color="auto" w:fill="D8ECD7"/>
          </w:tcPr>
          <w:p w14:paraId="792876C8" w14:textId="77777777" w:rsidR="00D85B86" w:rsidRPr="00157F7D" w:rsidRDefault="00D85B86" w:rsidP="005C497F">
            <w:pPr>
              <w:pStyle w:val="TableBodyText"/>
              <w:spacing w:before="0" w:line="240" w:lineRule="auto"/>
              <w:rPr>
                <w:rFonts w:ascii="Arial" w:hAnsi="Arial" w:cs="Arial"/>
              </w:rPr>
            </w:pPr>
          </w:p>
        </w:tc>
      </w:tr>
      <w:tr w:rsidR="00C126DF" w:rsidRPr="00157F7D" w14:paraId="62AA0F44" w14:textId="77777777" w:rsidTr="004D33EB">
        <w:trPr>
          <w:trHeight w:val="17"/>
        </w:trPr>
        <w:tc>
          <w:tcPr>
            <w:tcW w:w="1557" w:type="dxa"/>
            <w:tcBorders>
              <w:top w:val="single" w:sz="24" w:space="0" w:color="FFFFFF" w:themeColor="background1"/>
              <w:bottom w:val="single" w:sz="24" w:space="0" w:color="FFFFFF" w:themeColor="background1"/>
            </w:tcBorders>
          </w:tcPr>
          <w:p w14:paraId="657F3C07" w14:textId="2394EAC1" w:rsidR="00D457E1" w:rsidRDefault="00D457E1" w:rsidP="005C497F">
            <w:pPr>
              <w:pStyle w:val="TableHeading"/>
              <w:spacing w:before="0" w:line="240" w:lineRule="auto"/>
            </w:pPr>
            <w:r>
              <w:t>Municipal</w:t>
            </w:r>
          </w:p>
        </w:tc>
        <w:tc>
          <w:tcPr>
            <w:tcW w:w="3208" w:type="dxa"/>
            <w:vMerge/>
            <w:tcBorders>
              <w:top w:val="single" w:sz="4" w:space="0" w:color="auto"/>
              <w:bottom w:val="nil"/>
            </w:tcBorders>
          </w:tcPr>
          <w:p w14:paraId="5D2EC5A3" w14:textId="082318AA" w:rsidR="00D457E1" w:rsidRPr="002D776C" w:rsidRDefault="00D457E1" w:rsidP="005C497F">
            <w:pPr>
              <w:pStyle w:val="TableBodyText"/>
              <w:spacing w:before="0" w:line="240" w:lineRule="auto"/>
            </w:pPr>
          </w:p>
        </w:tc>
        <w:tc>
          <w:tcPr>
            <w:tcW w:w="330" w:type="dxa"/>
            <w:gridSpan w:val="6"/>
            <w:tcBorders>
              <w:top w:val="single" w:sz="24" w:space="0" w:color="FFFFFF" w:themeColor="background1"/>
              <w:bottom w:val="single" w:sz="24" w:space="0" w:color="FFFFFF" w:themeColor="background1"/>
            </w:tcBorders>
            <w:shd w:val="clear" w:color="auto" w:fill="20B24F"/>
          </w:tcPr>
          <w:p w14:paraId="5CC8A214" w14:textId="77777777" w:rsidR="00D457E1" w:rsidRPr="00157F7D" w:rsidRDefault="00D457E1" w:rsidP="005C497F">
            <w:pPr>
              <w:pStyle w:val="TableBodyText"/>
              <w:spacing w:before="0" w:line="240" w:lineRule="auto"/>
              <w:rPr>
                <w:rFonts w:ascii="Arial" w:hAnsi="Arial" w:cs="Arial"/>
              </w:rPr>
            </w:pPr>
          </w:p>
        </w:tc>
        <w:tc>
          <w:tcPr>
            <w:tcW w:w="331" w:type="dxa"/>
            <w:gridSpan w:val="7"/>
            <w:tcBorders>
              <w:top w:val="single" w:sz="24" w:space="0" w:color="FFFFFF" w:themeColor="background1"/>
              <w:bottom w:val="single" w:sz="24" w:space="0" w:color="FFFFFF" w:themeColor="background1"/>
            </w:tcBorders>
            <w:shd w:val="clear" w:color="auto" w:fill="20B24F"/>
          </w:tcPr>
          <w:p w14:paraId="17FEC132" w14:textId="77777777" w:rsidR="00D457E1" w:rsidRPr="00157F7D" w:rsidRDefault="00D457E1" w:rsidP="005C497F">
            <w:pPr>
              <w:pStyle w:val="TableBodyText"/>
              <w:spacing w:before="0" w:line="240" w:lineRule="auto"/>
              <w:rPr>
                <w:rFonts w:ascii="Arial" w:hAnsi="Arial" w:cs="Arial"/>
              </w:rPr>
            </w:pPr>
          </w:p>
        </w:tc>
        <w:tc>
          <w:tcPr>
            <w:tcW w:w="334" w:type="dxa"/>
            <w:gridSpan w:val="9"/>
            <w:tcBorders>
              <w:top w:val="single" w:sz="24" w:space="0" w:color="FFFFFF" w:themeColor="background1"/>
              <w:bottom w:val="single" w:sz="24" w:space="0" w:color="FFFFFF" w:themeColor="background1"/>
            </w:tcBorders>
            <w:shd w:val="clear" w:color="auto" w:fill="20B24F"/>
          </w:tcPr>
          <w:p w14:paraId="23464C2B" w14:textId="77777777" w:rsidR="00D457E1" w:rsidRPr="00157F7D" w:rsidRDefault="00D457E1" w:rsidP="005C497F">
            <w:pPr>
              <w:pStyle w:val="TableBodyText"/>
              <w:spacing w:before="0" w:line="240" w:lineRule="auto"/>
              <w:rPr>
                <w:rFonts w:ascii="Arial" w:hAnsi="Arial" w:cs="Arial"/>
              </w:rPr>
            </w:pPr>
          </w:p>
        </w:tc>
        <w:tc>
          <w:tcPr>
            <w:tcW w:w="334" w:type="dxa"/>
            <w:gridSpan w:val="10"/>
            <w:tcBorders>
              <w:top w:val="single" w:sz="24" w:space="0" w:color="FFFFFF" w:themeColor="background1"/>
              <w:bottom w:val="single" w:sz="24" w:space="0" w:color="FFFFFF" w:themeColor="background1"/>
            </w:tcBorders>
            <w:shd w:val="clear" w:color="auto" w:fill="20B24F"/>
          </w:tcPr>
          <w:p w14:paraId="5AE4DF84" w14:textId="77777777" w:rsidR="00D457E1" w:rsidRPr="00157F7D" w:rsidRDefault="00D457E1" w:rsidP="005C497F">
            <w:pPr>
              <w:pStyle w:val="TableBodyText"/>
              <w:spacing w:before="0" w:line="240" w:lineRule="auto"/>
              <w:rPr>
                <w:rFonts w:ascii="Arial" w:hAnsi="Arial" w:cs="Arial"/>
              </w:rPr>
            </w:pPr>
          </w:p>
        </w:tc>
        <w:tc>
          <w:tcPr>
            <w:tcW w:w="334" w:type="dxa"/>
            <w:gridSpan w:val="9"/>
            <w:tcBorders>
              <w:top w:val="single" w:sz="24" w:space="0" w:color="FFFFFF" w:themeColor="background1"/>
              <w:bottom w:val="single" w:sz="24" w:space="0" w:color="FFFFFF" w:themeColor="background1"/>
            </w:tcBorders>
            <w:shd w:val="clear" w:color="auto" w:fill="20B24F"/>
          </w:tcPr>
          <w:p w14:paraId="195FB940" w14:textId="77777777" w:rsidR="00D457E1" w:rsidRPr="00157F7D" w:rsidRDefault="00D457E1" w:rsidP="005C497F">
            <w:pPr>
              <w:pStyle w:val="TableBodyText"/>
              <w:spacing w:before="0" w:line="240" w:lineRule="auto"/>
              <w:rPr>
                <w:rFonts w:ascii="Arial" w:hAnsi="Arial" w:cs="Arial"/>
              </w:rPr>
            </w:pPr>
          </w:p>
        </w:tc>
        <w:tc>
          <w:tcPr>
            <w:tcW w:w="333" w:type="dxa"/>
            <w:gridSpan w:val="8"/>
            <w:tcBorders>
              <w:top w:val="single" w:sz="24" w:space="0" w:color="FFFFFF" w:themeColor="background1"/>
              <w:bottom w:val="single" w:sz="24" w:space="0" w:color="FFFFFF" w:themeColor="background1"/>
            </w:tcBorders>
            <w:shd w:val="clear" w:color="auto" w:fill="20B24F"/>
          </w:tcPr>
          <w:p w14:paraId="08528E1E" w14:textId="77777777" w:rsidR="00D457E1" w:rsidRPr="00157F7D" w:rsidRDefault="00D457E1" w:rsidP="005C497F">
            <w:pPr>
              <w:pStyle w:val="TableBodyText"/>
              <w:spacing w:before="0" w:line="240" w:lineRule="auto"/>
              <w:rPr>
                <w:rFonts w:ascii="Arial" w:hAnsi="Arial" w:cs="Arial"/>
              </w:rPr>
            </w:pPr>
          </w:p>
        </w:tc>
        <w:tc>
          <w:tcPr>
            <w:tcW w:w="334" w:type="dxa"/>
            <w:gridSpan w:val="9"/>
            <w:tcBorders>
              <w:top w:val="single" w:sz="24" w:space="0" w:color="FFFFFF" w:themeColor="background1"/>
              <w:bottom w:val="single" w:sz="24" w:space="0" w:color="FFFFFF" w:themeColor="background1"/>
            </w:tcBorders>
            <w:shd w:val="clear" w:color="auto" w:fill="20B24F"/>
          </w:tcPr>
          <w:p w14:paraId="6222BB69" w14:textId="77777777" w:rsidR="00D457E1" w:rsidRPr="00157F7D" w:rsidRDefault="00D457E1" w:rsidP="005C497F">
            <w:pPr>
              <w:pStyle w:val="TableBodyText"/>
              <w:spacing w:before="0" w:line="240" w:lineRule="auto"/>
              <w:rPr>
                <w:rFonts w:ascii="Arial" w:hAnsi="Arial" w:cs="Arial"/>
              </w:rPr>
            </w:pPr>
          </w:p>
        </w:tc>
        <w:tc>
          <w:tcPr>
            <w:tcW w:w="334" w:type="dxa"/>
            <w:gridSpan w:val="9"/>
            <w:tcBorders>
              <w:top w:val="single" w:sz="24" w:space="0" w:color="FFFFFF" w:themeColor="background1"/>
              <w:bottom w:val="single" w:sz="24" w:space="0" w:color="FFFFFF" w:themeColor="background1"/>
            </w:tcBorders>
            <w:shd w:val="clear" w:color="auto" w:fill="20B24F"/>
          </w:tcPr>
          <w:p w14:paraId="697C92EB" w14:textId="77777777" w:rsidR="00D457E1" w:rsidRPr="00157F7D" w:rsidRDefault="00D457E1" w:rsidP="005C497F">
            <w:pPr>
              <w:pStyle w:val="TableBodyText"/>
              <w:spacing w:before="0" w:line="240" w:lineRule="auto"/>
              <w:rPr>
                <w:rFonts w:ascii="Arial" w:hAnsi="Arial" w:cs="Arial"/>
              </w:rPr>
            </w:pPr>
          </w:p>
        </w:tc>
        <w:tc>
          <w:tcPr>
            <w:tcW w:w="334" w:type="dxa"/>
            <w:gridSpan w:val="7"/>
            <w:tcBorders>
              <w:top w:val="single" w:sz="24" w:space="0" w:color="FFFFFF" w:themeColor="background1"/>
              <w:bottom w:val="single" w:sz="24" w:space="0" w:color="FFFFFF" w:themeColor="background1"/>
            </w:tcBorders>
            <w:shd w:val="clear" w:color="auto" w:fill="D8ECD7"/>
          </w:tcPr>
          <w:p w14:paraId="6B1D3129" w14:textId="77777777" w:rsidR="00D457E1" w:rsidRPr="00157F7D" w:rsidRDefault="00D457E1" w:rsidP="005C497F">
            <w:pPr>
              <w:pStyle w:val="TableBodyText"/>
              <w:spacing w:before="0" w:line="240" w:lineRule="auto"/>
              <w:rPr>
                <w:rFonts w:ascii="Arial" w:hAnsi="Arial" w:cs="Arial"/>
              </w:rPr>
            </w:pPr>
          </w:p>
        </w:tc>
        <w:tc>
          <w:tcPr>
            <w:tcW w:w="334" w:type="dxa"/>
            <w:gridSpan w:val="10"/>
            <w:tcBorders>
              <w:top w:val="single" w:sz="24" w:space="0" w:color="FFFFFF" w:themeColor="background1"/>
              <w:bottom w:val="single" w:sz="24" w:space="0" w:color="FFFFFF" w:themeColor="background1"/>
            </w:tcBorders>
            <w:shd w:val="clear" w:color="auto" w:fill="D8ECD7"/>
          </w:tcPr>
          <w:p w14:paraId="59F3F265" w14:textId="77777777" w:rsidR="00D457E1" w:rsidRPr="00157F7D" w:rsidRDefault="00D457E1" w:rsidP="005C497F">
            <w:pPr>
              <w:pStyle w:val="TableBodyText"/>
              <w:spacing w:before="0" w:line="240" w:lineRule="auto"/>
              <w:rPr>
                <w:rFonts w:ascii="Arial" w:hAnsi="Arial" w:cs="Arial"/>
              </w:rPr>
            </w:pPr>
          </w:p>
        </w:tc>
        <w:tc>
          <w:tcPr>
            <w:tcW w:w="333" w:type="dxa"/>
            <w:gridSpan w:val="9"/>
            <w:tcBorders>
              <w:top w:val="single" w:sz="24" w:space="0" w:color="FFFFFF" w:themeColor="background1"/>
              <w:bottom w:val="single" w:sz="24" w:space="0" w:color="FFFFFF" w:themeColor="background1"/>
            </w:tcBorders>
            <w:shd w:val="clear" w:color="auto" w:fill="D8ECD7"/>
          </w:tcPr>
          <w:p w14:paraId="7EA6FA4F" w14:textId="77777777" w:rsidR="00D457E1" w:rsidRPr="00157F7D" w:rsidRDefault="00D457E1" w:rsidP="005C497F">
            <w:pPr>
              <w:pStyle w:val="TableBodyText"/>
              <w:spacing w:before="0" w:line="240" w:lineRule="auto"/>
              <w:rPr>
                <w:rFonts w:ascii="Arial" w:hAnsi="Arial" w:cs="Arial"/>
              </w:rPr>
            </w:pPr>
          </w:p>
        </w:tc>
        <w:tc>
          <w:tcPr>
            <w:tcW w:w="334" w:type="dxa"/>
            <w:gridSpan w:val="8"/>
            <w:tcBorders>
              <w:top w:val="single" w:sz="24" w:space="0" w:color="FFFFFF" w:themeColor="background1"/>
              <w:bottom w:val="single" w:sz="24" w:space="0" w:color="FFFFFF" w:themeColor="background1"/>
            </w:tcBorders>
            <w:shd w:val="clear" w:color="auto" w:fill="D8ECD7"/>
          </w:tcPr>
          <w:p w14:paraId="66DD9EEF" w14:textId="77777777" w:rsidR="00D457E1" w:rsidRPr="00157F7D" w:rsidRDefault="00D457E1" w:rsidP="005C497F">
            <w:pPr>
              <w:pStyle w:val="TableBodyText"/>
              <w:spacing w:before="0" w:line="240" w:lineRule="auto"/>
              <w:rPr>
                <w:rFonts w:ascii="Arial" w:hAnsi="Arial" w:cs="Arial"/>
              </w:rPr>
            </w:pPr>
          </w:p>
        </w:tc>
        <w:tc>
          <w:tcPr>
            <w:tcW w:w="334" w:type="dxa"/>
            <w:gridSpan w:val="8"/>
            <w:tcBorders>
              <w:top w:val="single" w:sz="24" w:space="0" w:color="FFFFFF" w:themeColor="background1"/>
              <w:bottom w:val="single" w:sz="24" w:space="0" w:color="FFFFFF" w:themeColor="background1"/>
            </w:tcBorders>
            <w:shd w:val="clear" w:color="auto" w:fill="D8ECD7"/>
          </w:tcPr>
          <w:p w14:paraId="5F2728CA" w14:textId="77777777" w:rsidR="00D457E1" w:rsidRPr="00157F7D" w:rsidRDefault="00D457E1" w:rsidP="005C497F">
            <w:pPr>
              <w:pStyle w:val="TableBodyText"/>
              <w:spacing w:before="0" w:line="240" w:lineRule="auto"/>
              <w:rPr>
                <w:rFonts w:ascii="Arial" w:hAnsi="Arial" w:cs="Arial"/>
              </w:rPr>
            </w:pPr>
          </w:p>
        </w:tc>
        <w:tc>
          <w:tcPr>
            <w:tcW w:w="334" w:type="dxa"/>
            <w:gridSpan w:val="6"/>
            <w:tcBorders>
              <w:top w:val="single" w:sz="24" w:space="0" w:color="FFFFFF" w:themeColor="background1"/>
              <w:bottom w:val="single" w:sz="24" w:space="0" w:color="FFFFFF" w:themeColor="background1"/>
            </w:tcBorders>
            <w:shd w:val="clear" w:color="auto" w:fill="D8ECD7"/>
          </w:tcPr>
          <w:p w14:paraId="7C54B1C9" w14:textId="77777777" w:rsidR="00D457E1" w:rsidRPr="00157F7D" w:rsidRDefault="00D457E1" w:rsidP="005C497F">
            <w:pPr>
              <w:pStyle w:val="TableBodyText"/>
              <w:spacing w:before="0" w:line="240" w:lineRule="auto"/>
              <w:rPr>
                <w:rFonts w:ascii="Arial" w:hAnsi="Arial" w:cs="Arial"/>
              </w:rPr>
            </w:pPr>
          </w:p>
        </w:tc>
        <w:tc>
          <w:tcPr>
            <w:tcW w:w="349" w:type="dxa"/>
            <w:gridSpan w:val="7"/>
            <w:tcBorders>
              <w:top w:val="single" w:sz="24" w:space="0" w:color="FFFFFF" w:themeColor="background1"/>
              <w:bottom w:val="single" w:sz="24" w:space="0" w:color="FFFFFF" w:themeColor="background1"/>
            </w:tcBorders>
            <w:shd w:val="clear" w:color="auto" w:fill="D8ECD7"/>
          </w:tcPr>
          <w:p w14:paraId="5AD619D6" w14:textId="77777777" w:rsidR="00D457E1" w:rsidRPr="00157F7D" w:rsidRDefault="00D457E1" w:rsidP="005C497F">
            <w:pPr>
              <w:pStyle w:val="TableBodyText"/>
              <w:spacing w:before="0" w:line="240" w:lineRule="auto"/>
              <w:rPr>
                <w:rFonts w:ascii="Arial" w:hAnsi="Arial" w:cs="Arial"/>
              </w:rPr>
            </w:pPr>
          </w:p>
        </w:tc>
      </w:tr>
      <w:tr w:rsidR="003D070F" w:rsidRPr="00157F7D" w14:paraId="7B9F9FAA" w14:textId="77777777" w:rsidTr="004D33EB">
        <w:trPr>
          <w:trHeight w:val="20"/>
        </w:trPr>
        <w:tc>
          <w:tcPr>
            <w:tcW w:w="1557" w:type="dxa"/>
            <w:tcBorders>
              <w:top w:val="single" w:sz="24" w:space="0" w:color="FFFFFF" w:themeColor="background1"/>
              <w:bottom w:val="single" w:sz="24" w:space="0" w:color="FFFFFF" w:themeColor="background1"/>
            </w:tcBorders>
          </w:tcPr>
          <w:p w14:paraId="31188C74" w14:textId="2013924D" w:rsidR="00F671E4" w:rsidRDefault="00F671E4" w:rsidP="005C497F">
            <w:pPr>
              <w:pStyle w:val="TableHeading"/>
              <w:spacing w:before="0" w:line="240" w:lineRule="auto"/>
            </w:pPr>
            <w:r>
              <w:t>Neighbourhood</w:t>
            </w:r>
          </w:p>
        </w:tc>
        <w:tc>
          <w:tcPr>
            <w:tcW w:w="3208" w:type="dxa"/>
            <w:vMerge/>
            <w:tcBorders>
              <w:top w:val="single" w:sz="4" w:space="0" w:color="auto"/>
              <w:bottom w:val="nil"/>
            </w:tcBorders>
          </w:tcPr>
          <w:p w14:paraId="15D1156F" w14:textId="4575F03F" w:rsidR="00F671E4" w:rsidRPr="002D776C" w:rsidRDefault="00F671E4" w:rsidP="005C497F">
            <w:pPr>
              <w:pStyle w:val="TableBodyText"/>
              <w:spacing w:before="0" w:line="240" w:lineRule="auto"/>
            </w:pPr>
          </w:p>
        </w:tc>
        <w:tc>
          <w:tcPr>
            <w:tcW w:w="261" w:type="dxa"/>
            <w:gridSpan w:val="5"/>
            <w:tcBorders>
              <w:top w:val="single" w:sz="24" w:space="0" w:color="FFFFFF" w:themeColor="background1"/>
              <w:bottom w:val="single" w:sz="24" w:space="0" w:color="FFFFFF" w:themeColor="background1"/>
            </w:tcBorders>
            <w:shd w:val="clear" w:color="auto" w:fill="20B24F"/>
          </w:tcPr>
          <w:p w14:paraId="455F8907" w14:textId="77777777" w:rsidR="00F671E4" w:rsidRPr="00157F7D" w:rsidRDefault="00F671E4" w:rsidP="005C497F">
            <w:pPr>
              <w:pStyle w:val="TableBodyText"/>
              <w:spacing w:before="0" w:line="240" w:lineRule="auto"/>
              <w:ind w:left="0"/>
              <w:rPr>
                <w:rFonts w:ascii="Arial" w:hAnsi="Arial" w:cs="Arial"/>
              </w:rPr>
            </w:pPr>
          </w:p>
        </w:tc>
        <w:tc>
          <w:tcPr>
            <w:tcW w:w="261" w:type="dxa"/>
            <w:gridSpan w:val="6"/>
            <w:tcBorders>
              <w:top w:val="single" w:sz="24" w:space="0" w:color="FFFFFF" w:themeColor="background1"/>
              <w:bottom w:val="single" w:sz="24" w:space="0" w:color="FFFFFF" w:themeColor="background1"/>
            </w:tcBorders>
            <w:shd w:val="clear" w:color="auto" w:fill="20B24F"/>
          </w:tcPr>
          <w:p w14:paraId="7D18B6EB" w14:textId="77777777" w:rsidR="00F671E4" w:rsidRPr="00157F7D" w:rsidRDefault="00F671E4" w:rsidP="005C497F">
            <w:pPr>
              <w:pStyle w:val="TableBodyText"/>
              <w:spacing w:before="0" w:line="240" w:lineRule="auto"/>
              <w:ind w:left="0"/>
              <w:rPr>
                <w:rFonts w:ascii="Arial" w:hAnsi="Arial" w:cs="Arial"/>
              </w:rPr>
            </w:pPr>
          </w:p>
        </w:tc>
        <w:tc>
          <w:tcPr>
            <w:tcW w:w="262" w:type="dxa"/>
            <w:gridSpan w:val="7"/>
            <w:tcBorders>
              <w:top w:val="single" w:sz="24" w:space="0" w:color="FFFFFF" w:themeColor="background1"/>
              <w:bottom w:val="single" w:sz="24" w:space="0" w:color="FFFFFF" w:themeColor="background1"/>
            </w:tcBorders>
            <w:shd w:val="clear" w:color="auto" w:fill="20B24F"/>
          </w:tcPr>
          <w:p w14:paraId="382E4C5C" w14:textId="77777777" w:rsidR="00F671E4" w:rsidRPr="00157F7D" w:rsidRDefault="00F671E4" w:rsidP="005C497F">
            <w:pPr>
              <w:pStyle w:val="TableBodyText"/>
              <w:spacing w:before="0" w:line="240" w:lineRule="auto"/>
              <w:ind w:left="0"/>
              <w:rPr>
                <w:rFonts w:ascii="Arial" w:hAnsi="Arial" w:cs="Arial"/>
              </w:rPr>
            </w:pPr>
          </w:p>
        </w:tc>
        <w:tc>
          <w:tcPr>
            <w:tcW w:w="264" w:type="dxa"/>
            <w:gridSpan w:val="7"/>
            <w:tcBorders>
              <w:top w:val="single" w:sz="24" w:space="0" w:color="FFFFFF" w:themeColor="background1"/>
              <w:bottom w:val="single" w:sz="24" w:space="0" w:color="FFFFFF" w:themeColor="background1"/>
            </w:tcBorders>
            <w:shd w:val="clear" w:color="auto" w:fill="20B24F"/>
          </w:tcPr>
          <w:p w14:paraId="633429FB" w14:textId="77777777" w:rsidR="00F671E4" w:rsidRPr="00157F7D" w:rsidRDefault="00F671E4" w:rsidP="005C497F">
            <w:pPr>
              <w:pStyle w:val="TableBodyText"/>
              <w:spacing w:before="0" w:line="240" w:lineRule="auto"/>
              <w:ind w:left="0"/>
              <w:rPr>
                <w:rFonts w:ascii="Arial" w:hAnsi="Arial" w:cs="Arial"/>
              </w:rPr>
            </w:pPr>
          </w:p>
        </w:tc>
        <w:tc>
          <w:tcPr>
            <w:tcW w:w="263" w:type="dxa"/>
            <w:gridSpan w:val="6"/>
            <w:tcBorders>
              <w:top w:val="single" w:sz="24" w:space="0" w:color="FFFFFF" w:themeColor="background1"/>
              <w:bottom w:val="single" w:sz="24" w:space="0" w:color="FFFFFF" w:themeColor="background1"/>
            </w:tcBorders>
            <w:shd w:val="clear" w:color="auto" w:fill="20B24F"/>
          </w:tcPr>
          <w:p w14:paraId="633B63BD" w14:textId="77777777" w:rsidR="00F671E4" w:rsidRPr="00157F7D" w:rsidRDefault="00F671E4" w:rsidP="005C497F">
            <w:pPr>
              <w:pStyle w:val="TableBodyText"/>
              <w:spacing w:before="0" w:line="240" w:lineRule="auto"/>
              <w:ind w:left="0"/>
              <w:rPr>
                <w:rFonts w:ascii="Arial" w:hAnsi="Arial" w:cs="Arial"/>
              </w:rPr>
            </w:pPr>
          </w:p>
        </w:tc>
        <w:tc>
          <w:tcPr>
            <w:tcW w:w="264" w:type="dxa"/>
            <w:gridSpan w:val="7"/>
            <w:tcBorders>
              <w:top w:val="single" w:sz="24" w:space="0" w:color="FFFFFF" w:themeColor="background1"/>
              <w:bottom w:val="single" w:sz="24" w:space="0" w:color="FFFFFF" w:themeColor="background1"/>
            </w:tcBorders>
            <w:shd w:val="clear" w:color="auto" w:fill="20B24F"/>
          </w:tcPr>
          <w:p w14:paraId="786E3687" w14:textId="77777777" w:rsidR="00F671E4" w:rsidRPr="00157F7D" w:rsidRDefault="00F671E4" w:rsidP="005C497F">
            <w:pPr>
              <w:pStyle w:val="TableBodyText"/>
              <w:spacing w:before="0" w:line="240" w:lineRule="auto"/>
              <w:ind w:left="0"/>
              <w:rPr>
                <w:rFonts w:ascii="Arial" w:hAnsi="Arial" w:cs="Arial"/>
              </w:rPr>
            </w:pPr>
          </w:p>
        </w:tc>
        <w:tc>
          <w:tcPr>
            <w:tcW w:w="263" w:type="dxa"/>
            <w:gridSpan w:val="8"/>
            <w:tcBorders>
              <w:top w:val="single" w:sz="24" w:space="0" w:color="FFFFFF" w:themeColor="background1"/>
              <w:bottom w:val="single" w:sz="24" w:space="0" w:color="FFFFFF" w:themeColor="background1"/>
            </w:tcBorders>
            <w:shd w:val="clear" w:color="auto" w:fill="20B24F"/>
          </w:tcPr>
          <w:p w14:paraId="372ED653" w14:textId="77777777" w:rsidR="00F671E4" w:rsidRPr="00157F7D" w:rsidRDefault="00F671E4" w:rsidP="005C497F">
            <w:pPr>
              <w:pStyle w:val="TableBodyText"/>
              <w:spacing w:before="0" w:line="240" w:lineRule="auto"/>
              <w:ind w:left="0"/>
              <w:rPr>
                <w:rFonts w:ascii="Arial" w:hAnsi="Arial" w:cs="Arial"/>
              </w:rPr>
            </w:pPr>
          </w:p>
        </w:tc>
        <w:tc>
          <w:tcPr>
            <w:tcW w:w="264" w:type="dxa"/>
            <w:gridSpan w:val="6"/>
            <w:tcBorders>
              <w:top w:val="single" w:sz="24" w:space="0" w:color="FFFFFF" w:themeColor="background1"/>
              <w:bottom w:val="single" w:sz="24" w:space="0" w:color="FFFFFF" w:themeColor="background1"/>
            </w:tcBorders>
            <w:shd w:val="clear" w:color="auto" w:fill="20B24F"/>
          </w:tcPr>
          <w:p w14:paraId="1AE0FC9B" w14:textId="77777777" w:rsidR="00F671E4" w:rsidRPr="00157F7D" w:rsidRDefault="00F671E4" w:rsidP="005C497F">
            <w:pPr>
              <w:pStyle w:val="TableBodyText"/>
              <w:spacing w:before="0" w:line="240" w:lineRule="auto"/>
              <w:ind w:left="0"/>
              <w:rPr>
                <w:rFonts w:ascii="Arial" w:hAnsi="Arial" w:cs="Arial"/>
              </w:rPr>
            </w:pPr>
          </w:p>
        </w:tc>
        <w:tc>
          <w:tcPr>
            <w:tcW w:w="263" w:type="dxa"/>
            <w:gridSpan w:val="7"/>
            <w:tcBorders>
              <w:top w:val="single" w:sz="24" w:space="0" w:color="FFFFFF" w:themeColor="background1"/>
              <w:bottom w:val="single" w:sz="24" w:space="0" w:color="FFFFFF" w:themeColor="background1"/>
            </w:tcBorders>
            <w:shd w:val="clear" w:color="auto" w:fill="20B24F"/>
          </w:tcPr>
          <w:p w14:paraId="4447809A" w14:textId="77777777" w:rsidR="00F671E4" w:rsidRPr="00157F7D" w:rsidRDefault="00F671E4" w:rsidP="005C497F">
            <w:pPr>
              <w:pStyle w:val="TableBodyText"/>
              <w:spacing w:before="0" w:line="240" w:lineRule="auto"/>
              <w:ind w:left="0"/>
              <w:rPr>
                <w:rFonts w:ascii="Arial" w:hAnsi="Arial" w:cs="Arial"/>
              </w:rPr>
            </w:pPr>
          </w:p>
        </w:tc>
        <w:tc>
          <w:tcPr>
            <w:tcW w:w="264" w:type="dxa"/>
            <w:gridSpan w:val="6"/>
            <w:tcBorders>
              <w:top w:val="single" w:sz="24" w:space="0" w:color="FFFFFF" w:themeColor="background1"/>
              <w:bottom w:val="single" w:sz="24" w:space="0" w:color="FFFFFF" w:themeColor="background1"/>
            </w:tcBorders>
            <w:shd w:val="clear" w:color="auto" w:fill="20B24F"/>
          </w:tcPr>
          <w:p w14:paraId="061D79ED" w14:textId="77777777" w:rsidR="00F671E4" w:rsidRPr="00157F7D" w:rsidRDefault="00F671E4" w:rsidP="005C497F">
            <w:pPr>
              <w:pStyle w:val="TableBodyText"/>
              <w:spacing w:before="0" w:line="240" w:lineRule="auto"/>
              <w:ind w:left="0"/>
              <w:rPr>
                <w:rFonts w:ascii="Arial" w:hAnsi="Arial" w:cs="Arial"/>
              </w:rPr>
            </w:pPr>
          </w:p>
        </w:tc>
        <w:tc>
          <w:tcPr>
            <w:tcW w:w="263" w:type="dxa"/>
            <w:gridSpan w:val="6"/>
            <w:tcBorders>
              <w:top w:val="single" w:sz="24" w:space="0" w:color="FFFFFF" w:themeColor="background1"/>
              <w:bottom w:val="single" w:sz="24" w:space="0" w:color="FFFFFF" w:themeColor="background1"/>
            </w:tcBorders>
            <w:shd w:val="clear" w:color="auto" w:fill="20B24F"/>
          </w:tcPr>
          <w:p w14:paraId="33DB34BE" w14:textId="77777777" w:rsidR="00F671E4" w:rsidRPr="00157F7D" w:rsidRDefault="00F671E4" w:rsidP="005C497F">
            <w:pPr>
              <w:pStyle w:val="TableBodyText"/>
              <w:spacing w:before="0" w:line="240" w:lineRule="auto"/>
              <w:ind w:left="0"/>
              <w:rPr>
                <w:rFonts w:ascii="Arial" w:hAnsi="Arial" w:cs="Arial"/>
              </w:rPr>
            </w:pPr>
          </w:p>
        </w:tc>
        <w:tc>
          <w:tcPr>
            <w:tcW w:w="264" w:type="dxa"/>
            <w:gridSpan w:val="7"/>
            <w:tcBorders>
              <w:top w:val="single" w:sz="24" w:space="0" w:color="FFFFFF" w:themeColor="background1"/>
              <w:bottom w:val="single" w:sz="24" w:space="0" w:color="FFFFFF" w:themeColor="background1"/>
            </w:tcBorders>
            <w:shd w:val="clear" w:color="auto" w:fill="D8ECD7"/>
          </w:tcPr>
          <w:p w14:paraId="7B8326F9" w14:textId="77777777" w:rsidR="00F671E4" w:rsidRPr="00157F7D" w:rsidRDefault="00F671E4" w:rsidP="005C497F">
            <w:pPr>
              <w:pStyle w:val="TableBodyText"/>
              <w:spacing w:before="0" w:line="240" w:lineRule="auto"/>
              <w:ind w:left="0"/>
              <w:rPr>
                <w:rFonts w:ascii="Arial" w:hAnsi="Arial" w:cs="Arial"/>
              </w:rPr>
            </w:pPr>
          </w:p>
        </w:tc>
        <w:tc>
          <w:tcPr>
            <w:tcW w:w="263" w:type="dxa"/>
            <w:gridSpan w:val="9"/>
            <w:tcBorders>
              <w:top w:val="single" w:sz="24" w:space="0" w:color="FFFFFF" w:themeColor="background1"/>
              <w:bottom w:val="single" w:sz="24" w:space="0" w:color="FFFFFF" w:themeColor="background1"/>
            </w:tcBorders>
            <w:shd w:val="clear" w:color="auto" w:fill="D8ECD7"/>
          </w:tcPr>
          <w:p w14:paraId="717B295F" w14:textId="77777777" w:rsidR="00F671E4" w:rsidRPr="00157F7D" w:rsidRDefault="00F671E4" w:rsidP="005C497F">
            <w:pPr>
              <w:pStyle w:val="TableBodyText"/>
              <w:spacing w:before="0" w:line="240" w:lineRule="auto"/>
              <w:ind w:left="0"/>
              <w:rPr>
                <w:rFonts w:ascii="Arial" w:hAnsi="Arial" w:cs="Arial"/>
              </w:rPr>
            </w:pPr>
          </w:p>
        </w:tc>
        <w:tc>
          <w:tcPr>
            <w:tcW w:w="264" w:type="dxa"/>
            <w:gridSpan w:val="7"/>
            <w:tcBorders>
              <w:top w:val="single" w:sz="24" w:space="0" w:color="FFFFFF" w:themeColor="background1"/>
              <w:bottom w:val="single" w:sz="24" w:space="0" w:color="FFFFFF" w:themeColor="background1"/>
            </w:tcBorders>
            <w:shd w:val="clear" w:color="auto" w:fill="D8ECD7"/>
          </w:tcPr>
          <w:p w14:paraId="1CEF1893" w14:textId="77777777" w:rsidR="00F671E4" w:rsidRPr="00157F7D" w:rsidRDefault="00F671E4" w:rsidP="005C497F">
            <w:pPr>
              <w:pStyle w:val="TableBodyText"/>
              <w:spacing w:before="0" w:line="240" w:lineRule="auto"/>
              <w:ind w:left="0"/>
              <w:rPr>
                <w:rFonts w:ascii="Arial" w:hAnsi="Arial" w:cs="Arial"/>
              </w:rPr>
            </w:pPr>
          </w:p>
        </w:tc>
        <w:tc>
          <w:tcPr>
            <w:tcW w:w="263" w:type="dxa"/>
            <w:gridSpan w:val="6"/>
            <w:tcBorders>
              <w:top w:val="single" w:sz="24" w:space="0" w:color="FFFFFF" w:themeColor="background1"/>
              <w:bottom w:val="single" w:sz="24" w:space="0" w:color="FFFFFF" w:themeColor="background1"/>
            </w:tcBorders>
            <w:shd w:val="clear" w:color="auto" w:fill="D8ECD7"/>
          </w:tcPr>
          <w:p w14:paraId="1B8E8B02" w14:textId="77777777" w:rsidR="00F671E4" w:rsidRPr="00157F7D" w:rsidRDefault="00F671E4" w:rsidP="005C497F">
            <w:pPr>
              <w:pStyle w:val="TableBodyText"/>
              <w:spacing w:before="0" w:line="240" w:lineRule="auto"/>
              <w:ind w:left="0"/>
              <w:rPr>
                <w:rFonts w:ascii="Arial" w:hAnsi="Arial" w:cs="Arial"/>
              </w:rPr>
            </w:pPr>
          </w:p>
        </w:tc>
        <w:tc>
          <w:tcPr>
            <w:tcW w:w="264" w:type="dxa"/>
            <w:gridSpan w:val="6"/>
            <w:tcBorders>
              <w:top w:val="single" w:sz="24" w:space="0" w:color="FFFFFF" w:themeColor="background1"/>
              <w:bottom w:val="single" w:sz="24" w:space="0" w:color="FFFFFF" w:themeColor="background1"/>
            </w:tcBorders>
            <w:shd w:val="clear" w:color="auto" w:fill="D8ECD7"/>
          </w:tcPr>
          <w:p w14:paraId="467789C4" w14:textId="77777777" w:rsidR="00F671E4" w:rsidRPr="00157F7D" w:rsidRDefault="00F671E4" w:rsidP="005C497F">
            <w:pPr>
              <w:pStyle w:val="TableBodyText"/>
              <w:spacing w:before="0" w:line="240" w:lineRule="auto"/>
              <w:ind w:left="0"/>
              <w:rPr>
                <w:rFonts w:ascii="Arial" w:hAnsi="Arial" w:cs="Arial"/>
              </w:rPr>
            </w:pPr>
          </w:p>
        </w:tc>
        <w:tc>
          <w:tcPr>
            <w:tcW w:w="263" w:type="dxa"/>
            <w:gridSpan w:val="5"/>
            <w:tcBorders>
              <w:top w:val="single" w:sz="24" w:space="0" w:color="FFFFFF" w:themeColor="background1"/>
              <w:bottom w:val="single" w:sz="24" w:space="0" w:color="FFFFFF" w:themeColor="background1"/>
            </w:tcBorders>
            <w:shd w:val="clear" w:color="auto" w:fill="D8ECD7"/>
          </w:tcPr>
          <w:p w14:paraId="72ED0D53" w14:textId="77777777" w:rsidR="00F671E4" w:rsidRPr="00157F7D" w:rsidRDefault="00F671E4" w:rsidP="005C497F">
            <w:pPr>
              <w:pStyle w:val="TableBodyText"/>
              <w:spacing w:before="0" w:line="240" w:lineRule="auto"/>
              <w:ind w:left="0"/>
              <w:rPr>
                <w:rFonts w:ascii="Arial" w:hAnsi="Arial" w:cs="Arial"/>
              </w:rPr>
            </w:pPr>
          </w:p>
        </w:tc>
        <w:tc>
          <w:tcPr>
            <w:tcW w:w="264" w:type="dxa"/>
            <w:gridSpan w:val="6"/>
            <w:tcBorders>
              <w:top w:val="single" w:sz="24" w:space="0" w:color="FFFFFF" w:themeColor="background1"/>
              <w:bottom w:val="single" w:sz="24" w:space="0" w:color="FFFFFF" w:themeColor="background1"/>
            </w:tcBorders>
            <w:shd w:val="clear" w:color="auto" w:fill="D8ECD7"/>
          </w:tcPr>
          <w:p w14:paraId="0B25234A" w14:textId="77777777" w:rsidR="00F671E4" w:rsidRPr="00157F7D" w:rsidRDefault="00F671E4" w:rsidP="005C497F">
            <w:pPr>
              <w:pStyle w:val="TableBodyText"/>
              <w:spacing w:before="0" w:line="240" w:lineRule="auto"/>
              <w:ind w:left="0"/>
              <w:rPr>
                <w:rFonts w:ascii="Arial" w:hAnsi="Arial" w:cs="Arial"/>
              </w:rPr>
            </w:pPr>
          </w:p>
        </w:tc>
        <w:tc>
          <w:tcPr>
            <w:tcW w:w="279" w:type="dxa"/>
            <w:gridSpan w:val="5"/>
            <w:tcBorders>
              <w:top w:val="single" w:sz="24" w:space="0" w:color="FFFFFF" w:themeColor="background1"/>
              <w:bottom w:val="single" w:sz="24" w:space="0" w:color="FFFFFF" w:themeColor="background1"/>
            </w:tcBorders>
            <w:shd w:val="clear" w:color="auto" w:fill="D8ECD7"/>
          </w:tcPr>
          <w:p w14:paraId="11300E41" w14:textId="6652F9FA" w:rsidR="00F671E4" w:rsidRPr="00157F7D" w:rsidRDefault="00F671E4" w:rsidP="005C497F">
            <w:pPr>
              <w:pStyle w:val="TableBodyText"/>
              <w:spacing w:before="0" w:line="240" w:lineRule="auto"/>
              <w:ind w:left="0"/>
              <w:rPr>
                <w:rFonts w:ascii="Arial" w:hAnsi="Arial" w:cs="Arial"/>
              </w:rPr>
            </w:pPr>
          </w:p>
        </w:tc>
      </w:tr>
      <w:tr w:rsidR="003D070F" w:rsidRPr="00157F7D" w14:paraId="1C185CD7" w14:textId="77777777" w:rsidTr="004D33EB">
        <w:trPr>
          <w:trHeight w:val="20"/>
        </w:trPr>
        <w:tc>
          <w:tcPr>
            <w:tcW w:w="1560" w:type="dxa"/>
            <w:tcBorders>
              <w:top w:val="single" w:sz="24" w:space="0" w:color="FFFFFF" w:themeColor="background1"/>
              <w:bottom w:val="single" w:sz="24" w:space="0" w:color="FFFFFF" w:themeColor="background1"/>
            </w:tcBorders>
          </w:tcPr>
          <w:p w14:paraId="35BD249C" w14:textId="20382960" w:rsidR="0019499D" w:rsidRDefault="0019499D" w:rsidP="005C497F">
            <w:pPr>
              <w:pStyle w:val="TableHeading"/>
              <w:spacing w:before="0" w:line="240" w:lineRule="auto"/>
            </w:pPr>
            <w:r>
              <w:t>Local</w:t>
            </w:r>
          </w:p>
        </w:tc>
        <w:tc>
          <w:tcPr>
            <w:tcW w:w="3214" w:type="dxa"/>
            <w:gridSpan w:val="2"/>
            <w:vMerge w:val="restart"/>
            <w:tcBorders>
              <w:top w:val="nil"/>
              <w:bottom w:val="single" w:sz="24" w:space="0" w:color="FFFFFF" w:themeColor="background1"/>
            </w:tcBorders>
            <w:vAlign w:val="center"/>
          </w:tcPr>
          <w:p w14:paraId="34324512" w14:textId="588E8D75" w:rsidR="0019499D" w:rsidRPr="002D776C" w:rsidRDefault="0019499D" w:rsidP="005C497F">
            <w:pPr>
              <w:pStyle w:val="TableBodyText"/>
              <w:spacing w:before="0" w:line="240" w:lineRule="auto"/>
            </w:pPr>
          </w:p>
        </w:tc>
        <w:tc>
          <w:tcPr>
            <w:tcW w:w="84" w:type="dxa"/>
            <w:tcBorders>
              <w:top w:val="single" w:sz="24" w:space="0" w:color="FFFFFF" w:themeColor="background1"/>
              <w:bottom w:val="single" w:sz="24" w:space="0" w:color="FFFFFF" w:themeColor="background1"/>
            </w:tcBorders>
            <w:shd w:val="clear" w:color="auto" w:fill="20B24F"/>
          </w:tcPr>
          <w:p w14:paraId="5ADF5E2D" w14:textId="77777777" w:rsidR="0019499D" w:rsidRPr="00157F7D" w:rsidRDefault="0019499D" w:rsidP="005C497F">
            <w:pPr>
              <w:pStyle w:val="TableBodyText"/>
              <w:spacing w:before="0" w:line="240" w:lineRule="auto"/>
              <w:rPr>
                <w:rFonts w:ascii="Arial" w:hAnsi="Arial" w:cs="Arial"/>
              </w:rPr>
            </w:pPr>
          </w:p>
        </w:tc>
        <w:tc>
          <w:tcPr>
            <w:tcW w:w="85" w:type="dxa"/>
            <w:tcBorders>
              <w:top w:val="single" w:sz="24" w:space="0" w:color="FFFFFF" w:themeColor="background1"/>
              <w:bottom w:val="single" w:sz="24" w:space="0" w:color="FFFFFF" w:themeColor="background1"/>
            </w:tcBorders>
            <w:shd w:val="clear" w:color="auto" w:fill="20B24F"/>
          </w:tcPr>
          <w:p w14:paraId="462CCCB9"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20B24F"/>
          </w:tcPr>
          <w:p w14:paraId="3FB6B005"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20B24F"/>
          </w:tcPr>
          <w:p w14:paraId="5E8B8F59" w14:textId="77777777" w:rsidR="0019499D" w:rsidRPr="00157F7D" w:rsidRDefault="0019499D" w:rsidP="005C497F">
            <w:pPr>
              <w:pStyle w:val="TableBodyText"/>
              <w:spacing w:before="0" w:line="240" w:lineRule="auto"/>
              <w:rPr>
                <w:rFonts w:ascii="Arial" w:hAnsi="Arial" w:cs="Arial"/>
              </w:rPr>
            </w:pPr>
          </w:p>
        </w:tc>
        <w:tc>
          <w:tcPr>
            <w:tcW w:w="85" w:type="dxa"/>
            <w:tcBorders>
              <w:top w:val="single" w:sz="24" w:space="0" w:color="FFFFFF" w:themeColor="background1"/>
              <w:bottom w:val="single" w:sz="24" w:space="0" w:color="FFFFFF" w:themeColor="background1"/>
            </w:tcBorders>
            <w:shd w:val="clear" w:color="auto" w:fill="20B24F"/>
          </w:tcPr>
          <w:p w14:paraId="2B0739E0" w14:textId="77777777" w:rsidR="0019499D" w:rsidRPr="00157F7D" w:rsidRDefault="0019499D" w:rsidP="005C497F">
            <w:pPr>
              <w:pStyle w:val="TableBodyText"/>
              <w:spacing w:before="0" w:line="240" w:lineRule="auto"/>
              <w:rPr>
                <w:rFonts w:ascii="Arial" w:hAnsi="Arial" w:cs="Arial"/>
              </w:rPr>
            </w:pPr>
          </w:p>
        </w:tc>
        <w:tc>
          <w:tcPr>
            <w:tcW w:w="85" w:type="dxa"/>
            <w:gridSpan w:val="3"/>
            <w:tcBorders>
              <w:top w:val="single" w:sz="24" w:space="0" w:color="FFFFFF" w:themeColor="background1"/>
              <w:bottom w:val="single" w:sz="24" w:space="0" w:color="FFFFFF" w:themeColor="background1"/>
            </w:tcBorders>
            <w:shd w:val="clear" w:color="auto" w:fill="20B24F"/>
          </w:tcPr>
          <w:p w14:paraId="4F441978" w14:textId="77777777" w:rsidR="0019499D" w:rsidRPr="00157F7D" w:rsidRDefault="0019499D" w:rsidP="005C497F">
            <w:pPr>
              <w:pStyle w:val="TableBodyText"/>
              <w:spacing w:before="0" w:line="240" w:lineRule="auto"/>
              <w:rPr>
                <w:rFonts w:ascii="Arial" w:hAnsi="Arial" w:cs="Arial"/>
              </w:rPr>
            </w:pPr>
          </w:p>
        </w:tc>
        <w:tc>
          <w:tcPr>
            <w:tcW w:w="85" w:type="dxa"/>
            <w:tcBorders>
              <w:top w:val="single" w:sz="24" w:space="0" w:color="FFFFFF" w:themeColor="background1"/>
              <w:bottom w:val="single" w:sz="24" w:space="0" w:color="FFFFFF" w:themeColor="background1"/>
            </w:tcBorders>
            <w:shd w:val="clear" w:color="auto" w:fill="20B24F"/>
          </w:tcPr>
          <w:p w14:paraId="0291FB4C" w14:textId="77777777" w:rsidR="0019499D" w:rsidRPr="00157F7D" w:rsidRDefault="0019499D" w:rsidP="005C497F">
            <w:pPr>
              <w:pStyle w:val="TableBodyText"/>
              <w:spacing w:before="0" w:line="240" w:lineRule="auto"/>
              <w:rPr>
                <w:rFonts w:ascii="Arial" w:hAnsi="Arial" w:cs="Arial"/>
              </w:rPr>
            </w:pPr>
          </w:p>
        </w:tc>
        <w:tc>
          <w:tcPr>
            <w:tcW w:w="84" w:type="dxa"/>
            <w:gridSpan w:val="3"/>
            <w:tcBorders>
              <w:top w:val="single" w:sz="24" w:space="0" w:color="FFFFFF" w:themeColor="background1"/>
              <w:bottom w:val="single" w:sz="24" w:space="0" w:color="FFFFFF" w:themeColor="background1"/>
            </w:tcBorders>
            <w:shd w:val="clear" w:color="auto" w:fill="20B24F"/>
          </w:tcPr>
          <w:p w14:paraId="356238E6"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20B24F"/>
          </w:tcPr>
          <w:p w14:paraId="142DA26E"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20B24F"/>
          </w:tcPr>
          <w:p w14:paraId="35BD1C65"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20B24F"/>
          </w:tcPr>
          <w:p w14:paraId="32F71EA4" w14:textId="77777777" w:rsidR="0019499D" w:rsidRPr="00157F7D" w:rsidRDefault="0019499D" w:rsidP="005C497F">
            <w:pPr>
              <w:pStyle w:val="TableBodyText"/>
              <w:spacing w:before="0" w:line="240" w:lineRule="auto"/>
              <w:rPr>
                <w:rFonts w:ascii="Arial" w:hAnsi="Arial" w:cs="Arial"/>
              </w:rPr>
            </w:pPr>
          </w:p>
        </w:tc>
        <w:tc>
          <w:tcPr>
            <w:tcW w:w="85" w:type="dxa"/>
            <w:gridSpan w:val="3"/>
            <w:tcBorders>
              <w:top w:val="single" w:sz="24" w:space="0" w:color="FFFFFF" w:themeColor="background1"/>
              <w:bottom w:val="single" w:sz="24" w:space="0" w:color="FFFFFF" w:themeColor="background1"/>
            </w:tcBorders>
            <w:shd w:val="clear" w:color="auto" w:fill="20B24F"/>
          </w:tcPr>
          <w:p w14:paraId="4D5F4C26"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20B24F"/>
          </w:tcPr>
          <w:p w14:paraId="5BF92E16"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20B24F"/>
          </w:tcPr>
          <w:p w14:paraId="0169EB7F" w14:textId="77777777" w:rsidR="0019499D" w:rsidRPr="00157F7D" w:rsidRDefault="0019499D" w:rsidP="005C497F">
            <w:pPr>
              <w:pStyle w:val="TableBodyText"/>
              <w:spacing w:before="0" w:line="240" w:lineRule="auto"/>
              <w:rPr>
                <w:rFonts w:ascii="Arial" w:hAnsi="Arial" w:cs="Arial"/>
              </w:rPr>
            </w:pPr>
          </w:p>
        </w:tc>
        <w:tc>
          <w:tcPr>
            <w:tcW w:w="84" w:type="dxa"/>
            <w:gridSpan w:val="2"/>
            <w:tcBorders>
              <w:top w:val="single" w:sz="24" w:space="0" w:color="FFFFFF" w:themeColor="background1"/>
              <w:bottom w:val="single" w:sz="24" w:space="0" w:color="FFFFFF" w:themeColor="background1"/>
            </w:tcBorders>
            <w:shd w:val="clear" w:color="auto" w:fill="20B24F"/>
          </w:tcPr>
          <w:p w14:paraId="577C1105" w14:textId="77777777" w:rsidR="0019499D" w:rsidRPr="00157F7D" w:rsidRDefault="0019499D" w:rsidP="005C497F">
            <w:pPr>
              <w:pStyle w:val="TableBodyText"/>
              <w:spacing w:before="0" w:line="240" w:lineRule="auto"/>
              <w:rPr>
                <w:rFonts w:ascii="Arial" w:hAnsi="Arial" w:cs="Arial"/>
              </w:rPr>
            </w:pPr>
          </w:p>
        </w:tc>
        <w:tc>
          <w:tcPr>
            <w:tcW w:w="85" w:type="dxa"/>
            <w:gridSpan w:val="4"/>
            <w:tcBorders>
              <w:top w:val="single" w:sz="24" w:space="0" w:color="FFFFFF" w:themeColor="background1"/>
              <w:bottom w:val="single" w:sz="24" w:space="0" w:color="FFFFFF" w:themeColor="background1"/>
            </w:tcBorders>
            <w:shd w:val="clear" w:color="auto" w:fill="20B24F"/>
          </w:tcPr>
          <w:p w14:paraId="4DA5DB43" w14:textId="77777777" w:rsidR="0019499D" w:rsidRPr="00157F7D" w:rsidRDefault="0019499D" w:rsidP="005C497F">
            <w:pPr>
              <w:pStyle w:val="TableBodyText"/>
              <w:spacing w:before="0" w:line="240" w:lineRule="auto"/>
              <w:rPr>
                <w:rFonts w:ascii="Arial" w:hAnsi="Arial" w:cs="Arial"/>
              </w:rPr>
            </w:pPr>
          </w:p>
        </w:tc>
        <w:tc>
          <w:tcPr>
            <w:tcW w:w="85" w:type="dxa"/>
            <w:tcBorders>
              <w:top w:val="single" w:sz="24" w:space="0" w:color="FFFFFF" w:themeColor="background1"/>
              <w:bottom w:val="single" w:sz="24" w:space="0" w:color="FFFFFF" w:themeColor="background1"/>
            </w:tcBorders>
            <w:shd w:val="clear" w:color="auto" w:fill="20B24F"/>
          </w:tcPr>
          <w:p w14:paraId="6ED9749A"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20B24F"/>
          </w:tcPr>
          <w:p w14:paraId="275B1AED" w14:textId="77777777" w:rsidR="0019499D" w:rsidRPr="00157F7D" w:rsidRDefault="0019499D" w:rsidP="005C497F">
            <w:pPr>
              <w:pStyle w:val="TableBodyText"/>
              <w:spacing w:before="0" w:line="240" w:lineRule="auto"/>
              <w:rPr>
                <w:rFonts w:ascii="Arial" w:hAnsi="Arial" w:cs="Arial"/>
              </w:rPr>
            </w:pPr>
          </w:p>
        </w:tc>
        <w:tc>
          <w:tcPr>
            <w:tcW w:w="85" w:type="dxa"/>
            <w:gridSpan w:val="3"/>
            <w:tcBorders>
              <w:top w:val="single" w:sz="24" w:space="0" w:color="FFFFFF" w:themeColor="background1"/>
              <w:bottom w:val="single" w:sz="24" w:space="0" w:color="FFFFFF" w:themeColor="background1"/>
            </w:tcBorders>
            <w:shd w:val="clear" w:color="auto" w:fill="20B24F"/>
          </w:tcPr>
          <w:p w14:paraId="6D24CDFC"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20B24F"/>
          </w:tcPr>
          <w:p w14:paraId="37FF3F39"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20B24F"/>
          </w:tcPr>
          <w:p w14:paraId="56293F27" w14:textId="77777777" w:rsidR="0019499D" w:rsidRPr="00157F7D" w:rsidRDefault="0019499D" w:rsidP="005C497F">
            <w:pPr>
              <w:pStyle w:val="TableBodyText"/>
              <w:spacing w:before="0" w:line="240" w:lineRule="auto"/>
              <w:rPr>
                <w:rFonts w:ascii="Arial" w:hAnsi="Arial" w:cs="Arial"/>
              </w:rPr>
            </w:pPr>
          </w:p>
        </w:tc>
        <w:tc>
          <w:tcPr>
            <w:tcW w:w="85" w:type="dxa"/>
            <w:gridSpan w:val="3"/>
            <w:tcBorders>
              <w:top w:val="single" w:sz="24" w:space="0" w:color="FFFFFF" w:themeColor="background1"/>
              <w:bottom w:val="single" w:sz="24" w:space="0" w:color="FFFFFF" w:themeColor="background1"/>
            </w:tcBorders>
            <w:shd w:val="clear" w:color="auto" w:fill="20B24F"/>
          </w:tcPr>
          <w:p w14:paraId="0768A605" w14:textId="77777777" w:rsidR="0019499D" w:rsidRPr="00157F7D" w:rsidRDefault="0019499D" w:rsidP="005C497F">
            <w:pPr>
              <w:pStyle w:val="TableBodyText"/>
              <w:spacing w:before="0" w:line="240" w:lineRule="auto"/>
              <w:rPr>
                <w:rFonts w:ascii="Arial" w:hAnsi="Arial" w:cs="Arial"/>
              </w:rPr>
            </w:pPr>
          </w:p>
        </w:tc>
        <w:tc>
          <w:tcPr>
            <w:tcW w:w="84" w:type="dxa"/>
            <w:tcBorders>
              <w:top w:val="single" w:sz="24" w:space="0" w:color="FFFFFF" w:themeColor="background1"/>
              <w:bottom w:val="single" w:sz="24" w:space="0" w:color="FFFFFF" w:themeColor="background1"/>
            </w:tcBorders>
            <w:shd w:val="clear" w:color="auto" w:fill="20B24F"/>
          </w:tcPr>
          <w:p w14:paraId="54B5C20A" w14:textId="77777777" w:rsidR="0019499D" w:rsidRPr="00157F7D" w:rsidRDefault="0019499D" w:rsidP="005C497F">
            <w:pPr>
              <w:pStyle w:val="TableBodyText"/>
              <w:spacing w:before="0" w:line="240" w:lineRule="auto"/>
              <w:rPr>
                <w:rFonts w:ascii="Arial" w:hAnsi="Arial" w:cs="Arial"/>
              </w:rPr>
            </w:pPr>
          </w:p>
        </w:tc>
        <w:tc>
          <w:tcPr>
            <w:tcW w:w="85" w:type="dxa"/>
            <w:gridSpan w:val="3"/>
            <w:tcBorders>
              <w:top w:val="single" w:sz="24" w:space="0" w:color="FFFFFF" w:themeColor="background1"/>
              <w:bottom w:val="single" w:sz="24" w:space="0" w:color="FFFFFF" w:themeColor="background1"/>
            </w:tcBorders>
            <w:shd w:val="clear" w:color="auto" w:fill="20B24F"/>
          </w:tcPr>
          <w:p w14:paraId="5BE1EAA0"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20B24F"/>
          </w:tcPr>
          <w:p w14:paraId="04F2D2AC" w14:textId="77777777" w:rsidR="0019499D" w:rsidRPr="00157F7D" w:rsidRDefault="0019499D" w:rsidP="005C497F">
            <w:pPr>
              <w:pStyle w:val="TableBodyText"/>
              <w:spacing w:before="0" w:line="240" w:lineRule="auto"/>
              <w:rPr>
                <w:rFonts w:ascii="Arial" w:hAnsi="Arial" w:cs="Arial"/>
              </w:rPr>
            </w:pPr>
          </w:p>
        </w:tc>
        <w:tc>
          <w:tcPr>
            <w:tcW w:w="85" w:type="dxa"/>
            <w:tcBorders>
              <w:top w:val="single" w:sz="24" w:space="0" w:color="FFFFFF" w:themeColor="background1"/>
              <w:bottom w:val="single" w:sz="24" w:space="0" w:color="FFFFFF" w:themeColor="background1"/>
            </w:tcBorders>
            <w:shd w:val="clear" w:color="auto" w:fill="20B24F"/>
          </w:tcPr>
          <w:p w14:paraId="7288BC17" w14:textId="77777777" w:rsidR="0019499D" w:rsidRPr="00157F7D" w:rsidRDefault="0019499D" w:rsidP="005C497F">
            <w:pPr>
              <w:pStyle w:val="TableBodyText"/>
              <w:spacing w:before="0" w:line="240" w:lineRule="auto"/>
              <w:rPr>
                <w:rFonts w:ascii="Arial" w:hAnsi="Arial" w:cs="Arial"/>
              </w:rPr>
            </w:pPr>
          </w:p>
        </w:tc>
        <w:tc>
          <w:tcPr>
            <w:tcW w:w="85" w:type="dxa"/>
            <w:gridSpan w:val="3"/>
            <w:tcBorders>
              <w:top w:val="single" w:sz="24" w:space="0" w:color="FFFFFF" w:themeColor="background1"/>
              <w:bottom w:val="single" w:sz="24" w:space="0" w:color="FFFFFF" w:themeColor="background1"/>
            </w:tcBorders>
            <w:shd w:val="clear" w:color="auto" w:fill="20B24F"/>
          </w:tcPr>
          <w:p w14:paraId="02A4B39F" w14:textId="77777777" w:rsidR="0019499D" w:rsidRPr="00157F7D" w:rsidRDefault="0019499D" w:rsidP="005C497F">
            <w:pPr>
              <w:pStyle w:val="TableBodyText"/>
              <w:spacing w:before="0" w:line="240" w:lineRule="auto"/>
              <w:rPr>
                <w:rFonts w:ascii="Arial" w:hAnsi="Arial" w:cs="Arial"/>
              </w:rPr>
            </w:pPr>
          </w:p>
        </w:tc>
        <w:tc>
          <w:tcPr>
            <w:tcW w:w="85" w:type="dxa"/>
            <w:gridSpan w:val="3"/>
            <w:tcBorders>
              <w:top w:val="single" w:sz="24" w:space="0" w:color="FFFFFF" w:themeColor="background1"/>
              <w:bottom w:val="single" w:sz="24" w:space="0" w:color="FFFFFF" w:themeColor="background1"/>
            </w:tcBorders>
            <w:shd w:val="clear" w:color="auto" w:fill="20B24F"/>
          </w:tcPr>
          <w:p w14:paraId="038B9895" w14:textId="77777777" w:rsidR="0019499D" w:rsidRPr="00157F7D" w:rsidRDefault="0019499D" w:rsidP="005C497F">
            <w:pPr>
              <w:pStyle w:val="TableBodyText"/>
              <w:spacing w:before="0" w:line="240" w:lineRule="auto"/>
              <w:rPr>
                <w:rFonts w:ascii="Arial" w:hAnsi="Arial" w:cs="Arial"/>
              </w:rPr>
            </w:pPr>
          </w:p>
        </w:tc>
        <w:tc>
          <w:tcPr>
            <w:tcW w:w="85" w:type="dxa"/>
            <w:tcBorders>
              <w:top w:val="single" w:sz="24" w:space="0" w:color="FFFFFF" w:themeColor="background1"/>
              <w:bottom w:val="single" w:sz="24" w:space="0" w:color="FFFFFF" w:themeColor="background1"/>
            </w:tcBorders>
            <w:shd w:val="clear" w:color="auto" w:fill="20B24F"/>
          </w:tcPr>
          <w:p w14:paraId="1D6939FD" w14:textId="77777777" w:rsidR="0019499D" w:rsidRPr="00157F7D" w:rsidRDefault="0019499D" w:rsidP="005C497F">
            <w:pPr>
              <w:pStyle w:val="TableBodyText"/>
              <w:spacing w:before="0" w:line="240" w:lineRule="auto"/>
              <w:rPr>
                <w:rFonts w:ascii="Arial" w:hAnsi="Arial" w:cs="Arial"/>
              </w:rPr>
            </w:pPr>
          </w:p>
        </w:tc>
        <w:tc>
          <w:tcPr>
            <w:tcW w:w="84" w:type="dxa"/>
            <w:gridSpan w:val="3"/>
            <w:tcBorders>
              <w:top w:val="single" w:sz="24" w:space="0" w:color="FFFFFF" w:themeColor="background1"/>
              <w:bottom w:val="single" w:sz="24" w:space="0" w:color="FFFFFF" w:themeColor="background1"/>
            </w:tcBorders>
            <w:shd w:val="clear" w:color="auto" w:fill="20B24F"/>
          </w:tcPr>
          <w:p w14:paraId="68E26FAD"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20B24F"/>
          </w:tcPr>
          <w:p w14:paraId="51E33110"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20B24F"/>
          </w:tcPr>
          <w:p w14:paraId="13DE1E43"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20B24F"/>
          </w:tcPr>
          <w:p w14:paraId="4B3BB5F3" w14:textId="77777777" w:rsidR="0019499D" w:rsidRPr="00157F7D" w:rsidRDefault="0019499D" w:rsidP="005C497F">
            <w:pPr>
              <w:pStyle w:val="TableBodyText"/>
              <w:spacing w:before="0" w:line="240" w:lineRule="auto"/>
              <w:rPr>
                <w:rFonts w:ascii="Arial" w:hAnsi="Arial" w:cs="Arial"/>
              </w:rPr>
            </w:pPr>
          </w:p>
        </w:tc>
        <w:tc>
          <w:tcPr>
            <w:tcW w:w="85" w:type="dxa"/>
            <w:tcBorders>
              <w:top w:val="single" w:sz="24" w:space="0" w:color="FFFFFF" w:themeColor="background1"/>
              <w:bottom w:val="single" w:sz="24" w:space="0" w:color="FFFFFF" w:themeColor="background1"/>
            </w:tcBorders>
            <w:shd w:val="clear" w:color="auto" w:fill="20B24F"/>
          </w:tcPr>
          <w:p w14:paraId="4CBFFB4D"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20B24F"/>
          </w:tcPr>
          <w:p w14:paraId="7C189282" w14:textId="77777777" w:rsidR="0019499D" w:rsidRPr="00157F7D" w:rsidRDefault="0019499D" w:rsidP="005C497F">
            <w:pPr>
              <w:pStyle w:val="TableBodyText"/>
              <w:spacing w:before="0" w:line="240" w:lineRule="auto"/>
              <w:rPr>
                <w:rFonts w:ascii="Arial" w:hAnsi="Arial" w:cs="Arial"/>
              </w:rPr>
            </w:pPr>
          </w:p>
        </w:tc>
        <w:tc>
          <w:tcPr>
            <w:tcW w:w="85" w:type="dxa"/>
            <w:gridSpan w:val="3"/>
            <w:tcBorders>
              <w:top w:val="single" w:sz="24" w:space="0" w:color="FFFFFF" w:themeColor="background1"/>
              <w:bottom w:val="single" w:sz="24" w:space="0" w:color="FFFFFF" w:themeColor="background1"/>
            </w:tcBorders>
            <w:shd w:val="clear" w:color="auto" w:fill="20B24F"/>
          </w:tcPr>
          <w:p w14:paraId="55B987C0" w14:textId="77777777" w:rsidR="0019499D" w:rsidRPr="00157F7D" w:rsidRDefault="0019499D" w:rsidP="005C497F">
            <w:pPr>
              <w:pStyle w:val="TableBodyText"/>
              <w:spacing w:before="0" w:line="240" w:lineRule="auto"/>
              <w:rPr>
                <w:rFonts w:ascii="Arial" w:hAnsi="Arial" w:cs="Arial"/>
              </w:rPr>
            </w:pPr>
          </w:p>
        </w:tc>
        <w:tc>
          <w:tcPr>
            <w:tcW w:w="84" w:type="dxa"/>
            <w:tcBorders>
              <w:top w:val="single" w:sz="24" w:space="0" w:color="FFFFFF" w:themeColor="background1"/>
              <w:bottom w:val="single" w:sz="24" w:space="0" w:color="FFFFFF" w:themeColor="background1"/>
            </w:tcBorders>
            <w:shd w:val="clear" w:color="auto" w:fill="D8ECD7"/>
          </w:tcPr>
          <w:p w14:paraId="4999BAA0" w14:textId="77777777" w:rsidR="0019499D" w:rsidRPr="00157F7D" w:rsidRDefault="0019499D" w:rsidP="005C497F">
            <w:pPr>
              <w:pStyle w:val="TableBodyText"/>
              <w:spacing w:before="0" w:line="240" w:lineRule="auto"/>
              <w:rPr>
                <w:rFonts w:ascii="Arial" w:hAnsi="Arial" w:cs="Arial"/>
              </w:rPr>
            </w:pPr>
          </w:p>
        </w:tc>
        <w:tc>
          <w:tcPr>
            <w:tcW w:w="85" w:type="dxa"/>
            <w:gridSpan w:val="3"/>
            <w:tcBorders>
              <w:top w:val="single" w:sz="24" w:space="0" w:color="FFFFFF" w:themeColor="background1"/>
              <w:bottom w:val="single" w:sz="24" w:space="0" w:color="FFFFFF" w:themeColor="background1"/>
            </w:tcBorders>
            <w:shd w:val="clear" w:color="auto" w:fill="D8ECD7"/>
          </w:tcPr>
          <w:p w14:paraId="299958DA"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D8ECD7"/>
          </w:tcPr>
          <w:p w14:paraId="7AF27D08" w14:textId="77777777" w:rsidR="0019499D" w:rsidRPr="00157F7D" w:rsidRDefault="0019499D" w:rsidP="005C497F">
            <w:pPr>
              <w:pStyle w:val="TableBodyText"/>
              <w:spacing w:before="0" w:line="240" w:lineRule="auto"/>
              <w:rPr>
                <w:rFonts w:ascii="Arial" w:hAnsi="Arial" w:cs="Arial"/>
              </w:rPr>
            </w:pPr>
          </w:p>
        </w:tc>
        <w:tc>
          <w:tcPr>
            <w:tcW w:w="85" w:type="dxa"/>
            <w:gridSpan w:val="4"/>
            <w:tcBorders>
              <w:top w:val="single" w:sz="24" w:space="0" w:color="FFFFFF" w:themeColor="background1"/>
              <w:bottom w:val="single" w:sz="24" w:space="0" w:color="FFFFFF" w:themeColor="background1"/>
            </w:tcBorders>
            <w:shd w:val="clear" w:color="auto" w:fill="D8ECD7"/>
          </w:tcPr>
          <w:p w14:paraId="43B393F1" w14:textId="77777777" w:rsidR="0019499D" w:rsidRPr="00157F7D" w:rsidRDefault="0019499D" w:rsidP="005C497F">
            <w:pPr>
              <w:pStyle w:val="TableBodyText"/>
              <w:spacing w:before="0" w:line="240" w:lineRule="auto"/>
              <w:rPr>
                <w:rFonts w:ascii="Arial" w:hAnsi="Arial" w:cs="Arial"/>
              </w:rPr>
            </w:pPr>
          </w:p>
        </w:tc>
        <w:tc>
          <w:tcPr>
            <w:tcW w:w="85" w:type="dxa"/>
            <w:gridSpan w:val="3"/>
            <w:tcBorders>
              <w:top w:val="single" w:sz="24" w:space="0" w:color="FFFFFF" w:themeColor="background1"/>
              <w:bottom w:val="single" w:sz="24" w:space="0" w:color="FFFFFF" w:themeColor="background1"/>
            </w:tcBorders>
            <w:shd w:val="clear" w:color="auto" w:fill="D8ECD7"/>
          </w:tcPr>
          <w:p w14:paraId="5B3F5DF0"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D8ECD7"/>
          </w:tcPr>
          <w:p w14:paraId="2903B4C7"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D8ECD7"/>
          </w:tcPr>
          <w:p w14:paraId="0E3B020D"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D8ECD7"/>
          </w:tcPr>
          <w:p w14:paraId="08CA5257" w14:textId="77777777" w:rsidR="0019499D" w:rsidRPr="00157F7D" w:rsidRDefault="0019499D" w:rsidP="005C497F">
            <w:pPr>
              <w:pStyle w:val="TableBodyText"/>
              <w:spacing w:before="0" w:line="240" w:lineRule="auto"/>
              <w:rPr>
                <w:rFonts w:ascii="Arial" w:hAnsi="Arial" w:cs="Arial"/>
              </w:rPr>
            </w:pPr>
          </w:p>
        </w:tc>
        <w:tc>
          <w:tcPr>
            <w:tcW w:w="84" w:type="dxa"/>
            <w:gridSpan w:val="2"/>
            <w:tcBorders>
              <w:top w:val="single" w:sz="24" w:space="0" w:color="FFFFFF" w:themeColor="background1"/>
              <w:bottom w:val="single" w:sz="24" w:space="0" w:color="FFFFFF" w:themeColor="background1"/>
            </w:tcBorders>
            <w:shd w:val="clear" w:color="auto" w:fill="D8ECD7"/>
          </w:tcPr>
          <w:p w14:paraId="54C58E20"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D8ECD7"/>
          </w:tcPr>
          <w:p w14:paraId="39EA3625"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D8ECD7"/>
          </w:tcPr>
          <w:p w14:paraId="692BFF15"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D8ECD7"/>
          </w:tcPr>
          <w:p w14:paraId="57E5BA12"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D8ECD7"/>
          </w:tcPr>
          <w:p w14:paraId="23201E88"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D8ECD7"/>
          </w:tcPr>
          <w:p w14:paraId="224000A7"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D8ECD7"/>
          </w:tcPr>
          <w:p w14:paraId="0C65D7D2" w14:textId="77777777" w:rsidR="0019499D" w:rsidRPr="00157F7D" w:rsidRDefault="0019499D" w:rsidP="005C497F">
            <w:pPr>
              <w:pStyle w:val="TableBodyText"/>
              <w:spacing w:before="0" w:line="240" w:lineRule="auto"/>
              <w:rPr>
                <w:rFonts w:ascii="Arial" w:hAnsi="Arial" w:cs="Arial"/>
              </w:rPr>
            </w:pPr>
          </w:p>
        </w:tc>
        <w:tc>
          <w:tcPr>
            <w:tcW w:w="84" w:type="dxa"/>
            <w:tcBorders>
              <w:top w:val="single" w:sz="24" w:space="0" w:color="FFFFFF" w:themeColor="background1"/>
              <w:bottom w:val="single" w:sz="24" w:space="0" w:color="FFFFFF" w:themeColor="background1"/>
            </w:tcBorders>
            <w:shd w:val="clear" w:color="auto" w:fill="D8ECD7"/>
          </w:tcPr>
          <w:p w14:paraId="3A153BE7"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D8ECD7"/>
          </w:tcPr>
          <w:p w14:paraId="5BA7D1A0"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D8ECD7"/>
          </w:tcPr>
          <w:p w14:paraId="5021D69E"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D8ECD7"/>
          </w:tcPr>
          <w:p w14:paraId="3D335007"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D8ECD7"/>
          </w:tcPr>
          <w:p w14:paraId="7491F435" w14:textId="77777777" w:rsidR="0019499D" w:rsidRPr="00157F7D" w:rsidRDefault="0019499D" w:rsidP="005C497F">
            <w:pPr>
              <w:pStyle w:val="TableBodyText"/>
              <w:spacing w:before="0" w:line="240" w:lineRule="auto"/>
              <w:rPr>
                <w:rFonts w:ascii="Arial" w:hAnsi="Arial" w:cs="Arial"/>
              </w:rPr>
            </w:pPr>
          </w:p>
        </w:tc>
        <w:tc>
          <w:tcPr>
            <w:tcW w:w="85" w:type="dxa"/>
            <w:gridSpan w:val="2"/>
            <w:tcBorders>
              <w:top w:val="single" w:sz="24" w:space="0" w:color="FFFFFF" w:themeColor="background1"/>
              <w:bottom w:val="single" w:sz="24" w:space="0" w:color="FFFFFF" w:themeColor="background1"/>
            </w:tcBorders>
            <w:shd w:val="clear" w:color="auto" w:fill="D8ECD7"/>
          </w:tcPr>
          <w:p w14:paraId="1E528307" w14:textId="77777777" w:rsidR="0019499D" w:rsidRPr="00157F7D" w:rsidRDefault="0019499D" w:rsidP="005C497F">
            <w:pPr>
              <w:pStyle w:val="TableBodyText"/>
              <w:spacing w:before="0" w:line="240" w:lineRule="auto"/>
              <w:rPr>
                <w:rFonts w:ascii="Arial" w:hAnsi="Arial" w:cs="Arial"/>
              </w:rPr>
            </w:pPr>
          </w:p>
        </w:tc>
        <w:tc>
          <w:tcPr>
            <w:tcW w:w="85" w:type="dxa"/>
            <w:tcBorders>
              <w:top w:val="single" w:sz="24" w:space="0" w:color="FFFFFF" w:themeColor="background1"/>
              <w:bottom w:val="single" w:sz="24" w:space="0" w:color="FFFFFF" w:themeColor="background1"/>
            </w:tcBorders>
            <w:shd w:val="clear" w:color="auto" w:fill="D8ECD7"/>
          </w:tcPr>
          <w:p w14:paraId="5E795B10" w14:textId="77777777" w:rsidR="0019499D" w:rsidRPr="00157F7D" w:rsidRDefault="0019499D" w:rsidP="005C497F">
            <w:pPr>
              <w:pStyle w:val="TableBodyText"/>
              <w:spacing w:before="0" w:line="240" w:lineRule="auto"/>
              <w:rPr>
                <w:rFonts w:ascii="Arial" w:hAnsi="Arial" w:cs="Arial"/>
              </w:rPr>
            </w:pPr>
          </w:p>
        </w:tc>
        <w:tc>
          <w:tcPr>
            <w:tcW w:w="85" w:type="dxa"/>
            <w:tcBorders>
              <w:top w:val="single" w:sz="24" w:space="0" w:color="FFFFFF" w:themeColor="background1"/>
              <w:bottom w:val="single" w:sz="24" w:space="0" w:color="FFFFFF" w:themeColor="background1"/>
            </w:tcBorders>
            <w:shd w:val="clear" w:color="auto" w:fill="D8ECD7"/>
          </w:tcPr>
          <w:p w14:paraId="6093AB1D" w14:textId="7DC71E39" w:rsidR="0019499D" w:rsidRPr="00157F7D" w:rsidRDefault="0019499D" w:rsidP="005C497F">
            <w:pPr>
              <w:pStyle w:val="TableBodyText"/>
              <w:spacing w:before="0" w:line="240" w:lineRule="auto"/>
              <w:rPr>
                <w:rFonts w:ascii="Arial" w:hAnsi="Arial" w:cs="Arial"/>
              </w:rPr>
            </w:pPr>
          </w:p>
        </w:tc>
      </w:tr>
      <w:tr w:rsidR="003D070F" w:rsidRPr="00157F7D" w14:paraId="4DDFEE77" w14:textId="77777777" w:rsidTr="004D33EB">
        <w:trPr>
          <w:trHeight w:val="20"/>
        </w:trPr>
        <w:tc>
          <w:tcPr>
            <w:tcW w:w="1560" w:type="dxa"/>
            <w:tcBorders>
              <w:top w:val="single" w:sz="24" w:space="0" w:color="FFFFFF" w:themeColor="background1"/>
              <w:bottom w:val="single" w:sz="24" w:space="0" w:color="FFFFFF" w:themeColor="background1"/>
            </w:tcBorders>
          </w:tcPr>
          <w:p w14:paraId="21417662" w14:textId="25981D5F" w:rsidR="00E37313" w:rsidRPr="00E0303C" w:rsidRDefault="00E37313" w:rsidP="005C497F">
            <w:pPr>
              <w:pStyle w:val="TableHeading"/>
              <w:spacing w:before="0" w:line="240" w:lineRule="auto"/>
            </w:pPr>
            <w:r>
              <w:t>Small local</w:t>
            </w:r>
          </w:p>
        </w:tc>
        <w:tc>
          <w:tcPr>
            <w:tcW w:w="3214" w:type="dxa"/>
            <w:gridSpan w:val="2"/>
            <w:vMerge/>
            <w:tcBorders>
              <w:top w:val="single" w:sz="24" w:space="0" w:color="FFFFFF" w:themeColor="background1"/>
              <w:bottom w:val="single" w:sz="24" w:space="0" w:color="FFFFFF" w:themeColor="background1"/>
            </w:tcBorders>
            <w:vAlign w:val="center"/>
          </w:tcPr>
          <w:p w14:paraId="67675E72" w14:textId="77777777" w:rsidR="00E37313" w:rsidRPr="00E0303C" w:rsidRDefault="00E37313" w:rsidP="005C497F">
            <w:pPr>
              <w:pStyle w:val="TableBodyText"/>
              <w:spacing w:before="0" w:line="240" w:lineRule="auto"/>
            </w:pPr>
          </w:p>
        </w:tc>
        <w:tc>
          <w:tcPr>
            <w:tcW w:w="250" w:type="dxa"/>
            <w:gridSpan w:val="4"/>
            <w:tcBorders>
              <w:top w:val="single" w:sz="24" w:space="0" w:color="FFFFFF" w:themeColor="background1"/>
              <w:bottom w:val="single" w:sz="24" w:space="0" w:color="FFFFFF" w:themeColor="background1"/>
            </w:tcBorders>
            <w:shd w:val="clear" w:color="auto" w:fill="20B24F"/>
          </w:tcPr>
          <w:p w14:paraId="51E2EF96" w14:textId="77777777" w:rsidR="00E37313" w:rsidRPr="00157F7D" w:rsidRDefault="00E37313" w:rsidP="005C497F">
            <w:pPr>
              <w:pStyle w:val="TableBodyText"/>
              <w:spacing w:before="0" w:line="240" w:lineRule="auto"/>
              <w:rPr>
                <w:rFonts w:ascii="Arial" w:hAnsi="Arial" w:cs="Arial"/>
              </w:rPr>
            </w:pPr>
          </w:p>
        </w:tc>
        <w:tc>
          <w:tcPr>
            <w:tcW w:w="250" w:type="dxa"/>
            <w:gridSpan w:val="5"/>
            <w:tcBorders>
              <w:top w:val="single" w:sz="24" w:space="0" w:color="FFFFFF" w:themeColor="background1"/>
              <w:bottom w:val="single" w:sz="24" w:space="0" w:color="FFFFFF" w:themeColor="background1"/>
            </w:tcBorders>
            <w:shd w:val="clear" w:color="auto" w:fill="20B24F"/>
          </w:tcPr>
          <w:p w14:paraId="0A0E2AC8" w14:textId="77777777" w:rsidR="00E37313" w:rsidRPr="00157F7D" w:rsidRDefault="00E37313" w:rsidP="005C497F">
            <w:pPr>
              <w:pStyle w:val="TableBodyText"/>
              <w:spacing w:before="0" w:line="240" w:lineRule="auto"/>
              <w:rPr>
                <w:rFonts w:ascii="Arial" w:hAnsi="Arial" w:cs="Arial"/>
              </w:rPr>
            </w:pPr>
          </w:p>
        </w:tc>
        <w:tc>
          <w:tcPr>
            <w:tcW w:w="251" w:type="dxa"/>
            <w:gridSpan w:val="6"/>
            <w:tcBorders>
              <w:top w:val="single" w:sz="24" w:space="0" w:color="FFFFFF" w:themeColor="background1"/>
              <w:bottom w:val="single" w:sz="24" w:space="0" w:color="FFFFFF" w:themeColor="background1"/>
            </w:tcBorders>
            <w:shd w:val="clear" w:color="auto" w:fill="20B24F"/>
          </w:tcPr>
          <w:p w14:paraId="5C8BF39A" w14:textId="77777777" w:rsidR="00E37313" w:rsidRPr="00157F7D" w:rsidRDefault="00E37313" w:rsidP="005C497F">
            <w:pPr>
              <w:pStyle w:val="TableBodyText"/>
              <w:spacing w:before="0" w:line="240" w:lineRule="auto"/>
              <w:rPr>
                <w:rFonts w:ascii="Arial" w:hAnsi="Arial" w:cs="Arial"/>
              </w:rPr>
            </w:pPr>
          </w:p>
        </w:tc>
        <w:tc>
          <w:tcPr>
            <w:tcW w:w="250" w:type="dxa"/>
            <w:gridSpan w:val="7"/>
            <w:tcBorders>
              <w:top w:val="single" w:sz="24" w:space="0" w:color="FFFFFF" w:themeColor="background1"/>
              <w:bottom w:val="single" w:sz="24" w:space="0" w:color="FFFFFF" w:themeColor="background1"/>
            </w:tcBorders>
            <w:shd w:val="clear" w:color="auto" w:fill="20B24F"/>
          </w:tcPr>
          <w:p w14:paraId="000D3696" w14:textId="77777777" w:rsidR="00E37313" w:rsidRPr="00157F7D" w:rsidRDefault="00E37313" w:rsidP="005C497F">
            <w:pPr>
              <w:pStyle w:val="TableBodyText"/>
              <w:spacing w:before="0" w:line="240" w:lineRule="auto"/>
              <w:rPr>
                <w:rFonts w:ascii="Arial" w:hAnsi="Arial" w:cs="Arial"/>
              </w:rPr>
            </w:pPr>
          </w:p>
        </w:tc>
        <w:tc>
          <w:tcPr>
            <w:tcW w:w="250" w:type="dxa"/>
            <w:gridSpan w:val="6"/>
            <w:tcBorders>
              <w:top w:val="single" w:sz="24" w:space="0" w:color="FFFFFF" w:themeColor="background1"/>
              <w:bottom w:val="single" w:sz="24" w:space="0" w:color="FFFFFF" w:themeColor="background1"/>
            </w:tcBorders>
            <w:shd w:val="clear" w:color="auto" w:fill="20B24F"/>
          </w:tcPr>
          <w:p w14:paraId="15F3D197" w14:textId="77777777" w:rsidR="00E37313" w:rsidRPr="00157F7D" w:rsidRDefault="00E37313" w:rsidP="005C497F">
            <w:pPr>
              <w:pStyle w:val="TableBodyText"/>
              <w:spacing w:before="0" w:line="240" w:lineRule="auto"/>
              <w:rPr>
                <w:rFonts w:ascii="Arial" w:hAnsi="Arial" w:cs="Arial"/>
              </w:rPr>
            </w:pPr>
          </w:p>
        </w:tc>
        <w:tc>
          <w:tcPr>
            <w:tcW w:w="251" w:type="dxa"/>
            <w:gridSpan w:val="7"/>
            <w:tcBorders>
              <w:top w:val="single" w:sz="24" w:space="0" w:color="FFFFFF" w:themeColor="background1"/>
              <w:bottom w:val="single" w:sz="24" w:space="0" w:color="FFFFFF" w:themeColor="background1"/>
            </w:tcBorders>
            <w:shd w:val="clear" w:color="auto" w:fill="20B24F"/>
          </w:tcPr>
          <w:p w14:paraId="45BC5111" w14:textId="77777777" w:rsidR="00E37313" w:rsidRPr="00157F7D" w:rsidRDefault="00E37313" w:rsidP="005C497F">
            <w:pPr>
              <w:pStyle w:val="TableBodyText"/>
              <w:spacing w:before="0" w:line="240" w:lineRule="auto"/>
              <w:rPr>
                <w:rFonts w:ascii="Arial" w:hAnsi="Arial" w:cs="Arial"/>
              </w:rPr>
            </w:pPr>
          </w:p>
        </w:tc>
        <w:tc>
          <w:tcPr>
            <w:tcW w:w="250" w:type="dxa"/>
            <w:gridSpan w:val="7"/>
            <w:tcBorders>
              <w:top w:val="single" w:sz="24" w:space="0" w:color="FFFFFF" w:themeColor="background1"/>
              <w:bottom w:val="single" w:sz="24" w:space="0" w:color="FFFFFF" w:themeColor="background1"/>
            </w:tcBorders>
            <w:shd w:val="clear" w:color="auto" w:fill="20B24F"/>
          </w:tcPr>
          <w:p w14:paraId="647EDE0C" w14:textId="77777777" w:rsidR="00E37313" w:rsidRPr="00157F7D" w:rsidRDefault="00E37313" w:rsidP="005C497F">
            <w:pPr>
              <w:pStyle w:val="TableBodyText"/>
              <w:spacing w:before="0" w:line="240" w:lineRule="auto"/>
              <w:rPr>
                <w:rFonts w:ascii="Arial" w:hAnsi="Arial" w:cs="Arial"/>
              </w:rPr>
            </w:pPr>
          </w:p>
        </w:tc>
        <w:tc>
          <w:tcPr>
            <w:tcW w:w="250" w:type="dxa"/>
            <w:gridSpan w:val="7"/>
            <w:tcBorders>
              <w:top w:val="single" w:sz="24" w:space="0" w:color="FFFFFF" w:themeColor="background1"/>
              <w:bottom w:val="single" w:sz="24" w:space="0" w:color="FFFFFF" w:themeColor="background1"/>
            </w:tcBorders>
            <w:shd w:val="clear" w:color="auto" w:fill="20B24F"/>
          </w:tcPr>
          <w:p w14:paraId="7219570F" w14:textId="77777777" w:rsidR="00E37313" w:rsidRPr="00157F7D" w:rsidRDefault="00E37313" w:rsidP="005C497F">
            <w:pPr>
              <w:pStyle w:val="TableBodyText"/>
              <w:spacing w:before="0" w:line="240" w:lineRule="auto"/>
              <w:rPr>
                <w:rFonts w:ascii="Arial" w:hAnsi="Arial" w:cs="Arial"/>
              </w:rPr>
            </w:pPr>
          </w:p>
        </w:tc>
        <w:tc>
          <w:tcPr>
            <w:tcW w:w="251" w:type="dxa"/>
            <w:gridSpan w:val="5"/>
            <w:tcBorders>
              <w:top w:val="single" w:sz="24" w:space="0" w:color="FFFFFF" w:themeColor="background1"/>
              <w:bottom w:val="single" w:sz="24" w:space="0" w:color="FFFFFF" w:themeColor="background1"/>
            </w:tcBorders>
            <w:shd w:val="clear" w:color="auto" w:fill="20B24F"/>
          </w:tcPr>
          <w:p w14:paraId="512DDF72" w14:textId="77777777" w:rsidR="00E37313" w:rsidRPr="00157F7D" w:rsidRDefault="00E37313" w:rsidP="005C497F">
            <w:pPr>
              <w:pStyle w:val="TableBodyText"/>
              <w:spacing w:before="0" w:line="240" w:lineRule="auto"/>
              <w:rPr>
                <w:rFonts w:ascii="Arial" w:hAnsi="Arial" w:cs="Arial"/>
              </w:rPr>
            </w:pPr>
          </w:p>
        </w:tc>
        <w:tc>
          <w:tcPr>
            <w:tcW w:w="250" w:type="dxa"/>
            <w:gridSpan w:val="8"/>
            <w:tcBorders>
              <w:top w:val="single" w:sz="24" w:space="0" w:color="FFFFFF" w:themeColor="background1"/>
              <w:bottom w:val="single" w:sz="24" w:space="0" w:color="FFFFFF" w:themeColor="background1"/>
            </w:tcBorders>
            <w:shd w:val="clear" w:color="auto" w:fill="20B24F"/>
          </w:tcPr>
          <w:p w14:paraId="67E20223" w14:textId="77777777" w:rsidR="00E37313" w:rsidRPr="00157F7D" w:rsidRDefault="00E37313" w:rsidP="005C497F">
            <w:pPr>
              <w:pStyle w:val="TableBodyText"/>
              <w:spacing w:before="0" w:line="240" w:lineRule="auto"/>
              <w:rPr>
                <w:rFonts w:ascii="Arial" w:hAnsi="Arial" w:cs="Arial"/>
              </w:rPr>
            </w:pPr>
          </w:p>
        </w:tc>
        <w:tc>
          <w:tcPr>
            <w:tcW w:w="250" w:type="dxa"/>
            <w:gridSpan w:val="6"/>
            <w:tcBorders>
              <w:top w:val="single" w:sz="24" w:space="0" w:color="FFFFFF" w:themeColor="background1"/>
              <w:bottom w:val="single" w:sz="24" w:space="0" w:color="FFFFFF" w:themeColor="background1"/>
            </w:tcBorders>
            <w:shd w:val="clear" w:color="auto" w:fill="20B24F"/>
          </w:tcPr>
          <w:p w14:paraId="6478DDDE" w14:textId="77777777" w:rsidR="00E37313" w:rsidRPr="00157F7D" w:rsidRDefault="00E37313" w:rsidP="005C497F">
            <w:pPr>
              <w:pStyle w:val="TableBodyText"/>
              <w:spacing w:before="0" w:line="240" w:lineRule="auto"/>
              <w:rPr>
                <w:rFonts w:ascii="Arial" w:hAnsi="Arial" w:cs="Arial"/>
              </w:rPr>
            </w:pPr>
          </w:p>
        </w:tc>
        <w:tc>
          <w:tcPr>
            <w:tcW w:w="251" w:type="dxa"/>
            <w:gridSpan w:val="6"/>
            <w:tcBorders>
              <w:top w:val="single" w:sz="24" w:space="0" w:color="FFFFFF" w:themeColor="background1"/>
              <w:bottom w:val="single" w:sz="24" w:space="0" w:color="FFFFFF" w:themeColor="background1"/>
            </w:tcBorders>
            <w:shd w:val="clear" w:color="auto" w:fill="20B24F"/>
          </w:tcPr>
          <w:p w14:paraId="0BE46FBC" w14:textId="77777777" w:rsidR="00E37313" w:rsidRPr="00157F7D" w:rsidRDefault="00E37313" w:rsidP="005C497F">
            <w:pPr>
              <w:pStyle w:val="TableBodyText"/>
              <w:spacing w:before="0" w:line="240" w:lineRule="auto"/>
              <w:rPr>
                <w:rFonts w:ascii="Arial" w:hAnsi="Arial" w:cs="Arial"/>
              </w:rPr>
            </w:pPr>
          </w:p>
        </w:tc>
        <w:tc>
          <w:tcPr>
            <w:tcW w:w="250" w:type="dxa"/>
            <w:gridSpan w:val="6"/>
            <w:tcBorders>
              <w:top w:val="single" w:sz="24" w:space="0" w:color="FFFFFF" w:themeColor="background1"/>
              <w:bottom w:val="single" w:sz="24" w:space="0" w:color="FFFFFF" w:themeColor="background1"/>
            </w:tcBorders>
            <w:shd w:val="clear" w:color="auto" w:fill="20B24F"/>
          </w:tcPr>
          <w:p w14:paraId="559F29DB" w14:textId="77777777" w:rsidR="00E37313" w:rsidRPr="00157F7D" w:rsidRDefault="00E37313" w:rsidP="005C497F">
            <w:pPr>
              <w:pStyle w:val="TableBodyText"/>
              <w:spacing w:before="0" w:line="240" w:lineRule="auto"/>
              <w:rPr>
                <w:rFonts w:ascii="Arial" w:hAnsi="Arial" w:cs="Arial"/>
              </w:rPr>
            </w:pPr>
          </w:p>
        </w:tc>
        <w:tc>
          <w:tcPr>
            <w:tcW w:w="62" w:type="dxa"/>
            <w:gridSpan w:val="2"/>
            <w:tcBorders>
              <w:top w:val="single" w:sz="24" w:space="0" w:color="FFFFFF" w:themeColor="background1"/>
              <w:bottom w:val="single" w:sz="24" w:space="0" w:color="FFFFFF" w:themeColor="background1"/>
            </w:tcBorders>
            <w:shd w:val="clear" w:color="auto" w:fill="20B24F"/>
          </w:tcPr>
          <w:p w14:paraId="1C046DA6" w14:textId="77777777" w:rsidR="00E37313" w:rsidRPr="00157F7D" w:rsidRDefault="00E37313" w:rsidP="005C497F">
            <w:pPr>
              <w:pStyle w:val="TableBodyText"/>
              <w:spacing w:before="0" w:line="240" w:lineRule="auto"/>
              <w:rPr>
                <w:rFonts w:ascii="Arial" w:hAnsi="Arial" w:cs="Arial"/>
              </w:rPr>
            </w:pPr>
          </w:p>
        </w:tc>
        <w:tc>
          <w:tcPr>
            <w:tcW w:w="63" w:type="dxa"/>
            <w:gridSpan w:val="2"/>
            <w:tcBorders>
              <w:top w:val="single" w:sz="24" w:space="0" w:color="FFFFFF" w:themeColor="background1"/>
              <w:bottom w:val="single" w:sz="24" w:space="0" w:color="FFFFFF" w:themeColor="background1"/>
            </w:tcBorders>
            <w:shd w:val="clear" w:color="auto" w:fill="D8ECD7"/>
          </w:tcPr>
          <w:p w14:paraId="70EF364B" w14:textId="77777777" w:rsidR="00E37313" w:rsidRPr="00157F7D" w:rsidRDefault="00E37313" w:rsidP="005C497F">
            <w:pPr>
              <w:pStyle w:val="TableBodyText"/>
              <w:spacing w:before="0" w:line="240" w:lineRule="auto"/>
              <w:rPr>
                <w:rFonts w:ascii="Arial" w:hAnsi="Arial" w:cs="Arial"/>
              </w:rPr>
            </w:pPr>
          </w:p>
        </w:tc>
        <w:tc>
          <w:tcPr>
            <w:tcW w:w="62" w:type="dxa"/>
            <w:gridSpan w:val="3"/>
            <w:tcBorders>
              <w:top w:val="single" w:sz="24" w:space="0" w:color="FFFFFF" w:themeColor="background1"/>
              <w:bottom w:val="single" w:sz="24" w:space="0" w:color="FFFFFF" w:themeColor="background1"/>
            </w:tcBorders>
            <w:shd w:val="clear" w:color="auto" w:fill="D8ECD7"/>
          </w:tcPr>
          <w:p w14:paraId="2402D5E8" w14:textId="77777777" w:rsidR="00E37313" w:rsidRPr="00157F7D" w:rsidRDefault="00E37313" w:rsidP="005C497F">
            <w:pPr>
              <w:pStyle w:val="TableBodyText"/>
              <w:spacing w:before="0" w:line="240" w:lineRule="auto"/>
              <w:rPr>
                <w:rFonts w:ascii="Arial" w:hAnsi="Arial" w:cs="Arial"/>
              </w:rPr>
            </w:pPr>
          </w:p>
        </w:tc>
        <w:tc>
          <w:tcPr>
            <w:tcW w:w="63" w:type="dxa"/>
            <w:gridSpan w:val="2"/>
            <w:tcBorders>
              <w:top w:val="single" w:sz="24" w:space="0" w:color="FFFFFF" w:themeColor="background1"/>
              <w:bottom w:val="single" w:sz="24" w:space="0" w:color="FFFFFF" w:themeColor="background1"/>
            </w:tcBorders>
            <w:shd w:val="clear" w:color="auto" w:fill="D8ECD7"/>
          </w:tcPr>
          <w:p w14:paraId="561596FE" w14:textId="77777777" w:rsidR="00E37313" w:rsidRPr="00157F7D" w:rsidRDefault="00E37313" w:rsidP="005C497F">
            <w:pPr>
              <w:pStyle w:val="TableBodyText"/>
              <w:spacing w:before="0" w:line="240" w:lineRule="auto"/>
              <w:rPr>
                <w:rFonts w:ascii="Arial" w:hAnsi="Arial" w:cs="Arial"/>
              </w:rPr>
            </w:pPr>
          </w:p>
        </w:tc>
        <w:tc>
          <w:tcPr>
            <w:tcW w:w="251" w:type="dxa"/>
            <w:gridSpan w:val="6"/>
            <w:tcBorders>
              <w:top w:val="single" w:sz="24" w:space="0" w:color="FFFFFF" w:themeColor="background1"/>
              <w:bottom w:val="single" w:sz="24" w:space="0" w:color="FFFFFF" w:themeColor="background1"/>
            </w:tcBorders>
            <w:shd w:val="clear" w:color="auto" w:fill="D8ECD7"/>
          </w:tcPr>
          <w:p w14:paraId="154E5F59" w14:textId="77777777" w:rsidR="00E37313" w:rsidRPr="00157F7D" w:rsidRDefault="00E37313" w:rsidP="005C497F">
            <w:pPr>
              <w:pStyle w:val="TableBodyText"/>
              <w:spacing w:before="0" w:line="240" w:lineRule="auto"/>
              <w:rPr>
                <w:rFonts w:ascii="Arial" w:hAnsi="Arial" w:cs="Arial"/>
              </w:rPr>
            </w:pPr>
          </w:p>
        </w:tc>
        <w:tc>
          <w:tcPr>
            <w:tcW w:w="250" w:type="dxa"/>
            <w:gridSpan w:val="6"/>
            <w:tcBorders>
              <w:top w:val="single" w:sz="24" w:space="0" w:color="FFFFFF" w:themeColor="background1"/>
              <w:bottom w:val="single" w:sz="24" w:space="0" w:color="FFFFFF" w:themeColor="background1"/>
            </w:tcBorders>
            <w:shd w:val="clear" w:color="auto" w:fill="D8ECD7"/>
          </w:tcPr>
          <w:p w14:paraId="7AACA156" w14:textId="77777777" w:rsidR="00E37313" w:rsidRPr="00157F7D" w:rsidRDefault="00E37313" w:rsidP="005C497F">
            <w:pPr>
              <w:pStyle w:val="TableBodyText"/>
              <w:spacing w:before="0" w:line="240" w:lineRule="auto"/>
              <w:rPr>
                <w:rFonts w:ascii="Arial" w:hAnsi="Arial" w:cs="Arial"/>
              </w:rPr>
            </w:pPr>
          </w:p>
        </w:tc>
        <w:tc>
          <w:tcPr>
            <w:tcW w:w="250" w:type="dxa"/>
            <w:gridSpan w:val="6"/>
            <w:tcBorders>
              <w:top w:val="single" w:sz="24" w:space="0" w:color="FFFFFF" w:themeColor="background1"/>
              <w:bottom w:val="single" w:sz="24" w:space="0" w:color="FFFFFF" w:themeColor="background1"/>
            </w:tcBorders>
            <w:shd w:val="clear" w:color="auto" w:fill="D8ECD7"/>
          </w:tcPr>
          <w:p w14:paraId="4BB64F6F" w14:textId="77777777" w:rsidR="00E37313" w:rsidRPr="00157F7D" w:rsidRDefault="00E37313" w:rsidP="005C497F">
            <w:pPr>
              <w:pStyle w:val="TableBodyText"/>
              <w:spacing w:before="0" w:line="240" w:lineRule="auto"/>
              <w:rPr>
                <w:rFonts w:ascii="Arial" w:hAnsi="Arial" w:cs="Arial"/>
              </w:rPr>
            </w:pPr>
          </w:p>
        </w:tc>
        <w:tc>
          <w:tcPr>
            <w:tcW w:w="251" w:type="dxa"/>
            <w:gridSpan w:val="4"/>
            <w:tcBorders>
              <w:top w:val="single" w:sz="24" w:space="0" w:color="FFFFFF" w:themeColor="background1"/>
              <w:bottom w:val="single" w:sz="24" w:space="0" w:color="FFFFFF" w:themeColor="background1"/>
            </w:tcBorders>
            <w:shd w:val="clear" w:color="auto" w:fill="D8ECD7"/>
          </w:tcPr>
          <w:p w14:paraId="2C124472" w14:textId="77777777" w:rsidR="00E37313" w:rsidRPr="00157F7D" w:rsidRDefault="00E37313" w:rsidP="005C497F">
            <w:pPr>
              <w:pStyle w:val="TableBodyText"/>
              <w:spacing w:before="0" w:line="240" w:lineRule="auto"/>
              <w:rPr>
                <w:rFonts w:ascii="Arial" w:hAnsi="Arial" w:cs="Arial"/>
              </w:rPr>
            </w:pPr>
          </w:p>
        </w:tc>
        <w:tc>
          <w:tcPr>
            <w:tcW w:w="250" w:type="dxa"/>
            <w:gridSpan w:val="6"/>
            <w:tcBorders>
              <w:top w:val="single" w:sz="24" w:space="0" w:color="FFFFFF" w:themeColor="background1"/>
              <w:bottom w:val="single" w:sz="24" w:space="0" w:color="FFFFFF" w:themeColor="background1"/>
            </w:tcBorders>
            <w:shd w:val="clear" w:color="auto" w:fill="D8ECD7"/>
          </w:tcPr>
          <w:p w14:paraId="53D88B33" w14:textId="77777777" w:rsidR="00E37313" w:rsidRPr="00157F7D" w:rsidRDefault="00E37313" w:rsidP="005C497F">
            <w:pPr>
              <w:pStyle w:val="TableBodyText"/>
              <w:spacing w:before="0" w:line="240" w:lineRule="auto"/>
              <w:rPr>
                <w:rFonts w:ascii="Arial" w:hAnsi="Arial" w:cs="Arial"/>
              </w:rPr>
            </w:pPr>
          </w:p>
        </w:tc>
        <w:tc>
          <w:tcPr>
            <w:tcW w:w="251" w:type="dxa"/>
            <w:gridSpan w:val="4"/>
            <w:tcBorders>
              <w:top w:val="single" w:sz="24" w:space="0" w:color="FFFFFF" w:themeColor="background1"/>
              <w:bottom w:val="single" w:sz="24" w:space="0" w:color="FFFFFF" w:themeColor="background1"/>
            </w:tcBorders>
            <w:shd w:val="clear" w:color="auto" w:fill="D8ECD7"/>
          </w:tcPr>
          <w:p w14:paraId="2508638D" w14:textId="1FEC937D" w:rsidR="00E37313" w:rsidRPr="00157F7D" w:rsidRDefault="00E37313" w:rsidP="005C497F">
            <w:pPr>
              <w:pStyle w:val="TableBodyText"/>
              <w:spacing w:before="0" w:line="240" w:lineRule="auto"/>
              <w:rPr>
                <w:rFonts w:ascii="Arial" w:hAnsi="Arial" w:cs="Arial"/>
              </w:rPr>
            </w:pPr>
          </w:p>
        </w:tc>
      </w:tr>
    </w:tbl>
    <w:p w14:paraId="6DAE6DC2" w14:textId="77777777" w:rsidR="00A24D3D" w:rsidRDefault="00A24D3D" w:rsidP="00A24D3D">
      <w:pPr>
        <w:spacing w:line="240" w:lineRule="auto"/>
        <w:rPr>
          <w:rFonts w:ascii="Arial" w:hAnsi="Arial" w:cs="Arial"/>
          <w:sz w:val="4"/>
          <w:szCs w:val="4"/>
        </w:rPr>
      </w:pPr>
    </w:p>
    <w:p w14:paraId="02274CAC" w14:textId="77777777" w:rsidR="00970400" w:rsidRDefault="00970400" w:rsidP="00A24D3D">
      <w:pPr>
        <w:spacing w:line="240" w:lineRule="auto"/>
        <w:rPr>
          <w:rFonts w:ascii="Arial" w:hAnsi="Arial" w:cs="Arial"/>
          <w:sz w:val="4"/>
          <w:szCs w:val="4"/>
        </w:rPr>
      </w:pPr>
    </w:p>
    <w:tbl>
      <w:tblPr>
        <w:tblStyle w:val="TableGrid"/>
        <w:tblW w:w="9781" w:type="dxa"/>
        <w:tblBorders>
          <w:top w:val="single" w:sz="4" w:space="0" w:color="3C3D98"/>
          <w:bottom w:val="single" w:sz="4" w:space="0" w:color="3C3D98"/>
          <w:insideH w:val="none" w:sz="0" w:space="0" w:color="auto"/>
        </w:tblBorders>
        <w:tblLayout w:type="fixed"/>
        <w:tblCellMar>
          <w:top w:w="0" w:type="dxa"/>
          <w:bottom w:w="0" w:type="dxa"/>
        </w:tblCellMar>
        <w:tblLook w:val="04A0" w:firstRow="1" w:lastRow="0" w:firstColumn="1" w:lastColumn="0" w:noHBand="0" w:noVBand="1"/>
      </w:tblPr>
      <w:tblGrid>
        <w:gridCol w:w="4820"/>
        <w:gridCol w:w="283"/>
        <w:gridCol w:w="1276"/>
        <w:gridCol w:w="284"/>
        <w:gridCol w:w="3118"/>
      </w:tblGrid>
      <w:tr w:rsidR="00BE0B8A" w:rsidRPr="003A1AAE" w14:paraId="65806EDA" w14:textId="77777777">
        <w:trPr>
          <w:cnfStyle w:val="100000000000" w:firstRow="1" w:lastRow="0" w:firstColumn="0" w:lastColumn="0" w:oddVBand="0" w:evenVBand="0" w:oddHBand="0" w:evenHBand="0" w:firstRowFirstColumn="0" w:firstRowLastColumn="0" w:lastRowFirstColumn="0" w:lastRowLastColumn="0"/>
          <w:trHeight w:val="24"/>
        </w:trPr>
        <w:tc>
          <w:tcPr>
            <w:tcW w:w="4820" w:type="dxa"/>
            <w:tcBorders>
              <w:top w:val="nil"/>
              <w:bottom w:val="nil"/>
            </w:tcBorders>
          </w:tcPr>
          <w:p w14:paraId="2B03060A" w14:textId="0E64BAE4" w:rsidR="00BE0B8A" w:rsidRPr="00157F7D" w:rsidRDefault="00BE0B8A" w:rsidP="00BE0B8A">
            <w:pPr>
              <w:pStyle w:val="TableBodyText"/>
              <w:spacing w:before="0" w:line="240" w:lineRule="auto"/>
              <w:rPr>
                <w:rFonts w:ascii="Arial" w:hAnsi="Arial" w:cs="Arial"/>
              </w:rPr>
            </w:pPr>
          </w:p>
        </w:tc>
        <w:tc>
          <w:tcPr>
            <w:tcW w:w="283" w:type="dxa"/>
            <w:tcBorders>
              <w:top w:val="single" w:sz="4" w:space="0" w:color="20B24F"/>
              <w:bottom w:val="single" w:sz="4" w:space="0" w:color="20B24F"/>
            </w:tcBorders>
            <w:shd w:val="clear" w:color="auto" w:fill="20B24F"/>
            <w:vAlign w:val="center"/>
          </w:tcPr>
          <w:p w14:paraId="2E0B878C" w14:textId="77777777" w:rsidR="00BE0B8A" w:rsidRPr="00157F7D" w:rsidRDefault="00BE0B8A" w:rsidP="001400E4">
            <w:pPr>
              <w:pStyle w:val="TableBodyText"/>
              <w:spacing w:before="0" w:line="240" w:lineRule="auto"/>
              <w:rPr>
                <w:rFonts w:ascii="Arial" w:hAnsi="Arial" w:cs="Arial"/>
              </w:rPr>
            </w:pPr>
          </w:p>
        </w:tc>
        <w:tc>
          <w:tcPr>
            <w:tcW w:w="1276" w:type="dxa"/>
            <w:tcBorders>
              <w:top w:val="single" w:sz="4" w:space="0" w:color="20B24F"/>
              <w:bottom w:val="single" w:sz="4" w:space="0" w:color="20B24F"/>
            </w:tcBorders>
            <w:shd w:val="clear" w:color="auto" w:fill="FFFFFF" w:themeFill="background1"/>
            <w:vAlign w:val="center"/>
          </w:tcPr>
          <w:p w14:paraId="0B5BDE81" w14:textId="77777777" w:rsidR="00BE0B8A" w:rsidRPr="003A1AAE" w:rsidRDefault="00BE0B8A" w:rsidP="001400E4">
            <w:pPr>
              <w:pStyle w:val="TableBodyText"/>
              <w:spacing w:before="0" w:line="240" w:lineRule="auto"/>
              <w:rPr>
                <w:rFonts w:ascii="Arial" w:hAnsi="Arial" w:cs="Arial"/>
                <w:sz w:val="16"/>
                <w:szCs w:val="18"/>
              </w:rPr>
            </w:pPr>
            <w:r w:rsidRPr="003A1AAE">
              <w:rPr>
                <w:rFonts w:ascii="Arial" w:hAnsi="Arial" w:cs="Arial"/>
                <w:sz w:val="16"/>
                <w:szCs w:val="18"/>
              </w:rPr>
              <w:t>Existing supply</w:t>
            </w:r>
          </w:p>
        </w:tc>
        <w:tc>
          <w:tcPr>
            <w:tcW w:w="284" w:type="dxa"/>
            <w:tcBorders>
              <w:top w:val="single" w:sz="4" w:space="0" w:color="20B24F"/>
              <w:bottom w:val="single" w:sz="4" w:space="0" w:color="20B24F"/>
            </w:tcBorders>
            <w:shd w:val="clear" w:color="auto" w:fill="D8ECD7"/>
            <w:vAlign w:val="center"/>
          </w:tcPr>
          <w:p w14:paraId="5E73A9C4" w14:textId="77777777" w:rsidR="00BE0B8A" w:rsidRPr="003A1AAE" w:rsidRDefault="00BE0B8A" w:rsidP="001400E4">
            <w:pPr>
              <w:pStyle w:val="TableBodyText"/>
              <w:spacing w:before="0" w:line="240" w:lineRule="auto"/>
              <w:rPr>
                <w:rFonts w:ascii="Arial" w:hAnsi="Arial" w:cs="Arial"/>
                <w:sz w:val="16"/>
                <w:szCs w:val="18"/>
              </w:rPr>
            </w:pPr>
          </w:p>
        </w:tc>
        <w:tc>
          <w:tcPr>
            <w:tcW w:w="3118" w:type="dxa"/>
            <w:tcBorders>
              <w:top w:val="single" w:sz="4" w:space="0" w:color="20B24F"/>
              <w:bottom w:val="single" w:sz="4" w:space="0" w:color="20B24F"/>
            </w:tcBorders>
            <w:shd w:val="clear" w:color="auto" w:fill="FFFFFF" w:themeFill="background1"/>
            <w:vAlign w:val="center"/>
          </w:tcPr>
          <w:p w14:paraId="1644B92B" w14:textId="3AF1D947" w:rsidR="00BE0B8A" w:rsidRPr="003A1AAE" w:rsidRDefault="00BE0B8A" w:rsidP="001400E4">
            <w:pPr>
              <w:pStyle w:val="TableBodyText"/>
              <w:spacing w:before="0" w:line="240" w:lineRule="auto"/>
              <w:rPr>
                <w:rFonts w:ascii="Arial" w:hAnsi="Arial" w:cs="Arial"/>
                <w:sz w:val="16"/>
                <w:szCs w:val="18"/>
              </w:rPr>
            </w:pPr>
            <w:r>
              <w:rPr>
                <w:rFonts w:ascii="Arial" w:hAnsi="Arial" w:cs="Arial"/>
                <w:sz w:val="16"/>
                <w:szCs w:val="18"/>
              </w:rPr>
              <w:t>Future demand (</w:t>
            </w:r>
            <w:r w:rsidRPr="00BE0B8A">
              <w:rPr>
                <w:rFonts w:ascii="Arial" w:hAnsi="Arial" w:cs="Arial"/>
                <w:sz w:val="16"/>
                <w:szCs w:val="18"/>
              </w:rPr>
              <w:t>Open Space Strategy Light Touch Review, 2024</w:t>
            </w:r>
            <w:r>
              <w:rPr>
                <w:rFonts w:ascii="Arial" w:hAnsi="Arial" w:cs="Arial"/>
                <w:sz w:val="16"/>
                <w:szCs w:val="18"/>
              </w:rPr>
              <w:t>)</w:t>
            </w:r>
          </w:p>
        </w:tc>
      </w:tr>
    </w:tbl>
    <w:p w14:paraId="1BD5025D" w14:textId="77777777" w:rsidR="00455149" w:rsidRPr="00157F7D" w:rsidRDefault="00455149" w:rsidP="00A24D3D">
      <w:pPr>
        <w:spacing w:line="240" w:lineRule="auto"/>
        <w:rPr>
          <w:rFonts w:ascii="Arial" w:hAnsi="Arial" w:cs="Arial"/>
          <w:sz w:val="4"/>
          <w:szCs w:val="4"/>
        </w:rPr>
      </w:pPr>
    </w:p>
    <w:p w14:paraId="3ABFC0C7" w14:textId="593C2AB5" w:rsidR="00D563B6" w:rsidRDefault="00AA1717" w:rsidP="005333B3">
      <w:pPr>
        <w:pStyle w:val="Heading1"/>
        <w:numPr>
          <w:ilvl w:val="0"/>
          <w:numId w:val="0"/>
        </w:numPr>
        <w:ind w:left="432" w:hanging="432"/>
      </w:pPr>
      <w:bookmarkStart w:id="104" w:name="_Toc215731820"/>
      <w:r>
        <w:rPr>
          <w:noProof/>
        </w:rPr>
        <w:drawing>
          <wp:anchor distT="0" distB="0" distL="114300" distR="114300" simplePos="0" relativeHeight="251658263" behindDoc="1" locked="0" layoutInCell="1" allowOverlap="1" wp14:anchorId="4567D461" wp14:editId="230227F0">
            <wp:simplePos x="0" y="0"/>
            <wp:positionH relativeFrom="page">
              <wp:posOffset>-104775</wp:posOffset>
            </wp:positionH>
            <wp:positionV relativeFrom="paragraph">
              <wp:posOffset>2790825</wp:posOffset>
            </wp:positionV>
            <wp:extent cx="7858125" cy="5240428"/>
            <wp:effectExtent l="0" t="0" r="0" b="0"/>
            <wp:wrapNone/>
            <wp:docPr id="122117712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177122" name="Picture 2">
                      <a:extLst>
                        <a:ext uri="{C183D7F6-B498-43B3-948B-1728B52AA6E4}">
                          <adec:decorative xmlns:adec="http://schemas.microsoft.com/office/drawing/2017/decorative" val="1"/>
                        </a:ext>
                      </a:extLst>
                    </pic:cNvP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7858125" cy="5240428"/>
                    </a:xfrm>
                    <a:prstGeom prst="rect">
                      <a:avLst/>
                    </a:prstGeom>
                    <a:noFill/>
                    <a:ln>
                      <a:noFill/>
                    </a:ln>
                  </pic:spPr>
                </pic:pic>
              </a:graphicData>
            </a:graphic>
            <wp14:sizeRelH relativeFrom="page">
              <wp14:pctWidth>0</wp14:pctWidth>
            </wp14:sizeRelH>
            <wp14:sizeRelV relativeFrom="page">
              <wp14:pctHeight>0</wp14:pctHeight>
            </wp14:sizeRelV>
          </wp:anchor>
        </w:drawing>
      </w:r>
      <w:r w:rsidR="006F6239">
        <w:rPr>
          <w:noProof/>
        </w:rPr>
        <mc:AlternateContent>
          <mc:Choice Requires="wps">
            <w:drawing>
              <wp:anchor distT="0" distB="0" distL="114300" distR="114300" simplePos="0" relativeHeight="251658242" behindDoc="0" locked="0" layoutInCell="1" allowOverlap="1" wp14:anchorId="5B6BBF9F" wp14:editId="7FD12605">
                <wp:simplePos x="0" y="0"/>
                <wp:positionH relativeFrom="column">
                  <wp:posOffset>-819150</wp:posOffset>
                </wp:positionH>
                <wp:positionV relativeFrom="paragraph">
                  <wp:posOffset>8048625</wp:posOffset>
                </wp:positionV>
                <wp:extent cx="5162550" cy="298510"/>
                <wp:effectExtent l="0" t="0" r="0" b="6350"/>
                <wp:wrapNone/>
                <wp:docPr id="1071028908" name="Text Box 3"/>
                <wp:cNvGraphicFramePr/>
                <a:graphic xmlns:a="http://schemas.openxmlformats.org/drawingml/2006/main">
                  <a:graphicData uri="http://schemas.microsoft.com/office/word/2010/wordprocessingShape">
                    <wps:wsp>
                      <wps:cNvSpPr txBox="1"/>
                      <wps:spPr>
                        <a:xfrm>
                          <a:off x="0" y="0"/>
                          <a:ext cx="5162550" cy="298510"/>
                        </a:xfrm>
                        <a:prstGeom prst="rect">
                          <a:avLst/>
                        </a:prstGeom>
                        <a:solidFill>
                          <a:schemeClr val="lt1"/>
                        </a:solidFill>
                        <a:ln w="6350">
                          <a:noFill/>
                        </a:ln>
                      </wps:spPr>
                      <wps:txbx>
                        <w:txbxContent>
                          <w:p w14:paraId="15E91056" w14:textId="72D933CB" w:rsidR="00197189" w:rsidRPr="0039080C" w:rsidRDefault="00197189" w:rsidP="00197189">
                            <w:pPr>
                              <w:pStyle w:val="Footnotes"/>
                              <w:tabs>
                                <w:tab w:val="clear" w:pos="284"/>
                              </w:tabs>
                              <w:rPr>
                                <w:i/>
                              </w:rPr>
                            </w:pPr>
                            <w:r w:rsidRPr="0039080C">
                              <w:rPr>
                                <w:i/>
                              </w:rPr>
                              <w:t>Image: East Melbourne Library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BBF9F" id="_x0000_s1040" type="#_x0000_t202" style="position:absolute;left:0;text-align:left;margin-left:-64.5pt;margin-top:633.75pt;width:406.5pt;height:2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" fillcolor="white [3201]" stroked="f" strokeweight=".5pt">
                <v:textbox>
                  <w:txbxContent>
                    <w:p w14:paraId="15E91056" w14:textId="72D933CB" w:rsidR="00197189" w:rsidRPr="0039080C" w:rsidRDefault="00197189" w:rsidP="00197189">
                      <w:pPr>
                        <w:pStyle w:val="Footnotes"/>
                        <w:tabs>
                          <w:tab w:val="clear" w:pos="284"/>
                        </w:tabs>
                        <w:rPr>
                          <w:i/>
                        </w:rPr>
                      </w:pPr>
                      <w:r w:rsidRPr="0039080C">
                        <w:rPr>
                          <w:i/>
                        </w:rPr>
                        <w:t>Image: East Melbourne Library</w:t>
                      </w:r>
                    </w:p>
                  </w:txbxContent>
                </v:textbox>
              </v:shape>
            </w:pict>
          </mc:Fallback>
        </mc:AlternateContent>
      </w:r>
      <w:r w:rsidR="00D563B6">
        <w:t xml:space="preserve">PART B: </w:t>
      </w:r>
      <w:r w:rsidR="006C3E66">
        <w:t>Meeting community infrastructure needs</w:t>
      </w:r>
      <w:bookmarkEnd w:id="104"/>
    </w:p>
    <w:p w14:paraId="7CFB30FC" w14:textId="2DB3F7F4" w:rsidR="006A6332" w:rsidRPr="006A6332" w:rsidRDefault="00D563B6" w:rsidP="002517EB">
      <w:pPr>
        <w:pStyle w:val="Heading1"/>
      </w:pPr>
      <w:bookmarkStart w:id="105" w:name="_Toc215731821"/>
      <w:r>
        <w:t xml:space="preserve">Municipal </w:t>
      </w:r>
      <w:r w:rsidR="005B4438">
        <w:t>initiatives</w:t>
      </w:r>
      <w:bookmarkEnd w:id="105"/>
    </w:p>
    <w:p w14:paraId="284AA661" w14:textId="574CDA43" w:rsidR="00947B2D" w:rsidRPr="00537B4E" w:rsidRDefault="00FF790B" w:rsidP="00FF790B">
      <w:pPr>
        <w:pStyle w:val="BodyText"/>
      </w:pPr>
      <w:r w:rsidRPr="00537B4E">
        <w:t xml:space="preserve">Municipal initiatives </w:t>
      </w:r>
      <w:r w:rsidR="00343F23" w:rsidRPr="00537B4E">
        <w:t>(</w:t>
      </w:r>
      <w:r w:rsidR="00343F23" w:rsidRPr="00537B4E">
        <w:fldChar w:fldCharType="begin"/>
      </w:r>
      <w:r w:rsidR="00343F23" w:rsidRPr="00537B4E">
        <w:instrText xml:space="preserve"> REF _Ref201762429 \h  \* MERGEFORMAT </w:instrText>
      </w:r>
      <w:r w:rsidR="00343F23" w:rsidRPr="00537B4E">
        <w:fldChar w:fldCharType="separate"/>
      </w:r>
      <w:r w:rsidR="00A97D5A">
        <w:t xml:space="preserve">Table </w:t>
      </w:r>
      <w:r w:rsidR="00A97D5A">
        <w:rPr>
          <w:noProof/>
        </w:rPr>
        <w:t>11</w:t>
      </w:r>
      <w:r w:rsidR="00343F23" w:rsidRPr="00537B4E">
        <w:fldChar w:fldCharType="end"/>
      </w:r>
      <w:r w:rsidR="00343F23" w:rsidRPr="00537B4E">
        <w:t xml:space="preserve">) outline our priorities </w:t>
      </w:r>
      <w:r w:rsidR="007403E1" w:rsidRPr="00537B4E">
        <w:t xml:space="preserve">for the next four years </w:t>
      </w:r>
      <w:r w:rsidR="00343F23" w:rsidRPr="00537B4E">
        <w:t xml:space="preserve">to </w:t>
      </w:r>
      <w:r w:rsidR="003F3E91" w:rsidRPr="007403E1">
        <w:t xml:space="preserve">improve access, equity and quality of community infrastructure </w:t>
      </w:r>
      <w:r w:rsidR="006E6C34" w:rsidRPr="007403E1">
        <w:t xml:space="preserve">for everyone. </w:t>
      </w:r>
      <w:r w:rsidRPr="00537B4E">
        <w:t>The initiatives are guided by the six strategic priorities in the Council Plan 2025</w:t>
      </w:r>
      <w:r w:rsidR="00537B4E" w:rsidRPr="00E168E5">
        <w:rPr>
          <w:rStyle w:val="BodyTextChar"/>
        </w:rPr>
        <w:t>–</w:t>
      </w:r>
      <w:r w:rsidRPr="00537B4E">
        <w:t>29:</w:t>
      </w:r>
    </w:p>
    <w:p w14:paraId="0BE15F4D" w14:textId="3610B0B6" w:rsidR="00FF790B" w:rsidRPr="00537B4E" w:rsidRDefault="00343F23" w:rsidP="00537B4E">
      <w:pPr>
        <w:pStyle w:val="ListBullet"/>
        <w:numPr>
          <w:ilvl w:val="0"/>
          <w:numId w:val="70"/>
        </w:numPr>
      </w:pPr>
      <w:r w:rsidRPr="00537B4E">
        <w:t>Governing for our future</w:t>
      </w:r>
    </w:p>
    <w:p w14:paraId="0BFC4BE1" w14:textId="5325A713" w:rsidR="00343F23" w:rsidRPr="00537B4E" w:rsidRDefault="00343F23" w:rsidP="00537B4E">
      <w:pPr>
        <w:pStyle w:val="ListBullet"/>
        <w:numPr>
          <w:ilvl w:val="0"/>
          <w:numId w:val="70"/>
        </w:numPr>
      </w:pPr>
      <w:r w:rsidRPr="00537B4E">
        <w:t>Healthy, safe, clean and connected communities</w:t>
      </w:r>
    </w:p>
    <w:p w14:paraId="6E6A15C4" w14:textId="0EA0DD28" w:rsidR="00343F23" w:rsidRPr="00537B4E" w:rsidRDefault="00343F23" w:rsidP="00537B4E">
      <w:pPr>
        <w:pStyle w:val="ListBullet"/>
        <w:numPr>
          <w:ilvl w:val="0"/>
          <w:numId w:val="70"/>
        </w:numPr>
      </w:pPr>
      <w:r w:rsidRPr="00537B4E">
        <w:t>Building a city for people</w:t>
      </w:r>
    </w:p>
    <w:p w14:paraId="5C0DD4D7" w14:textId="3DBFC9E8" w:rsidR="00343F23" w:rsidRPr="00537B4E" w:rsidRDefault="00343F23" w:rsidP="00537B4E">
      <w:pPr>
        <w:pStyle w:val="ListBullet"/>
        <w:numPr>
          <w:ilvl w:val="0"/>
          <w:numId w:val="70"/>
        </w:numPr>
      </w:pPr>
      <w:r w:rsidRPr="00537B4E">
        <w:t>Vibrant and creative Melbourne</w:t>
      </w:r>
    </w:p>
    <w:p w14:paraId="2633C867" w14:textId="7440C61B" w:rsidR="00343F23" w:rsidRPr="00537B4E" w:rsidRDefault="00343F23" w:rsidP="00537B4E">
      <w:pPr>
        <w:pStyle w:val="ListBullet"/>
        <w:numPr>
          <w:ilvl w:val="0"/>
          <w:numId w:val="70"/>
        </w:numPr>
      </w:pPr>
      <w:r w:rsidRPr="00537B4E">
        <w:t>Leveraging our economic strengths</w:t>
      </w:r>
    </w:p>
    <w:p w14:paraId="3EE1182E" w14:textId="3DD34272" w:rsidR="00343F23" w:rsidRPr="007403E1" w:rsidRDefault="00343F23" w:rsidP="00537B4E">
      <w:pPr>
        <w:pStyle w:val="ListBullet"/>
        <w:numPr>
          <w:ilvl w:val="0"/>
          <w:numId w:val="70"/>
        </w:numPr>
      </w:pPr>
      <w:r w:rsidRPr="00537B4E">
        <w:t>Living sustainably</w:t>
      </w:r>
    </w:p>
    <w:p w14:paraId="5B83D278" w14:textId="6F9CAEB4" w:rsidR="007845E0" w:rsidRDefault="007845E0" w:rsidP="00C44EA1">
      <w:pPr>
        <w:pStyle w:val="Caption"/>
      </w:pPr>
      <w:bookmarkStart w:id="106" w:name="_Ref201762429"/>
      <w:bookmarkStart w:id="107" w:name="_Toc215731838"/>
      <w:r>
        <w:t xml:space="preserve">Table </w:t>
      </w:r>
      <w:r w:rsidR="00EA33D1">
        <w:fldChar w:fldCharType="begin"/>
      </w:r>
      <w:r w:rsidR="00EA33D1">
        <w:instrText xml:space="preserve"> SEQ Table \* ARABIC </w:instrText>
      </w:r>
      <w:r w:rsidR="00EA33D1">
        <w:fldChar w:fldCharType="separate"/>
      </w:r>
      <w:r w:rsidR="00A97D5A">
        <w:rPr>
          <w:noProof/>
        </w:rPr>
        <w:t>11</w:t>
      </w:r>
      <w:r w:rsidR="00EA33D1">
        <w:rPr>
          <w:noProof/>
        </w:rPr>
        <w:fldChar w:fldCharType="end"/>
      </w:r>
      <w:bookmarkEnd w:id="106"/>
      <w:r w:rsidR="00D333E9">
        <w:rPr>
          <w:noProof/>
        </w:rPr>
        <w:t>:</w:t>
      </w:r>
      <w:r>
        <w:t xml:space="preserve"> Municipal initiatives for improving our community </w:t>
      </w:r>
      <w:r w:rsidRPr="00C44EA1">
        <w:t>infrastructure</w:t>
      </w:r>
      <w:r>
        <w:t xml:space="preserve"> network</w:t>
      </w:r>
      <w:bookmarkEnd w:id="107"/>
    </w:p>
    <w:tbl>
      <w:tblPr>
        <w:tblStyle w:val="TableGrid"/>
        <w:tblW w:w="8789" w:type="dxa"/>
        <w:tblLook w:val="0480" w:firstRow="0" w:lastRow="0" w:firstColumn="1" w:lastColumn="0" w:noHBand="0" w:noVBand="1"/>
      </w:tblPr>
      <w:tblGrid>
        <w:gridCol w:w="5954"/>
        <w:gridCol w:w="2835"/>
      </w:tblGrid>
      <w:tr w:rsidR="003E3D20" w14:paraId="2DDAB564" w14:textId="5F5E097D" w:rsidTr="00537B4E">
        <w:trPr>
          <w:trHeight w:val="230"/>
        </w:trPr>
        <w:tc>
          <w:tcPr>
            <w:tcW w:w="5954" w:type="dxa"/>
            <w:shd w:val="clear" w:color="auto" w:fill="277BB4" w:themeFill="accent1"/>
          </w:tcPr>
          <w:p w14:paraId="76E33299" w14:textId="0DD1DF81" w:rsidR="003E3D20" w:rsidRPr="00537B4E" w:rsidRDefault="003E3D20" w:rsidP="001400E4">
            <w:pPr>
              <w:pStyle w:val="TableListNumber"/>
              <w:numPr>
                <w:ilvl w:val="0"/>
                <w:numId w:val="0"/>
              </w:numPr>
              <w:ind w:left="312" w:hanging="284"/>
              <w:rPr>
                <w:color w:val="FFFFFF" w:themeColor="background1"/>
              </w:rPr>
            </w:pPr>
            <w:r>
              <w:rPr>
                <w:b/>
                <w:bCs/>
                <w:color w:val="FFFFFF" w:themeColor="background1"/>
              </w:rPr>
              <w:t xml:space="preserve">Municipal </w:t>
            </w:r>
            <w:r w:rsidR="00D26D1A">
              <w:rPr>
                <w:b/>
                <w:bCs/>
                <w:color w:val="FFFFFF" w:themeColor="background1"/>
              </w:rPr>
              <w:t>initiative</w:t>
            </w:r>
          </w:p>
        </w:tc>
        <w:tc>
          <w:tcPr>
            <w:tcW w:w="2835" w:type="dxa"/>
            <w:shd w:val="clear" w:color="auto" w:fill="277BB4"/>
          </w:tcPr>
          <w:p w14:paraId="359EEE68" w14:textId="11E64DC3" w:rsidR="003E3D20" w:rsidRPr="00537B4E" w:rsidRDefault="003E3D20" w:rsidP="00537B4E">
            <w:pPr>
              <w:pStyle w:val="TableListNumber"/>
              <w:numPr>
                <w:ilvl w:val="0"/>
                <w:numId w:val="0"/>
              </w:numPr>
              <w:ind w:left="28"/>
              <w:rPr>
                <w:b/>
                <w:bCs/>
                <w:color w:val="FFFFFF" w:themeColor="background1"/>
              </w:rPr>
            </w:pPr>
            <w:r>
              <w:rPr>
                <w:b/>
                <w:bCs/>
                <w:color w:val="FFFFFF" w:themeColor="background1"/>
              </w:rPr>
              <w:t xml:space="preserve">Council Plan </w:t>
            </w:r>
            <w:r w:rsidR="00D26D1A">
              <w:rPr>
                <w:b/>
                <w:bCs/>
                <w:color w:val="FFFFFF" w:themeColor="background1"/>
              </w:rPr>
              <w:t>strategic priority</w:t>
            </w:r>
          </w:p>
        </w:tc>
      </w:tr>
      <w:tr w:rsidR="003E3D20" w:rsidRPr="00DB086C" w14:paraId="26E3801F" w14:textId="56B9C565" w:rsidTr="00537B4E">
        <w:trPr>
          <w:trHeight w:val="230"/>
        </w:trPr>
        <w:tc>
          <w:tcPr>
            <w:tcW w:w="5954" w:type="dxa"/>
            <w:shd w:val="clear" w:color="auto" w:fill="CFE5F4" w:themeFill="accent1" w:themeFillTint="33"/>
          </w:tcPr>
          <w:p w14:paraId="3A6D98E4" w14:textId="34D34330" w:rsidR="003E3D20" w:rsidRPr="00DB086C" w:rsidRDefault="003E3D20" w:rsidP="001400E4">
            <w:pPr>
              <w:pStyle w:val="TableListNumber"/>
            </w:pPr>
            <w:r w:rsidRPr="00AD51F8">
              <w:t>We’ll improve how we plan for community infrastructure by using better data, clearer processes, and updated policies to make sure our spaces meet community needs now and into the future.</w:t>
            </w:r>
          </w:p>
        </w:tc>
        <w:tc>
          <w:tcPr>
            <w:tcW w:w="2835" w:type="dxa"/>
          </w:tcPr>
          <w:p w14:paraId="61B16854" w14:textId="77777777" w:rsidR="00A137AD" w:rsidRPr="00537B4E" w:rsidRDefault="00A137AD" w:rsidP="00537B4E">
            <w:pPr>
              <w:pStyle w:val="TableListNumber"/>
              <w:numPr>
                <w:ilvl w:val="0"/>
                <w:numId w:val="0"/>
              </w:numPr>
              <w:ind w:left="28"/>
            </w:pPr>
            <w:r w:rsidRPr="00537B4E">
              <w:t>Healthy, safe, clean and connected communities</w:t>
            </w:r>
          </w:p>
          <w:p w14:paraId="2FD68B35" w14:textId="067D736F" w:rsidR="003E3D20" w:rsidRPr="007403E1" w:rsidRDefault="008B0A82" w:rsidP="00537B4E">
            <w:pPr>
              <w:pStyle w:val="TableListNumber"/>
              <w:numPr>
                <w:ilvl w:val="0"/>
                <w:numId w:val="0"/>
              </w:numPr>
              <w:ind w:left="28"/>
            </w:pPr>
            <w:r w:rsidRPr="007403E1">
              <w:t>Governing for our future</w:t>
            </w:r>
          </w:p>
        </w:tc>
      </w:tr>
      <w:tr w:rsidR="003E3D20" w:rsidRPr="00DB086C" w14:paraId="6091A8A5" w14:textId="04CA88F9" w:rsidTr="00537B4E">
        <w:trPr>
          <w:trHeight w:val="230"/>
        </w:trPr>
        <w:tc>
          <w:tcPr>
            <w:tcW w:w="5954" w:type="dxa"/>
            <w:shd w:val="clear" w:color="auto" w:fill="CFE5F4" w:themeFill="accent1" w:themeFillTint="33"/>
          </w:tcPr>
          <w:p w14:paraId="04FCD372" w14:textId="6D8CEC60" w:rsidR="003E3D20" w:rsidRPr="00AD51F8" w:rsidRDefault="003E3D20" w:rsidP="001400E4">
            <w:pPr>
              <w:pStyle w:val="TableListNumber"/>
            </w:pPr>
            <w:r w:rsidRPr="00AD51F8">
              <w:t xml:space="preserve">We’ll make it </w:t>
            </w:r>
            <w:r>
              <w:t>easier</w:t>
            </w:r>
            <w:r w:rsidRPr="00AD51F8">
              <w:t xml:space="preserve"> for people to discover and </w:t>
            </w:r>
            <w:r>
              <w:t xml:space="preserve">use </w:t>
            </w:r>
            <w:r w:rsidRPr="00AD51F8">
              <w:t>community spaces by improving signage, naming, and online information. We’ll also explore new ways to use underused spaces and</w:t>
            </w:r>
            <w:r>
              <w:t xml:space="preserve"> open facilities more often and for longer</w:t>
            </w:r>
            <w:r w:rsidRPr="00AD51F8">
              <w:t>.</w:t>
            </w:r>
          </w:p>
        </w:tc>
        <w:tc>
          <w:tcPr>
            <w:tcW w:w="2835" w:type="dxa"/>
          </w:tcPr>
          <w:p w14:paraId="05243FAE" w14:textId="77777777" w:rsidR="003E3D20" w:rsidRPr="007403E1" w:rsidRDefault="00286D57" w:rsidP="003E3D20">
            <w:pPr>
              <w:pStyle w:val="TableListNumber"/>
              <w:numPr>
                <w:ilvl w:val="0"/>
                <w:numId w:val="0"/>
              </w:numPr>
              <w:ind w:left="28"/>
            </w:pPr>
            <w:r w:rsidRPr="007403E1">
              <w:t>Building a city for people</w:t>
            </w:r>
          </w:p>
          <w:p w14:paraId="68F57E4A" w14:textId="1AC6F6C4" w:rsidR="00B0586D" w:rsidRPr="007403E1" w:rsidRDefault="00B0586D" w:rsidP="00537B4E">
            <w:pPr>
              <w:pStyle w:val="TableListNumber"/>
              <w:numPr>
                <w:ilvl w:val="0"/>
                <w:numId w:val="0"/>
              </w:numPr>
              <w:ind w:left="28"/>
            </w:pPr>
          </w:p>
        </w:tc>
      </w:tr>
      <w:tr w:rsidR="003E3D20" w:rsidRPr="00DB086C" w14:paraId="763BBC0A" w14:textId="7150D0F1" w:rsidTr="00537B4E">
        <w:trPr>
          <w:trHeight w:val="230"/>
        </w:trPr>
        <w:tc>
          <w:tcPr>
            <w:tcW w:w="5954" w:type="dxa"/>
            <w:shd w:val="clear" w:color="auto" w:fill="CFE5F4" w:themeFill="accent1" w:themeFillTint="33"/>
          </w:tcPr>
          <w:p w14:paraId="2948FA51" w14:textId="7DB3C3C4" w:rsidR="003E3D20" w:rsidRPr="00AD51F8" w:rsidRDefault="003E3D20" w:rsidP="001400E4">
            <w:pPr>
              <w:pStyle w:val="TableListNumber"/>
            </w:pPr>
            <w:r>
              <w:t>We’ll advocate to other levels of government to ensure delivery of community infrastructure and services that are important to our community’s health and wellbeing are delivered.</w:t>
            </w:r>
          </w:p>
        </w:tc>
        <w:tc>
          <w:tcPr>
            <w:tcW w:w="2835" w:type="dxa"/>
          </w:tcPr>
          <w:p w14:paraId="56DD13C8" w14:textId="77777777" w:rsidR="00A137AD" w:rsidRPr="00537B4E" w:rsidRDefault="00A137AD" w:rsidP="00537B4E">
            <w:pPr>
              <w:pStyle w:val="TableListNumber"/>
              <w:numPr>
                <w:ilvl w:val="0"/>
                <w:numId w:val="0"/>
              </w:numPr>
              <w:ind w:left="28"/>
            </w:pPr>
            <w:r w:rsidRPr="00537B4E">
              <w:t>Healthy, safe, clean and connected communities</w:t>
            </w:r>
          </w:p>
          <w:p w14:paraId="446CB339" w14:textId="06CA9982" w:rsidR="003E3D20" w:rsidRPr="007403E1" w:rsidRDefault="004A7D89" w:rsidP="00537B4E">
            <w:pPr>
              <w:pStyle w:val="TableListNumber"/>
              <w:numPr>
                <w:ilvl w:val="0"/>
                <w:numId w:val="0"/>
              </w:numPr>
              <w:ind w:left="28"/>
            </w:pPr>
            <w:r w:rsidRPr="007403E1">
              <w:t xml:space="preserve">Governing for our future </w:t>
            </w:r>
          </w:p>
        </w:tc>
      </w:tr>
      <w:tr w:rsidR="003E3D20" w:rsidRPr="00DB086C" w14:paraId="7A4B49B4" w14:textId="46E1472C" w:rsidTr="00537B4E">
        <w:trPr>
          <w:trHeight w:val="230"/>
        </w:trPr>
        <w:tc>
          <w:tcPr>
            <w:tcW w:w="5954" w:type="dxa"/>
            <w:shd w:val="clear" w:color="auto" w:fill="CFE5F4" w:themeFill="accent1" w:themeFillTint="33"/>
          </w:tcPr>
          <w:p w14:paraId="436E51F7" w14:textId="5C5056F5" w:rsidR="003E3D20" w:rsidRDefault="003E3D20">
            <w:pPr>
              <w:pStyle w:val="TableListNumber"/>
            </w:pPr>
            <w:r>
              <w:t xml:space="preserve">We’ll partner with the Victorian Government, neighbouring councils, Traditional Owners, institutions and the private sector to share existing spaces and deliver new ones, including a dedicated </w:t>
            </w:r>
            <w:r w:rsidRPr="5F2141AA">
              <w:rPr>
                <w:lang w:val="en-US"/>
              </w:rPr>
              <w:t>hub for Aboriginal (or Aboriginal</w:t>
            </w:r>
            <w:r w:rsidR="00537B4E">
              <w:rPr>
                <w:lang w:val="en-US"/>
              </w:rPr>
              <w:t>-</w:t>
            </w:r>
            <w:r w:rsidRPr="5F2141AA">
              <w:rPr>
                <w:lang w:val="en-US"/>
              </w:rPr>
              <w:t xml:space="preserve">focused) </w:t>
            </w:r>
            <w:proofErr w:type="spellStart"/>
            <w:r w:rsidRPr="5F2141AA">
              <w:rPr>
                <w:lang w:val="en-US"/>
              </w:rPr>
              <w:t>organisations</w:t>
            </w:r>
            <w:proofErr w:type="spellEnd"/>
            <w:r>
              <w:rPr>
                <w:lang w:val="en-US"/>
              </w:rPr>
              <w:t xml:space="preserve"> and activities</w:t>
            </w:r>
            <w:r w:rsidR="00505990">
              <w:rPr>
                <w:lang w:val="en-US"/>
              </w:rPr>
              <w:t>.</w:t>
            </w:r>
          </w:p>
        </w:tc>
        <w:tc>
          <w:tcPr>
            <w:tcW w:w="2835" w:type="dxa"/>
          </w:tcPr>
          <w:p w14:paraId="589C85AE" w14:textId="77777777" w:rsidR="004A7D89" w:rsidRPr="007403E1" w:rsidRDefault="004A7D89" w:rsidP="003E3D20">
            <w:pPr>
              <w:pStyle w:val="TableListNumber"/>
              <w:numPr>
                <w:ilvl w:val="0"/>
                <w:numId w:val="0"/>
              </w:numPr>
              <w:ind w:left="28"/>
            </w:pPr>
            <w:r w:rsidRPr="007403E1">
              <w:t xml:space="preserve">Governing for our future </w:t>
            </w:r>
          </w:p>
          <w:p w14:paraId="4B743A33" w14:textId="02C848C6" w:rsidR="003E3D20" w:rsidRPr="007403E1" w:rsidRDefault="00286D57" w:rsidP="00537B4E">
            <w:pPr>
              <w:pStyle w:val="TableListNumber"/>
              <w:numPr>
                <w:ilvl w:val="0"/>
                <w:numId w:val="0"/>
              </w:numPr>
              <w:ind w:left="28"/>
            </w:pPr>
            <w:r w:rsidRPr="007403E1">
              <w:t>Vibrant and creative Melbourne</w:t>
            </w:r>
          </w:p>
        </w:tc>
      </w:tr>
      <w:tr w:rsidR="003E3D20" w:rsidRPr="00DB086C" w14:paraId="1B03C84A" w14:textId="31714CA0" w:rsidTr="00537B4E">
        <w:trPr>
          <w:trHeight w:val="230"/>
        </w:trPr>
        <w:tc>
          <w:tcPr>
            <w:tcW w:w="5954" w:type="dxa"/>
            <w:shd w:val="clear" w:color="auto" w:fill="CFE5F4" w:themeFill="accent1" w:themeFillTint="33"/>
          </w:tcPr>
          <w:p w14:paraId="27058D20" w14:textId="521C2C82" w:rsidR="003E3D20" w:rsidRDefault="003E3D20" w:rsidP="001400E4">
            <w:pPr>
              <w:pStyle w:val="TableListNumber"/>
            </w:pPr>
            <w:r>
              <w:t>We’ll review leases and policies, and work with tenants and service providers to open spaces for a wider range of community uses and activities, reduce vacant properties and support continuity of services.</w:t>
            </w:r>
          </w:p>
        </w:tc>
        <w:tc>
          <w:tcPr>
            <w:tcW w:w="2835" w:type="dxa"/>
          </w:tcPr>
          <w:p w14:paraId="62956A0B" w14:textId="1C8ADC79" w:rsidR="003E3D20" w:rsidRPr="007403E1" w:rsidRDefault="00286D57" w:rsidP="00537B4E">
            <w:pPr>
              <w:pStyle w:val="TableListNumber"/>
              <w:numPr>
                <w:ilvl w:val="0"/>
                <w:numId w:val="0"/>
              </w:numPr>
              <w:ind w:left="28"/>
            </w:pPr>
            <w:r w:rsidRPr="007403E1">
              <w:t>Leveraging our economic strengths</w:t>
            </w:r>
          </w:p>
        </w:tc>
      </w:tr>
      <w:tr w:rsidR="003E3D20" w:rsidRPr="00DB086C" w14:paraId="4135D9CD" w14:textId="5A99A368" w:rsidTr="00537B4E">
        <w:trPr>
          <w:trHeight w:val="230"/>
        </w:trPr>
        <w:tc>
          <w:tcPr>
            <w:tcW w:w="5954" w:type="dxa"/>
            <w:shd w:val="clear" w:color="auto" w:fill="CFE5F4" w:themeFill="accent1" w:themeFillTint="33"/>
          </w:tcPr>
          <w:p w14:paraId="5F9DBBAE" w14:textId="5A507263" w:rsidR="003E3D20" w:rsidRDefault="003E3D20" w:rsidP="001400E4">
            <w:pPr>
              <w:pStyle w:val="TableListNumber"/>
            </w:pPr>
            <w:r>
              <w:t>We’ll improve energy efficiency and transition our buildings to net zero to ensure our community infrastructure is environmentally sustainable.</w:t>
            </w:r>
          </w:p>
        </w:tc>
        <w:tc>
          <w:tcPr>
            <w:tcW w:w="2835" w:type="dxa"/>
          </w:tcPr>
          <w:p w14:paraId="531EA233" w14:textId="5F1579A0" w:rsidR="003E3D20" w:rsidRPr="007403E1" w:rsidRDefault="008B0A82" w:rsidP="00537B4E">
            <w:pPr>
              <w:pStyle w:val="TableListNumber"/>
              <w:numPr>
                <w:ilvl w:val="0"/>
                <w:numId w:val="0"/>
              </w:numPr>
              <w:ind w:left="28"/>
            </w:pPr>
            <w:r w:rsidRPr="007403E1">
              <w:t>Living sustainably</w:t>
            </w:r>
          </w:p>
        </w:tc>
      </w:tr>
    </w:tbl>
    <w:p w14:paraId="63173077" w14:textId="77777777" w:rsidR="00847CDC" w:rsidRDefault="00847CDC" w:rsidP="00847CDC">
      <w:pPr>
        <w:pStyle w:val="BodyText"/>
      </w:pPr>
    </w:p>
    <w:p w14:paraId="37082A9E" w14:textId="77777777" w:rsidR="00847CDC" w:rsidRPr="00847CDC" w:rsidRDefault="00847CDC" w:rsidP="00616AD0">
      <w:pPr>
        <w:pStyle w:val="BodyText"/>
      </w:pPr>
    </w:p>
    <w:p w14:paraId="2F51DAB0" w14:textId="68FDEB8D" w:rsidR="00EB71ED" w:rsidRPr="00CA4068" w:rsidRDefault="00091F20" w:rsidP="00D55DDD">
      <w:pPr>
        <w:pStyle w:val="Heading1"/>
      </w:pPr>
      <w:bookmarkStart w:id="108" w:name="_Toc215731822"/>
      <w:r>
        <w:t xml:space="preserve">Local area </w:t>
      </w:r>
      <w:r w:rsidR="00324037">
        <w:t>planning</w:t>
      </w:r>
      <w:bookmarkEnd w:id="108"/>
    </w:p>
    <w:p w14:paraId="762D10FD" w14:textId="14FAB0A7" w:rsidR="005333B3" w:rsidRDefault="005333B3" w:rsidP="005E60DC">
      <w:pPr>
        <w:pStyle w:val="BodyText"/>
      </w:pPr>
      <w:r>
        <w:t xml:space="preserve">This section identifies planned projects and ideas for </w:t>
      </w:r>
      <w:r w:rsidR="00537B4E">
        <w:t>consideration in future planning</w:t>
      </w:r>
      <w:r>
        <w:t xml:space="preserve"> to meet community infrastructure needs. </w:t>
      </w:r>
      <w:r w:rsidRPr="00A95DA5">
        <w:t>The Plan takes a place-based approach</w:t>
      </w:r>
      <w:r>
        <w:t xml:space="preserve">, </w:t>
      </w:r>
      <w:r w:rsidRPr="00A95DA5">
        <w:t>recognis</w:t>
      </w:r>
      <w:r>
        <w:t>ing</w:t>
      </w:r>
      <w:r w:rsidRPr="00A95DA5">
        <w:t xml:space="preserve"> that each local area is </w:t>
      </w:r>
      <w:r>
        <w:t>unique</w:t>
      </w:r>
      <w:r w:rsidRPr="00A95DA5">
        <w:t>, with its own character</w:t>
      </w:r>
      <w:r>
        <w:t xml:space="preserve"> and </w:t>
      </w:r>
      <w:r w:rsidRPr="00A95DA5">
        <w:t>function</w:t>
      </w:r>
      <w:r>
        <w:t>,</w:t>
      </w:r>
      <w:r w:rsidRPr="00A95DA5">
        <w:t xml:space="preserve"> and will experience change in different ways. </w:t>
      </w:r>
    </w:p>
    <w:p w14:paraId="770060D0" w14:textId="76BA2A9F" w:rsidR="00E833DE" w:rsidRDefault="005333B3" w:rsidP="005E60DC">
      <w:pPr>
        <w:pStyle w:val="BodyText"/>
      </w:pPr>
      <w:r>
        <w:t>As we plan, it</w:t>
      </w:r>
      <w:r w:rsidR="00E833DE" w:rsidRPr="00A95DA5">
        <w:t>’s important to remember that people mov</w:t>
      </w:r>
      <w:r w:rsidR="00E833DE">
        <w:t>e</w:t>
      </w:r>
      <w:r w:rsidR="00E833DE" w:rsidRPr="00A95DA5">
        <w:t xml:space="preserve"> between neighbourhoods</w:t>
      </w:r>
      <w:r w:rsidR="000109B6">
        <w:t>. S</w:t>
      </w:r>
      <w:r w:rsidR="00E833DE" w:rsidRPr="00A95DA5">
        <w:t>ome community infrastructure, like recreation centres, land for organised sports and some open spaces, serve a</w:t>
      </w:r>
      <w:r w:rsidR="007E1ADA">
        <w:t>n area</w:t>
      </w:r>
      <w:r w:rsidR="00E833DE" w:rsidRPr="00A95DA5">
        <w:t xml:space="preserve"> wider </w:t>
      </w:r>
      <w:r w:rsidR="007E1ADA">
        <w:t>than</w:t>
      </w:r>
      <w:r w:rsidR="00E833DE" w:rsidRPr="00A95DA5">
        <w:t xml:space="preserve"> the local community. We need to plan for community infrastructure at the neighbourhood level and at the municipal and regional scale, so that everyone in the City of Melbourne can access the spaces that support their health and wellbeing.</w:t>
      </w:r>
    </w:p>
    <w:p w14:paraId="7CD42424" w14:textId="58728654" w:rsidR="0060001D" w:rsidRPr="00FE7356" w:rsidRDefault="001C15CD" w:rsidP="00223EFB">
      <w:pPr>
        <w:pStyle w:val="BodyText"/>
      </w:pPr>
      <w:r>
        <w:rPr>
          <w:noProof/>
        </w:rPr>
        <mc:AlternateContent>
          <mc:Choice Requires="wps">
            <w:drawing>
              <wp:anchor distT="0" distB="0" distL="114300" distR="114300" simplePos="0" relativeHeight="251658266" behindDoc="0" locked="0" layoutInCell="1" allowOverlap="1" wp14:anchorId="028AC427" wp14:editId="37E35A9A">
                <wp:simplePos x="0" y="0"/>
                <wp:positionH relativeFrom="margin">
                  <wp:align>left</wp:align>
                </wp:positionH>
                <wp:positionV relativeFrom="paragraph">
                  <wp:posOffset>1171575</wp:posOffset>
                </wp:positionV>
                <wp:extent cx="5794744" cy="3710763"/>
                <wp:effectExtent l="0" t="0" r="0" b="4445"/>
                <wp:wrapNone/>
                <wp:docPr id="911624154" name="Text Box 24"/>
                <wp:cNvGraphicFramePr/>
                <a:graphic xmlns:a="http://schemas.openxmlformats.org/drawingml/2006/main">
                  <a:graphicData uri="http://schemas.microsoft.com/office/word/2010/wordprocessingShape">
                    <wps:wsp>
                      <wps:cNvSpPr txBox="1"/>
                      <wps:spPr>
                        <a:xfrm>
                          <a:off x="0" y="0"/>
                          <a:ext cx="5794744" cy="3710763"/>
                        </a:xfrm>
                        <a:prstGeom prst="rect">
                          <a:avLst/>
                        </a:prstGeom>
                        <a:solidFill>
                          <a:schemeClr val="accent1">
                            <a:lumMod val="20000"/>
                            <a:lumOff val="80000"/>
                          </a:schemeClr>
                        </a:solidFill>
                        <a:ln w="6350">
                          <a:noFill/>
                        </a:ln>
                      </wps:spPr>
                      <wps:txbx>
                        <w:txbxContent>
                          <w:p w14:paraId="2BAC9FCD" w14:textId="77777777" w:rsidR="001C15CD" w:rsidRDefault="001C15CD" w:rsidP="001C15CD">
                            <w:pPr>
                              <w:pStyle w:val="BodyTextBold"/>
                            </w:pPr>
                            <w:r>
                              <w:t>How we will pursue future ideas</w:t>
                            </w:r>
                          </w:p>
                          <w:p w14:paraId="187B44D5" w14:textId="77777777" w:rsidR="001C15CD" w:rsidRPr="001D44FE" w:rsidRDefault="001C15CD" w:rsidP="001C15CD">
                            <w:pPr>
                              <w:pStyle w:val="BodyTextBold"/>
                              <w:rPr>
                                <w:b w:val="0"/>
                                <w:bCs/>
                              </w:rPr>
                            </w:pPr>
                            <w:r>
                              <w:rPr>
                                <w:b w:val="0"/>
                                <w:bCs/>
                              </w:rPr>
                              <w:t xml:space="preserve">All ideas for consideration in future planning will be explored </w:t>
                            </w:r>
                            <w:r w:rsidRPr="001D44FE">
                              <w:rPr>
                                <w:b w:val="0"/>
                                <w:bCs/>
                              </w:rPr>
                              <w:t xml:space="preserve">to </w:t>
                            </w:r>
                            <w:r>
                              <w:rPr>
                                <w:b w:val="0"/>
                                <w:bCs/>
                              </w:rPr>
                              <w:t xml:space="preserve">identify those that will </w:t>
                            </w:r>
                            <w:r w:rsidRPr="001D44FE">
                              <w:rPr>
                                <w:b w:val="0"/>
                                <w:bCs/>
                              </w:rPr>
                              <w:t xml:space="preserve">have the greatest benefit. </w:t>
                            </w:r>
                            <w:r>
                              <w:rPr>
                                <w:b w:val="0"/>
                                <w:bCs/>
                              </w:rPr>
                              <w:t>We will consider</w:t>
                            </w:r>
                            <w:r w:rsidRPr="001D44FE">
                              <w:rPr>
                                <w:b w:val="0"/>
                                <w:bCs/>
                              </w:rPr>
                              <w:t>:</w:t>
                            </w:r>
                          </w:p>
                          <w:p w14:paraId="4C0C4C30" w14:textId="77777777" w:rsidR="001C15CD" w:rsidRDefault="001C15CD" w:rsidP="001C15CD">
                            <w:pPr>
                              <w:pStyle w:val="BodyText"/>
                              <w:numPr>
                                <w:ilvl w:val="0"/>
                                <w:numId w:val="16"/>
                              </w:numPr>
                              <w:spacing w:before="60" w:after="60"/>
                              <w:ind w:left="714" w:hanging="357"/>
                              <w:rPr>
                                <w:bCs/>
                              </w:rPr>
                            </w:pPr>
                            <w:r>
                              <w:rPr>
                                <w:bCs/>
                              </w:rPr>
                              <w:t>h</w:t>
                            </w:r>
                            <w:r w:rsidRPr="001D44FE">
                              <w:rPr>
                                <w:bCs/>
                              </w:rPr>
                              <w:t>ow well the idea aligns with the Community Infrastructure Principles and City of Melbourne strategic objectives</w:t>
                            </w:r>
                          </w:p>
                          <w:p w14:paraId="0ED398BE" w14:textId="77777777" w:rsidR="001C15CD" w:rsidRPr="00BF5E20" w:rsidRDefault="001C15CD" w:rsidP="001C15CD">
                            <w:pPr>
                              <w:pStyle w:val="BodyText"/>
                              <w:numPr>
                                <w:ilvl w:val="0"/>
                                <w:numId w:val="16"/>
                              </w:numPr>
                              <w:spacing w:before="60" w:after="60"/>
                              <w:ind w:left="714" w:hanging="357"/>
                              <w:rPr>
                                <w:bCs/>
                              </w:rPr>
                            </w:pPr>
                            <w:r>
                              <w:rPr>
                                <w:bCs/>
                              </w:rPr>
                              <w:t>our role in the opportunity, whether we lead, partner or advocate</w:t>
                            </w:r>
                          </w:p>
                          <w:p w14:paraId="6697798D" w14:textId="77777777" w:rsidR="001C15CD" w:rsidRPr="001D44FE" w:rsidRDefault="001C15CD" w:rsidP="001C15CD">
                            <w:pPr>
                              <w:pStyle w:val="BodyText"/>
                              <w:numPr>
                                <w:ilvl w:val="0"/>
                                <w:numId w:val="16"/>
                              </w:numPr>
                              <w:spacing w:before="60" w:after="60"/>
                              <w:ind w:left="714" w:hanging="357"/>
                              <w:rPr>
                                <w:bCs/>
                              </w:rPr>
                            </w:pPr>
                            <w:r>
                              <w:rPr>
                                <w:bCs/>
                              </w:rPr>
                              <w:t>h</w:t>
                            </w:r>
                            <w:r w:rsidRPr="001D44FE">
                              <w:rPr>
                                <w:bCs/>
                              </w:rPr>
                              <w:t xml:space="preserve">ow well the idea responds to community priorities </w:t>
                            </w:r>
                            <w:r>
                              <w:rPr>
                                <w:bCs/>
                              </w:rPr>
                              <w:t>and</w:t>
                            </w:r>
                            <w:r w:rsidRPr="001D44FE">
                              <w:rPr>
                                <w:bCs/>
                              </w:rPr>
                              <w:t xml:space="preserve"> need</w:t>
                            </w:r>
                            <w:r>
                              <w:rPr>
                                <w:bCs/>
                              </w:rPr>
                              <w:t>,</w:t>
                            </w:r>
                            <w:r w:rsidRPr="001D44FE">
                              <w:rPr>
                                <w:bCs/>
                              </w:rPr>
                              <w:t xml:space="preserve"> and benefits the greatest number of people</w:t>
                            </w:r>
                          </w:p>
                          <w:p w14:paraId="5C1F0FD4" w14:textId="77777777" w:rsidR="001C15CD" w:rsidRPr="001D44FE" w:rsidRDefault="001C15CD" w:rsidP="001C15CD">
                            <w:pPr>
                              <w:pStyle w:val="BodyText"/>
                              <w:numPr>
                                <w:ilvl w:val="0"/>
                                <w:numId w:val="16"/>
                              </w:numPr>
                              <w:spacing w:before="60" w:after="60"/>
                              <w:ind w:left="714" w:hanging="357"/>
                              <w:rPr>
                                <w:bCs/>
                              </w:rPr>
                            </w:pPr>
                            <w:r>
                              <w:rPr>
                                <w:bCs/>
                              </w:rPr>
                              <w:t>a</w:t>
                            </w:r>
                            <w:r w:rsidRPr="001D44FE">
                              <w:rPr>
                                <w:bCs/>
                              </w:rPr>
                              <w:t xml:space="preserve">vailable funding and budget </w:t>
                            </w:r>
                          </w:p>
                          <w:p w14:paraId="2EAF30A7" w14:textId="77777777" w:rsidR="001C15CD" w:rsidRPr="001D44FE" w:rsidRDefault="001C15CD" w:rsidP="001C15CD">
                            <w:pPr>
                              <w:pStyle w:val="BodyText"/>
                              <w:numPr>
                                <w:ilvl w:val="0"/>
                                <w:numId w:val="16"/>
                              </w:numPr>
                              <w:spacing w:before="60" w:after="60"/>
                              <w:ind w:left="714" w:hanging="357"/>
                              <w:rPr>
                                <w:bCs/>
                              </w:rPr>
                            </w:pPr>
                            <w:r>
                              <w:rPr>
                                <w:bCs/>
                              </w:rPr>
                              <w:t>a</w:t>
                            </w:r>
                            <w:r w:rsidRPr="001D44FE">
                              <w:rPr>
                                <w:bCs/>
                              </w:rPr>
                              <w:t>sset management requirements and lifecycle planning</w:t>
                            </w:r>
                          </w:p>
                          <w:p w14:paraId="11EA3B15" w14:textId="77777777" w:rsidR="001C15CD" w:rsidRPr="001D44FE" w:rsidRDefault="001C15CD" w:rsidP="001C15CD">
                            <w:pPr>
                              <w:pStyle w:val="BodyText"/>
                              <w:numPr>
                                <w:ilvl w:val="0"/>
                                <w:numId w:val="16"/>
                              </w:numPr>
                              <w:spacing w:before="60" w:after="60"/>
                              <w:ind w:left="714" w:hanging="357"/>
                              <w:rPr>
                                <w:bCs/>
                              </w:rPr>
                            </w:pPr>
                            <w:r>
                              <w:rPr>
                                <w:bCs/>
                              </w:rPr>
                              <w:t>d</w:t>
                            </w:r>
                            <w:r w:rsidRPr="001D44FE">
                              <w:rPr>
                                <w:bCs/>
                              </w:rPr>
                              <w:t>elivery feasibility and timing</w:t>
                            </w:r>
                            <w:r>
                              <w:rPr>
                                <w:bCs/>
                              </w:rPr>
                              <w:t>.</w:t>
                            </w:r>
                          </w:p>
                          <w:p w14:paraId="61E941E2" w14:textId="77777777" w:rsidR="001C15CD" w:rsidRPr="001D44FE" w:rsidRDefault="001C15CD" w:rsidP="001C15CD">
                            <w:pPr>
                              <w:pStyle w:val="BodyText"/>
                              <w:rPr>
                                <w:bCs/>
                              </w:rPr>
                            </w:pPr>
                            <w:r w:rsidRPr="001D44FE">
                              <w:rPr>
                                <w:rStyle w:val="Strong"/>
                                <w:b w:val="0"/>
                              </w:rPr>
                              <w:t>Future ideas will be subject to review</w:t>
                            </w:r>
                            <w:r w:rsidRPr="001D44FE">
                              <w:rPr>
                                <w:bCs/>
                              </w:rPr>
                              <w:t xml:space="preserve"> and may be revised to better reflect changing strategic objectives, community priorities, funding opportunities and organisational planning. Future ideas that demonstrate strong strategic fit</w:t>
                            </w:r>
                            <w:r>
                              <w:rPr>
                                <w:bCs/>
                              </w:rPr>
                              <w:t xml:space="preserve"> and alignment with</w:t>
                            </w:r>
                            <w:r w:rsidRPr="001D44FE">
                              <w:rPr>
                                <w:bCs/>
                              </w:rPr>
                              <w:t xml:space="preserve"> community need will progress through </w:t>
                            </w:r>
                            <w:r>
                              <w:rPr>
                                <w:bCs/>
                              </w:rPr>
                              <w:t>a detailed planning and assessment</w:t>
                            </w:r>
                            <w:r w:rsidRPr="001D44FE">
                              <w:rPr>
                                <w:bCs/>
                              </w:rPr>
                              <w:t xml:space="preserve"> process to support </w:t>
                            </w:r>
                            <w:r>
                              <w:rPr>
                                <w:bCs/>
                              </w:rPr>
                              <w:t xml:space="preserve">our </w:t>
                            </w:r>
                            <w:r w:rsidRPr="001D44FE">
                              <w:rPr>
                                <w:bCs/>
                              </w:rPr>
                              <w:t xml:space="preserve">long-term financial, resource and asset </w:t>
                            </w:r>
                            <w:r>
                              <w:rPr>
                                <w:bCs/>
                              </w:rPr>
                              <w:t>management</w:t>
                            </w:r>
                            <w:r w:rsidRPr="001D44FE">
                              <w:rPr>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8AC427" id="Text Box 24" o:spid="_x0000_s1041" type="#_x0000_t202" style="position:absolute;margin-left:0;margin-top:92.25pt;width:456.3pt;height:292.2pt;z-index:25165826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" fillcolor="#cfe5f4 [660]" stroked="f" strokeweight=".5pt">
                <v:textbox>
                  <w:txbxContent>
                    <w:p w14:paraId="2BAC9FCD" w14:textId="77777777" w:rsidR="001C15CD" w:rsidRDefault="001C15CD" w:rsidP="001C15CD">
                      <w:pPr>
                        <w:pStyle w:val="BodyTextBold"/>
                      </w:pPr>
                      <w:r>
                        <w:t>How we will pursue future ideas</w:t>
                      </w:r>
                    </w:p>
                    <w:p w14:paraId="187B44D5" w14:textId="77777777" w:rsidR="001C15CD" w:rsidRPr="001D44FE" w:rsidRDefault="001C15CD" w:rsidP="001C15CD">
                      <w:pPr>
                        <w:pStyle w:val="BodyTextBold"/>
                        <w:rPr>
                          <w:b w:val="0"/>
                          <w:bCs/>
                        </w:rPr>
                      </w:pPr>
                      <w:r>
                        <w:rPr>
                          <w:b w:val="0"/>
                          <w:bCs/>
                        </w:rPr>
                        <w:t xml:space="preserve">All ideas for consideration in future planning will be explored </w:t>
                      </w:r>
                      <w:r w:rsidRPr="001D44FE">
                        <w:rPr>
                          <w:b w:val="0"/>
                          <w:bCs/>
                        </w:rPr>
                        <w:t xml:space="preserve">to </w:t>
                      </w:r>
                      <w:r>
                        <w:rPr>
                          <w:b w:val="0"/>
                          <w:bCs/>
                        </w:rPr>
                        <w:t xml:space="preserve">identify those that will </w:t>
                      </w:r>
                      <w:r w:rsidRPr="001D44FE">
                        <w:rPr>
                          <w:b w:val="0"/>
                          <w:bCs/>
                        </w:rPr>
                        <w:t xml:space="preserve">have the greatest benefit. </w:t>
                      </w:r>
                      <w:r>
                        <w:rPr>
                          <w:b w:val="0"/>
                          <w:bCs/>
                        </w:rPr>
                        <w:t>We will consider</w:t>
                      </w:r>
                      <w:r w:rsidRPr="001D44FE">
                        <w:rPr>
                          <w:b w:val="0"/>
                          <w:bCs/>
                        </w:rPr>
                        <w:t>:</w:t>
                      </w:r>
                    </w:p>
                    <w:p w14:paraId="4C0C4C30" w14:textId="77777777" w:rsidR="001C15CD" w:rsidRDefault="001C15CD" w:rsidP="001C15CD">
                      <w:pPr>
                        <w:pStyle w:val="BodyText"/>
                        <w:numPr>
                          <w:ilvl w:val="0"/>
                          <w:numId w:val="16"/>
                        </w:numPr>
                        <w:spacing w:before="60" w:after="60"/>
                        <w:ind w:left="714" w:hanging="357"/>
                        <w:rPr>
                          <w:bCs/>
                        </w:rPr>
                      </w:pPr>
                      <w:r>
                        <w:rPr>
                          <w:bCs/>
                        </w:rPr>
                        <w:t>h</w:t>
                      </w:r>
                      <w:r w:rsidRPr="001D44FE">
                        <w:rPr>
                          <w:bCs/>
                        </w:rPr>
                        <w:t>ow well the idea aligns with the Community Infrastructure Principles and City of Melbourne strategic objectives</w:t>
                      </w:r>
                    </w:p>
                    <w:p w14:paraId="0ED398BE" w14:textId="77777777" w:rsidR="001C15CD" w:rsidRPr="00BF5E20" w:rsidRDefault="001C15CD" w:rsidP="001C15CD">
                      <w:pPr>
                        <w:pStyle w:val="BodyText"/>
                        <w:numPr>
                          <w:ilvl w:val="0"/>
                          <w:numId w:val="16"/>
                        </w:numPr>
                        <w:spacing w:before="60" w:after="60"/>
                        <w:ind w:left="714" w:hanging="357"/>
                        <w:rPr>
                          <w:bCs/>
                        </w:rPr>
                      </w:pPr>
                      <w:r>
                        <w:rPr>
                          <w:bCs/>
                        </w:rPr>
                        <w:t>our role in the opportunity, whether we lead, partner or advocate</w:t>
                      </w:r>
                    </w:p>
                    <w:p w14:paraId="6697798D" w14:textId="77777777" w:rsidR="001C15CD" w:rsidRPr="001D44FE" w:rsidRDefault="001C15CD" w:rsidP="001C15CD">
                      <w:pPr>
                        <w:pStyle w:val="BodyText"/>
                        <w:numPr>
                          <w:ilvl w:val="0"/>
                          <w:numId w:val="16"/>
                        </w:numPr>
                        <w:spacing w:before="60" w:after="60"/>
                        <w:ind w:left="714" w:hanging="357"/>
                        <w:rPr>
                          <w:bCs/>
                        </w:rPr>
                      </w:pPr>
                      <w:r>
                        <w:rPr>
                          <w:bCs/>
                        </w:rPr>
                        <w:t>h</w:t>
                      </w:r>
                      <w:r w:rsidRPr="001D44FE">
                        <w:rPr>
                          <w:bCs/>
                        </w:rPr>
                        <w:t xml:space="preserve">ow well the idea responds to community priorities </w:t>
                      </w:r>
                      <w:r>
                        <w:rPr>
                          <w:bCs/>
                        </w:rPr>
                        <w:t>and</w:t>
                      </w:r>
                      <w:r w:rsidRPr="001D44FE">
                        <w:rPr>
                          <w:bCs/>
                        </w:rPr>
                        <w:t xml:space="preserve"> need</w:t>
                      </w:r>
                      <w:r>
                        <w:rPr>
                          <w:bCs/>
                        </w:rPr>
                        <w:t>,</w:t>
                      </w:r>
                      <w:r w:rsidRPr="001D44FE">
                        <w:rPr>
                          <w:bCs/>
                        </w:rPr>
                        <w:t xml:space="preserve"> and benefits the greatest number of people</w:t>
                      </w:r>
                    </w:p>
                    <w:p w14:paraId="5C1F0FD4" w14:textId="77777777" w:rsidR="001C15CD" w:rsidRPr="001D44FE" w:rsidRDefault="001C15CD" w:rsidP="001C15CD">
                      <w:pPr>
                        <w:pStyle w:val="BodyText"/>
                        <w:numPr>
                          <w:ilvl w:val="0"/>
                          <w:numId w:val="16"/>
                        </w:numPr>
                        <w:spacing w:before="60" w:after="60"/>
                        <w:ind w:left="714" w:hanging="357"/>
                        <w:rPr>
                          <w:bCs/>
                        </w:rPr>
                      </w:pPr>
                      <w:r>
                        <w:rPr>
                          <w:bCs/>
                        </w:rPr>
                        <w:t>a</w:t>
                      </w:r>
                      <w:r w:rsidRPr="001D44FE">
                        <w:rPr>
                          <w:bCs/>
                        </w:rPr>
                        <w:t xml:space="preserve">vailable funding and budget </w:t>
                      </w:r>
                    </w:p>
                    <w:p w14:paraId="2EAF30A7" w14:textId="77777777" w:rsidR="001C15CD" w:rsidRPr="001D44FE" w:rsidRDefault="001C15CD" w:rsidP="001C15CD">
                      <w:pPr>
                        <w:pStyle w:val="BodyText"/>
                        <w:numPr>
                          <w:ilvl w:val="0"/>
                          <w:numId w:val="16"/>
                        </w:numPr>
                        <w:spacing w:before="60" w:after="60"/>
                        <w:ind w:left="714" w:hanging="357"/>
                        <w:rPr>
                          <w:bCs/>
                        </w:rPr>
                      </w:pPr>
                      <w:r>
                        <w:rPr>
                          <w:bCs/>
                        </w:rPr>
                        <w:t>a</w:t>
                      </w:r>
                      <w:r w:rsidRPr="001D44FE">
                        <w:rPr>
                          <w:bCs/>
                        </w:rPr>
                        <w:t>sset management requirements and lifecycle planning</w:t>
                      </w:r>
                    </w:p>
                    <w:p w14:paraId="11EA3B15" w14:textId="77777777" w:rsidR="001C15CD" w:rsidRPr="001D44FE" w:rsidRDefault="001C15CD" w:rsidP="001C15CD">
                      <w:pPr>
                        <w:pStyle w:val="BodyText"/>
                        <w:numPr>
                          <w:ilvl w:val="0"/>
                          <w:numId w:val="16"/>
                        </w:numPr>
                        <w:spacing w:before="60" w:after="60"/>
                        <w:ind w:left="714" w:hanging="357"/>
                        <w:rPr>
                          <w:bCs/>
                        </w:rPr>
                      </w:pPr>
                      <w:r>
                        <w:rPr>
                          <w:bCs/>
                        </w:rPr>
                        <w:t>d</w:t>
                      </w:r>
                      <w:r w:rsidRPr="001D44FE">
                        <w:rPr>
                          <w:bCs/>
                        </w:rPr>
                        <w:t>elivery feasibility and timing</w:t>
                      </w:r>
                      <w:r>
                        <w:rPr>
                          <w:bCs/>
                        </w:rPr>
                        <w:t>.</w:t>
                      </w:r>
                    </w:p>
                    <w:p w14:paraId="61E941E2" w14:textId="77777777" w:rsidR="001C15CD" w:rsidRPr="001D44FE" w:rsidRDefault="001C15CD" w:rsidP="001C15CD">
                      <w:pPr>
                        <w:pStyle w:val="BodyText"/>
                        <w:rPr>
                          <w:bCs/>
                        </w:rPr>
                      </w:pPr>
                      <w:r w:rsidRPr="001D44FE">
                        <w:rPr>
                          <w:rStyle w:val="Strong"/>
                          <w:b w:val="0"/>
                        </w:rPr>
                        <w:t>Future ideas will be subject to review</w:t>
                      </w:r>
                      <w:r w:rsidRPr="001D44FE">
                        <w:rPr>
                          <w:bCs/>
                        </w:rPr>
                        <w:t xml:space="preserve"> and may be revised to better reflect changing strategic objectives, community priorities, funding opportunities and organisational planning. Future ideas that demonstrate strong strategic fit</w:t>
                      </w:r>
                      <w:r>
                        <w:rPr>
                          <w:bCs/>
                        </w:rPr>
                        <w:t xml:space="preserve"> and alignment with</w:t>
                      </w:r>
                      <w:r w:rsidRPr="001D44FE">
                        <w:rPr>
                          <w:bCs/>
                        </w:rPr>
                        <w:t xml:space="preserve"> community need will progress through </w:t>
                      </w:r>
                      <w:r>
                        <w:rPr>
                          <w:bCs/>
                        </w:rPr>
                        <w:t>a detailed planning and assessment</w:t>
                      </w:r>
                      <w:r w:rsidRPr="001D44FE">
                        <w:rPr>
                          <w:bCs/>
                        </w:rPr>
                        <w:t xml:space="preserve"> process to support </w:t>
                      </w:r>
                      <w:r>
                        <w:rPr>
                          <w:bCs/>
                        </w:rPr>
                        <w:t xml:space="preserve">our </w:t>
                      </w:r>
                      <w:r w:rsidRPr="001D44FE">
                        <w:rPr>
                          <w:bCs/>
                        </w:rPr>
                        <w:t xml:space="preserve">long-term financial, resource and asset </w:t>
                      </w:r>
                      <w:r>
                        <w:rPr>
                          <w:bCs/>
                        </w:rPr>
                        <w:t>management</w:t>
                      </w:r>
                      <w:r w:rsidRPr="001D44FE">
                        <w:rPr>
                          <w:bCs/>
                        </w:rPr>
                        <w:t>.</w:t>
                      </w:r>
                    </w:p>
                  </w:txbxContent>
                </v:textbox>
                <w10:wrap anchorx="margin"/>
              </v:shape>
            </w:pict>
          </mc:Fallback>
        </mc:AlternateContent>
      </w:r>
      <w:r>
        <w:br w:type="page"/>
      </w:r>
    </w:p>
    <w:p w14:paraId="6545D93D" w14:textId="7BC1326C" w:rsidR="006C3E66" w:rsidRDefault="006C3E66" w:rsidP="006C3E66">
      <w:pPr>
        <w:pStyle w:val="Heading2"/>
      </w:pPr>
      <w:bookmarkStart w:id="109" w:name="_Toc215731823"/>
      <w:r>
        <w:t>North</w:t>
      </w:r>
      <w:r w:rsidR="0007518A">
        <w:t>-</w:t>
      </w:r>
      <w:r>
        <w:t>west</w:t>
      </w:r>
      <w:bookmarkEnd w:id="109"/>
      <w:r>
        <w:t xml:space="preserve"> </w:t>
      </w:r>
    </w:p>
    <w:p w14:paraId="3060216A" w14:textId="01A0403C" w:rsidR="00287746" w:rsidRPr="00BE5EEE" w:rsidRDefault="002A12E4" w:rsidP="0007518A">
      <w:pPr>
        <w:pStyle w:val="Heading5"/>
        <w:rPr>
          <w:rFonts w:ascii="Arial" w:hAnsi="Arial" w:cs="Arial"/>
          <w:bCs/>
          <w:color w:val="auto"/>
          <w:sz w:val="16"/>
          <w:szCs w:val="16"/>
        </w:rPr>
      </w:pPr>
      <w:bookmarkStart w:id="110" w:name="PasteHere"/>
      <w:bookmarkStart w:id="111" w:name="EndPasteHere"/>
      <w:bookmarkStart w:id="112" w:name="xRefStart"/>
      <w:bookmarkStart w:id="113" w:name="xrefEnd"/>
      <w:bookmarkStart w:id="114" w:name="SectionBreakEndHere"/>
      <w:bookmarkStart w:id="115" w:name="_Toc392762218"/>
      <w:bookmarkStart w:id="116" w:name="_Toc412402265"/>
      <w:bookmarkStart w:id="117" w:name="_Toc198738292"/>
      <w:bookmarkStart w:id="118" w:name="_Toc198820736"/>
      <w:bookmarkEnd w:id="29"/>
      <w:bookmarkEnd w:id="110"/>
      <w:bookmarkEnd w:id="111"/>
      <w:bookmarkEnd w:id="112"/>
      <w:bookmarkEnd w:id="113"/>
      <w:bookmarkEnd w:id="114"/>
      <w:r>
        <w:t>Planned projects</w:t>
      </w:r>
      <w:r w:rsidR="00287746" w:rsidRPr="00F15E88">
        <w:t xml:space="preserve"> </w:t>
      </w:r>
      <w:r w:rsidR="007F1AC6">
        <w:t>(next four years)</w:t>
      </w:r>
    </w:p>
    <w:tbl>
      <w:tblPr>
        <w:tblStyle w:val="TableGrid"/>
        <w:tblW w:w="9356" w:type="dxa"/>
        <w:tblLook w:val="04A0" w:firstRow="1" w:lastRow="0" w:firstColumn="1" w:lastColumn="0" w:noHBand="0" w:noVBand="1"/>
      </w:tblPr>
      <w:tblGrid>
        <w:gridCol w:w="8080"/>
        <w:gridCol w:w="1276"/>
      </w:tblGrid>
      <w:tr w:rsidR="00287746" w:rsidRPr="009E393F" w14:paraId="0BE6C421" w14:textId="77777777" w:rsidTr="0063241B">
        <w:trPr>
          <w:cnfStyle w:val="100000000000" w:firstRow="1" w:lastRow="0" w:firstColumn="0" w:lastColumn="0" w:oddVBand="0" w:evenVBand="0" w:oddHBand="0" w:evenHBand="0" w:firstRowFirstColumn="0" w:firstRowLastColumn="0" w:lastRowFirstColumn="0" w:lastRowLastColumn="0"/>
        </w:trPr>
        <w:tc>
          <w:tcPr>
            <w:tcW w:w="8080" w:type="dxa"/>
            <w:shd w:val="clear" w:color="auto" w:fill="277BB4" w:themeFill="text2"/>
          </w:tcPr>
          <w:p w14:paraId="72EEB18D" w14:textId="02A1A1B6" w:rsidR="00287746" w:rsidRPr="0007518A" w:rsidRDefault="00BE5EEE" w:rsidP="00EE139B">
            <w:pPr>
              <w:pStyle w:val="TableHeading"/>
              <w:rPr>
                <w:color w:val="FFFFFF" w:themeColor="background1"/>
              </w:rPr>
            </w:pPr>
            <w:r>
              <w:rPr>
                <w:color w:val="FFFFFF" w:themeColor="background1"/>
              </w:rPr>
              <w:t>Project</w:t>
            </w:r>
          </w:p>
        </w:tc>
        <w:tc>
          <w:tcPr>
            <w:tcW w:w="1276" w:type="dxa"/>
            <w:shd w:val="clear" w:color="auto" w:fill="277BB4" w:themeFill="text2"/>
          </w:tcPr>
          <w:p w14:paraId="4A1E6A74" w14:textId="58931EDB" w:rsidR="00287746" w:rsidRPr="0007518A" w:rsidRDefault="00BE5EEE" w:rsidP="00EE139B">
            <w:pPr>
              <w:pStyle w:val="TableHeading"/>
              <w:rPr>
                <w:color w:val="FFFFFF" w:themeColor="background1"/>
              </w:rPr>
            </w:pPr>
            <w:r>
              <w:rPr>
                <w:color w:val="FFFFFF" w:themeColor="background1"/>
              </w:rPr>
              <w:t>Our role</w:t>
            </w:r>
          </w:p>
        </w:tc>
      </w:tr>
      <w:tr w:rsidR="00287746" w:rsidRPr="009E393F" w14:paraId="3E6DBA21" w14:textId="77777777" w:rsidTr="0063241B">
        <w:tc>
          <w:tcPr>
            <w:tcW w:w="8080" w:type="dxa"/>
            <w:shd w:val="clear" w:color="auto" w:fill="CFE5F4" w:themeFill="text2" w:themeFillTint="33"/>
          </w:tcPr>
          <w:p w14:paraId="2EFECD41" w14:textId="38A10F18" w:rsidR="00287746" w:rsidRPr="009E393F" w:rsidRDefault="00287746" w:rsidP="00912E35">
            <w:pPr>
              <w:pStyle w:val="TableBodyText"/>
              <w:numPr>
                <w:ilvl w:val="0"/>
                <w:numId w:val="26"/>
              </w:numPr>
              <w:spacing w:before="20" w:after="20"/>
            </w:pPr>
            <w:r w:rsidRPr="003C1AFA">
              <w:t xml:space="preserve">Deliver the new </w:t>
            </w:r>
            <w:r w:rsidRPr="004A0191">
              <w:rPr>
                <w:b/>
                <w:bCs/>
              </w:rPr>
              <w:t>North Melbourne Community Hub</w:t>
            </w:r>
            <w:r w:rsidRPr="003C1AFA">
              <w:t xml:space="preserve"> on Melrose Street to co-locate existing community services from Jean McKendry Neighbourhood Centre and North Melbourne Community Centre and meet the needs of future populations as identified in precinct planning</w:t>
            </w:r>
            <w:r>
              <w:t>.</w:t>
            </w:r>
          </w:p>
        </w:tc>
        <w:tc>
          <w:tcPr>
            <w:tcW w:w="1276" w:type="dxa"/>
          </w:tcPr>
          <w:p w14:paraId="0014F0FD" w14:textId="365B8CDE" w:rsidR="00287746" w:rsidRPr="009E393F" w:rsidRDefault="00E83696" w:rsidP="0063241B">
            <w:pPr>
              <w:pStyle w:val="TableBodyText"/>
              <w:spacing w:before="20" w:after="20"/>
            </w:pPr>
            <w:r>
              <w:t>Provide</w:t>
            </w:r>
            <w:r w:rsidR="00287746">
              <w:t xml:space="preserve"> (new)</w:t>
            </w:r>
          </w:p>
        </w:tc>
      </w:tr>
      <w:tr w:rsidR="00287746" w:rsidRPr="009E393F" w14:paraId="75CF3AE2" w14:textId="77777777" w:rsidTr="0063241B">
        <w:tc>
          <w:tcPr>
            <w:tcW w:w="8080" w:type="dxa"/>
            <w:shd w:val="clear" w:color="auto" w:fill="CFE5F4" w:themeFill="text2" w:themeFillTint="33"/>
          </w:tcPr>
          <w:p w14:paraId="128A61E1" w14:textId="47DC059E" w:rsidR="00287746" w:rsidRPr="009E393F" w:rsidRDefault="00287746" w:rsidP="00912E35">
            <w:pPr>
              <w:pStyle w:val="TableBodyText"/>
              <w:numPr>
                <w:ilvl w:val="0"/>
                <w:numId w:val="26"/>
              </w:numPr>
              <w:spacing w:before="20" w:after="20"/>
            </w:pPr>
            <w:r w:rsidRPr="009E393F">
              <w:t xml:space="preserve">Finalise design and delivery of the new 3600 sqm </w:t>
            </w:r>
            <w:r>
              <w:t>local</w:t>
            </w:r>
            <w:r w:rsidRPr="009E393F">
              <w:t xml:space="preserve"> </w:t>
            </w:r>
            <w:r w:rsidRPr="00537A75">
              <w:rPr>
                <w:b/>
                <w:bCs/>
              </w:rPr>
              <w:t>Chelmsford Street Open Space</w:t>
            </w:r>
            <w:r w:rsidRPr="009E393F">
              <w:t>.</w:t>
            </w:r>
          </w:p>
        </w:tc>
        <w:tc>
          <w:tcPr>
            <w:tcW w:w="1276" w:type="dxa"/>
          </w:tcPr>
          <w:p w14:paraId="61D9A657" w14:textId="548B79C0" w:rsidR="00287746" w:rsidRPr="009E393F" w:rsidRDefault="00E83696" w:rsidP="0063241B">
            <w:pPr>
              <w:pStyle w:val="TableBodyText"/>
              <w:spacing w:before="20" w:after="20"/>
            </w:pPr>
            <w:r>
              <w:t>Provide</w:t>
            </w:r>
            <w:r w:rsidR="00287746">
              <w:t xml:space="preserve"> (new)</w:t>
            </w:r>
            <w:r w:rsidR="00287746" w:rsidRPr="009E393F">
              <w:t xml:space="preserve"> </w:t>
            </w:r>
          </w:p>
        </w:tc>
      </w:tr>
      <w:tr w:rsidR="00287746" w:rsidRPr="009E393F" w14:paraId="62BD8C96" w14:textId="77777777" w:rsidTr="0063241B">
        <w:tc>
          <w:tcPr>
            <w:tcW w:w="8080" w:type="dxa"/>
            <w:shd w:val="clear" w:color="auto" w:fill="CFE5F4" w:themeFill="text2" w:themeFillTint="33"/>
          </w:tcPr>
          <w:p w14:paraId="7F83975D" w14:textId="28126EDD" w:rsidR="00287746" w:rsidRPr="009E393F" w:rsidRDefault="00287746" w:rsidP="00912E35">
            <w:pPr>
              <w:pStyle w:val="TableBodyText"/>
              <w:numPr>
                <w:ilvl w:val="0"/>
                <w:numId w:val="26"/>
              </w:numPr>
              <w:spacing w:before="20" w:after="20"/>
            </w:pPr>
            <w:r w:rsidRPr="009E393F">
              <w:t xml:space="preserve">Explore redevelopment options for the existing </w:t>
            </w:r>
            <w:r w:rsidRPr="00537A75">
              <w:rPr>
                <w:b/>
                <w:bCs/>
              </w:rPr>
              <w:t>North Melbourne Community Centre and Buncle Street Reserve</w:t>
            </w:r>
            <w:r w:rsidRPr="009E393F">
              <w:t>. This could include upgrading existing facilities to deliver a sports and recreation focused hub, expansion of open space and delivery of additional land for unstructured and organised sports. Any future redevelopment plans should identify suitable sites for relocation and delivery of any uses not proposed as part of the redevelopment.</w:t>
            </w:r>
          </w:p>
        </w:tc>
        <w:tc>
          <w:tcPr>
            <w:tcW w:w="1276" w:type="dxa"/>
          </w:tcPr>
          <w:p w14:paraId="7652D4E0" w14:textId="6CD31458" w:rsidR="00287746" w:rsidRPr="009E393F" w:rsidRDefault="00287746" w:rsidP="0063241B">
            <w:pPr>
              <w:pStyle w:val="TableBodyText"/>
              <w:spacing w:before="20" w:after="20"/>
            </w:pPr>
            <w:r>
              <w:rPr>
                <w:rFonts w:ascii="Arial" w:hAnsi="Arial" w:cs="Arial"/>
                <w:szCs w:val="18"/>
              </w:rPr>
              <w:t xml:space="preserve"> Plan (upgrade)</w:t>
            </w:r>
          </w:p>
        </w:tc>
      </w:tr>
      <w:tr w:rsidR="00287746" w:rsidRPr="009E393F" w14:paraId="7C39990C" w14:textId="77777777" w:rsidTr="0063241B">
        <w:tc>
          <w:tcPr>
            <w:tcW w:w="8080" w:type="dxa"/>
            <w:shd w:val="clear" w:color="auto" w:fill="CFE5F4" w:themeFill="text2" w:themeFillTint="33"/>
          </w:tcPr>
          <w:p w14:paraId="1CC73009" w14:textId="3305C17B" w:rsidR="00287746" w:rsidRPr="009E393F" w:rsidRDefault="00C62C33" w:rsidP="00912E35">
            <w:pPr>
              <w:pStyle w:val="TableBodyText"/>
              <w:numPr>
                <w:ilvl w:val="0"/>
                <w:numId w:val="26"/>
              </w:numPr>
              <w:spacing w:before="20" w:after="20"/>
            </w:pPr>
            <w:r>
              <w:t>I</w:t>
            </w:r>
            <w:r w:rsidR="00287746">
              <w:t>dentify</w:t>
            </w:r>
            <w:r w:rsidR="00287746" w:rsidRPr="009E393F">
              <w:t xml:space="preserve"> potential </w:t>
            </w:r>
            <w:r w:rsidR="002637F2">
              <w:t>interim</w:t>
            </w:r>
            <w:r w:rsidR="00287746" w:rsidRPr="009E393F">
              <w:t xml:space="preserve"> community uses to </w:t>
            </w:r>
            <w:r w:rsidR="00287746" w:rsidRPr="002059B0">
              <w:rPr>
                <w:b/>
                <w:bCs/>
              </w:rPr>
              <w:t>temporarily activate land along the rail corridor and Moonee Ponds Creek</w:t>
            </w:r>
            <w:r>
              <w:t>, working with the Victorian Government and local community</w:t>
            </w:r>
            <w:r w:rsidR="00287746">
              <w:t>.</w:t>
            </w:r>
          </w:p>
        </w:tc>
        <w:tc>
          <w:tcPr>
            <w:tcW w:w="1276" w:type="dxa"/>
          </w:tcPr>
          <w:p w14:paraId="208A7F12" w14:textId="77777777" w:rsidR="00287746" w:rsidRPr="009E393F" w:rsidRDefault="00287746" w:rsidP="0063241B">
            <w:pPr>
              <w:pStyle w:val="TableBodyText"/>
              <w:spacing w:before="20" w:after="20"/>
            </w:pPr>
            <w:r w:rsidRPr="009E393F">
              <w:t>Partner</w:t>
            </w:r>
          </w:p>
        </w:tc>
      </w:tr>
      <w:tr w:rsidR="00287746" w:rsidRPr="009E393F" w14:paraId="166F1413" w14:textId="77777777" w:rsidTr="0063241B">
        <w:tc>
          <w:tcPr>
            <w:tcW w:w="8080" w:type="dxa"/>
            <w:shd w:val="clear" w:color="auto" w:fill="CFE5F4" w:themeFill="text2" w:themeFillTint="33"/>
          </w:tcPr>
          <w:p w14:paraId="48B15473" w14:textId="7978B7BF" w:rsidR="00287746" w:rsidRPr="009E393F" w:rsidRDefault="00287746" w:rsidP="00912E35">
            <w:pPr>
              <w:pStyle w:val="TableBodyText"/>
              <w:numPr>
                <w:ilvl w:val="0"/>
                <w:numId w:val="26"/>
              </w:numPr>
              <w:spacing w:before="20" w:after="20"/>
            </w:pPr>
            <w:r>
              <w:t xml:space="preserve">Advocate to the Victorian Government to deliver additional community spaces, an uplift in social housing provision, and no per capita reduction in open space as part of the </w:t>
            </w:r>
            <w:r w:rsidRPr="002059B0">
              <w:rPr>
                <w:b/>
                <w:bCs/>
              </w:rPr>
              <w:t>redevelopment of public housing sites</w:t>
            </w:r>
            <w:r>
              <w:t xml:space="preserve"> (Kensington, Racecourse Road, Alfred Street).</w:t>
            </w:r>
          </w:p>
        </w:tc>
        <w:tc>
          <w:tcPr>
            <w:tcW w:w="1276" w:type="dxa"/>
          </w:tcPr>
          <w:p w14:paraId="5601999E" w14:textId="77777777" w:rsidR="00287746" w:rsidRPr="009E393F" w:rsidRDefault="00287746" w:rsidP="0063241B">
            <w:pPr>
              <w:pStyle w:val="TableBodyText"/>
              <w:spacing w:before="20" w:after="20"/>
            </w:pPr>
            <w:r w:rsidRPr="009E393F">
              <w:t>Advocate</w:t>
            </w:r>
          </w:p>
        </w:tc>
      </w:tr>
      <w:tr w:rsidR="00287746" w:rsidRPr="009E393F" w14:paraId="4F314AB0" w14:textId="77777777" w:rsidTr="0063241B">
        <w:tc>
          <w:tcPr>
            <w:tcW w:w="8080" w:type="dxa"/>
            <w:shd w:val="clear" w:color="auto" w:fill="CFE5F4" w:themeFill="text2" w:themeFillTint="33"/>
          </w:tcPr>
          <w:p w14:paraId="3E61CFEE" w14:textId="585753F4" w:rsidR="00287746" w:rsidRPr="009E393F" w:rsidRDefault="00287746" w:rsidP="00912E35">
            <w:pPr>
              <w:pStyle w:val="TableBodyText"/>
              <w:numPr>
                <w:ilvl w:val="0"/>
                <w:numId w:val="26"/>
              </w:numPr>
              <w:spacing w:before="20" w:after="20"/>
            </w:pPr>
            <w:r>
              <w:t xml:space="preserve">Advocate to the Victorian Government for provision of a </w:t>
            </w:r>
            <w:r w:rsidRPr="002059B0">
              <w:rPr>
                <w:b/>
                <w:bCs/>
              </w:rPr>
              <w:t>new secondary school</w:t>
            </w:r>
            <w:r>
              <w:t>. Ensure broader community need is considered and a shared vision established early in planning to support community access and joint use arrangements.</w:t>
            </w:r>
          </w:p>
        </w:tc>
        <w:tc>
          <w:tcPr>
            <w:tcW w:w="1276" w:type="dxa"/>
          </w:tcPr>
          <w:p w14:paraId="4972ABB0" w14:textId="77777777" w:rsidR="00287746" w:rsidRPr="009E393F" w:rsidRDefault="00287746" w:rsidP="0063241B">
            <w:pPr>
              <w:pStyle w:val="TableBodyText"/>
              <w:spacing w:before="20" w:after="20"/>
            </w:pPr>
            <w:r w:rsidRPr="009E393F">
              <w:t>Advocate</w:t>
            </w:r>
          </w:p>
        </w:tc>
      </w:tr>
    </w:tbl>
    <w:p w14:paraId="497F9DA3" w14:textId="64D31D3D" w:rsidR="00473BDC" w:rsidRDefault="003B386D" w:rsidP="00AB00D0">
      <w:pPr>
        <w:pStyle w:val="Heading5"/>
        <w:spacing w:before="120" w:after="0"/>
        <w:ind w:left="0" w:firstLine="0"/>
      </w:pPr>
      <w:r>
        <w:t>Ideas</w:t>
      </w:r>
      <w:r w:rsidR="00473BDC">
        <w:t xml:space="preserve"> for</w:t>
      </w:r>
      <w:r w:rsidR="00B6274B">
        <w:t xml:space="preserve"> consideration in</w:t>
      </w:r>
      <w:r w:rsidR="00473BDC">
        <w:t xml:space="preserve"> future planning </w:t>
      </w:r>
    </w:p>
    <w:p w14:paraId="7A41BF67" w14:textId="7C4DFC24" w:rsidR="00473BDC" w:rsidRDefault="00117E3B" w:rsidP="00AB00D0">
      <w:pPr>
        <w:pStyle w:val="ListParagraph"/>
        <w:numPr>
          <w:ilvl w:val="0"/>
          <w:numId w:val="65"/>
        </w:numPr>
        <w:spacing w:before="100" w:after="100" w:line="264" w:lineRule="auto"/>
        <w:ind w:left="714" w:hanging="357"/>
      </w:pPr>
      <w:r>
        <w:t>R</w:t>
      </w:r>
      <w:r w:rsidR="004443A3">
        <w:t>esponding</w:t>
      </w:r>
      <w:r w:rsidR="009F335B">
        <w:t xml:space="preserve"> to c</w:t>
      </w:r>
      <w:r w:rsidR="00D73D3C">
        <w:t>urrent and future d</w:t>
      </w:r>
      <w:r w:rsidR="00B74AFA">
        <w:t>emand for</w:t>
      </w:r>
      <w:r w:rsidR="00854254">
        <w:t xml:space="preserve"> early years’ </w:t>
      </w:r>
      <w:r w:rsidR="009F4992">
        <w:t xml:space="preserve">and maternal and child health </w:t>
      </w:r>
      <w:r w:rsidR="00854254">
        <w:t xml:space="preserve">services in </w:t>
      </w:r>
      <w:r w:rsidR="007A4C0B">
        <w:t>Macaulay</w:t>
      </w:r>
      <w:r w:rsidR="00CC75E3">
        <w:t>,</w:t>
      </w:r>
      <w:r w:rsidR="007A4C0B">
        <w:t xml:space="preserve"> Kensington and Arden</w:t>
      </w:r>
      <w:r w:rsidR="00B74AFA">
        <w:t>, including review</w:t>
      </w:r>
      <w:r w:rsidR="004443A3">
        <w:t>ing</w:t>
      </w:r>
      <w:r w:rsidR="00B74AFA">
        <w:t xml:space="preserve"> existing spaces</w:t>
      </w:r>
      <w:r w:rsidR="00A95097">
        <w:t xml:space="preserve"> and timing an</w:t>
      </w:r>
      <w:r w:rsidR="00683AC4">
        <w:t>d</w:t>
      </w:r>
      <w:r w:rsidR="00A95097">
        <w:t xml:space="preserve"> delivery of the </w:t>
      </w:r>
      <w:r w:rsidR="002722F0">
        <w:t xml:space="preserve">local community hub </w:t>
      </w:r>
      <w:r w:rsidR="00CD01D5">
        <w:t xml:space="preserve">identified </w:t>
      </w:r>
      <w:r w:rsidR="002722F0">
        <w:t>in the Macaulay Develop</w:t>
      </w:r>
      <w:r w:rsidR="00875314">
        <w:t>ment</w:t>
      </w:r>
      <w:r w:rsidR="002722F0">
        <w:t xml:space="preserve"> Contributions Plan</w:t>
      </w:r>
      <w:r w:rsidR="00B74AFA">
        <w:t>.</w:t>
      </w:r>
    </w:p>
    <w:p w14:paraId="6B721CF2" w14:textId="3D64966F" w:rsidR="005E553C" w:rsidRDefault="00117E3B" w:rsidP="00AB00D0">
      <w:pPr>
        <w:pStyle w:val="ListParagraph"/>
        <w:numPr>
          <w:ilvl w:val="0"/>
          <w:numId w:val="65"/>
        </w:numPr>
        <w:spacing w:before="100" w:after="100" w:line="264" w:lineRule="auto"/>
        <w:ind w:left="714" w:hanging="357"/>
      </w:pPr>
      <w:r>
        <w:t>E</w:t>
      </w:r>
      <w:r w:rsidR="007C6362">
        <w:t xml:space="preserve">nhancing </w:t>
      </w:r>
      <w:r w:rsidR="00BC09D2">
        <w:t>unstructured recrea</w:t>
      </w:r>
      <w:r w:rsidR="007C6362">
        <w:t>tion through</w:t>
      </w:r>
      <w:r w:rsidR="00BC09D2">
        <w:t xml:space="preserve"> </w:t>
      </w:r>
      <w:r w:rsidR="007C6362">
        <w:t>revitalising</w:t>
      </w:r>
      <w:r w:rsidR="005E553C">
        <w:t xml:space="preserve"> existing facilities</w:t>
      </w:r>
      <w:r w:rsidR="007C6362">
        <w:t>,</w:t>
      </w:r>
      <w:r w:rsidR="005E553C">
        <w:t xml:space="preserve"> </w:t>
      </w:r>
      <w:r w:rsidR="00A418A4">
        <w:t>such as the</w:t>
      </w:r>
      <w:r w:rsidR="006032A3">
        <w:t xml:space="preserve"> skate park </w:t>
      </w:r>
      <w:r w:rsidR="005E553C">
        <w:t>at JJ Holland Park</w:t>
      </w:r>
      <w:r w:rsidR="001B0AB5">
        <w:t>.</w:t>
      </w:r>
    </w:p>
    <w:p w14:paraId="07FA7E2B" w14:textId="1C0727FE" w:rsidR="00DE29C2" w:rsidRDefault="00117E3B" w:rsidP="00AB00D0">
      <w:pPr>
        <w:pStyle w:val="ListParagraph"/>
        <w:numPr>
          <w:ilvl w:val="0"/>
          <w:numId w:val="65"/>
        </w:numPr>
        <w:spacing w:before="100" w:after="100" w:line="264" w:lineRule="auto"/>
        <w:ind w:left="714" w:hanging="357"/>
      </w:pPr>
      <w:r>
        <w:t>M</w:t>
      </w:r>
      <w:r w:rsidR="00131BC0">
        <w:t>aintai</w:t>
      </w:r>
      <w:r w:rsidR="007C6362">
        <w:t>ning</w:t>
      </w:r>
      <w:r w:rsidR="00131BC0">
        <w:t xml:space="preserve">, </w:t>
      </w:r>
      <w:r w:rsidR="007C6362">
        <w:t xml:space="preserve">upgrading </w:t>
      </w:r>
      <w:r w:rsidR="00131BC0">
        <w:t>and expand</w:t>
      </w:r>
      <w:r w:rsidR="007C6362">
        <w:t>ing</w:t>
      </w:r>
      <w:r w:rsidR="00131BC0">
        <w:t xml:space="preserve"> recreation</w:t>
      </w:r>
      <w:r w:rsidR="00454947">
        <w:t xml:space="preserve"> and </w:t>
      </w:r>
      <w:r w:rsidR="00CC75E3">
        <w:t>aquatic spaces,</w:t>
      </w:r>
      <w:r w:rsidR="00131BC0">
        <w:t xml:space="preserve"> </w:t>
      </w:r>
      <w:r w:rsidR="00A929F4">
        <w:t>including the</w:t>
      </w:r>
      <w:r w:rsidR="003A470F">
        <w:t xml:space="preserve"> Newmarket Reserve precinct</w:t>
      </w:r>
      <w:r w:rsidR="00454947">
        <w:t xml:space="preserve"> and North Melbourne Recreation Centre</w:t>
      </w:r>
      <w:r w:rsidR="001B0AB5">
        <w:t>.</w:t>
      </w:r>
    </w:p>
    <w:p w14:paraId="1BF9DABF" w14:textId="01BA5863" w:rsidR="00A60B9C" w:rsidRDefault="00117E3B" w:rsidP="00AB00D0">
      <w:pPr>
        <w:pStyle w:val="ListParagraph"/>
        <w:numPr>
          <w:ilvl w:val="0"/>
          <w:numId w:val="65"/>
        </w:numPr>
        <w:spacing w:before="100" w:after="100" w:line="264" w:lineRule="auto"/>
        <w:ind w:left="714" w:hanging="357"/>
      </w:pPr>
      <w:r>
        <w:t>I</w:t>
      </w:r>
      <w:r w:rsidR="007C6362">
        <w:t>ncreasing and improving</w:t>
      </w:r>
      <w:r w:rsidR="00A929F4">
        <w:t xml:space="preserve"> open </w:t>
      </w:r>
      <w:r w:rsidR="007C6362">
        <w:t>space,</w:t>
      </w:r>
      <w:r w:rsidR="00A929F4">
        <w:t xml:space="preserve"> as identified in the Open Space Strategy, Macaulay Structure Plan and Arden Structure Plan</w:t>
      </w:r>
      <w:r w:rsidR="003A470F">
        <w:t>.</w:t>
      </w:r>
    </w:p>
    <w:p w14:paraId="3FF13125" w14:textId="164B69C2" w:rsidR="005E553C" w:rsidRDefault="00117E3B" w:rsidP="00AB00D0">
      <w:pPr>
        <w:pStyle w:val="ListParagraph"/>
        <w:numPr>
          <w:ilvl w:val="0"/>
          <w:numId w:val="65"/>
        </w:numPr>
        <w:spacing w:before="100" w:after="100" w:line="264" w:lineRule="auto"/>
        <w:ind w:left="714" w:hanging="357"/>
      </w:pPr>
      <w:r>
        <w:t>E</w:t>
      </w:r>
      <w:r w:rsidR="00D8447C">
        <w:t xml:space="preserve">xploring the purpose and activation of </w:t>
      </w:r>
      <w:r w:rsidR="005358C8">
        <w:t xml:space="preserve">the </w:t>
      </w:r>
      <w:r w:rsidR="00EF114A">
        <w:t xml:space="preserve">Kensington Town Hall precinct, </w:t>
      </w:r>
      <w:r w:rsidR="00F62AFE">
        <w:t>including</w:t>
      </w:r>
      <w:r w:rsidR="00F96C88">
        <w:t xml:space="preserve"> </w:t>
      </w:r>
      <w:r w:rsidR="00FF7E09">
        <w:t xml:space="preserve">responding to </w:t>
      </w:r>
      <w:r w:rsidR="00F62AFE">
        <w:t>demand for library</w:t>
      </w:r>
      <w:r w:rsidR="004A3A83">
        <w:t>, bookable</w:t>
      </w:r>
      <w:r w:rsidR="00F62AFE">
        <w:t xml:space="preserve"> and exhibition space</w:t>
      </w:r>
      <w:r w:rsidR="004A52C8">
        <w:t xml:space="preserve"> in Kensington</w:t>
      </w:r>
      <w:r w:rsidR="00F62AFE">
        <w:t>.</w:t>
      </w:r>
    </w:p>
    <w:p w14:paraId="60D77B88" w14:textId="0E7DBB40" w:rsidR="00460D8C" w:rsidRDefault="00117E3B" w:rsidP="00AB00D0">
      <w:pPr>
        <w:pStyle w:val="ListParagraph"/>
        <w:numPr>
          <w:ilvl w:val="0"/>
          <w:numId w:val="65"/>
        </w:numPr>
        <w:spacing w:before="100" w:after="100" w:line="264" w:lineRule="auto"/>
        <w:ind w:left="714" w:hanging="357"/>
      </w:pPr>
      <w:r>
        <w:t>C</w:t>
      </w:r>
      <w:r w:rsidR="00FF7E09">
        <w:t>ollaborating with neighbouring councils to support shared access to facilities and joint delivery or upgrades of community infrastructure.</w:t>
      </w:r>
    </w:p>
    <w:p w14:paraId="6638E0E4" w14:textId="0062A866" w:rsidR="00980817" w:rsidRDefault="00117E3B" w:rsidP="00AB00D0">
      <w:pPr>
        <w:pStyle w:val="ListParagraph"/>
        <w:numPr>
          <w:ilvl w:val="0"/>
          <w:numId w:val="65"/>
        </w:numPr>
        <w:spacing w:before="100" w:after="100" w:line="264" w:lineRule="auto"/>
        <w:ind w:left="714" w:hanging="357"/>
      </w:pPr>
      <w:r>
        <w:t>M</w:t>
      </w:r>
      <w:r w:rsidR="00FF7E09">
        <w:t xml:space="preserve">eeting demand </w:t>
      </w:r>
      <w:r w:rsidR="00A95097">
        <w:t xml:space="preserve">for community infrastructure </w:t>
      </w:r>
      <w:r w:rsidR="00FF7E09">
        <w:t xml:space="preserve">through </w:t>
      </w:r>
      <w:r w:rsidR="00A95097">
        <w:t>the southern portion of the proposed North Melbourne Community Hub</w:t>
      </w:r>
      <w:r w:rsidR="00FF7E09">
        <w:t xml:space="preserve"> site</w:t>
      </w:r>
      <w:r w:rsidR="006D3BF8">
        <w:t>.</w:t>
      </w:r>
    </w:p>
    <w:p w14:paraId="633C86AF" w14:textId="484E4340" w:rsidR="00E4524E" w:rsidRDefault="00117E3B" w:rsidP="00AB00D0">
      <w:pPr>
        <w:pStyle w:val="ListParagraph"/>
        <w:numPr>
          <w:ilvl w:val="0"/>
          <w:numId w:val="65"/>
        </w:numPr>
        <w:spacing w:before="100" w:after="100" w:line="264" w:lineRule="auto"/>
        <w:ind w:left="714" w:hanging="357"/>
      </w:pPr>
      <w:r>
        <w:t>E</w:t>
      </w:r>
      <w:r w:rsidR="00FF7E09">
        <w:t xml:space="preserve">xploring broader community use of existing spaces, including – but not limited to </w:t>
      </w:r>
      <w:r w:rsidR="009727DC" w:rsidRPr="00E168E5">
        <w:rPr>
          <w:rStyle w:val="BodyTextChar"/>
        </w:rPr>
        <w:t>–</w:t>
      </w:r>
      <w:r w:rsidR="00FF7E09">
        <w:t xml:space="preserve"> </w:t>
      </w:r>
      <w:r w:rsidR="00E4524E">
        <w:t>the Flemington Racecourse and Showgrounds.</w:t>
      </w:r>
    </w:p>
    <w:p w14:paraId="202AA1A7" w14:textId="6DE9D92C" w:rsidR="00137E21" w:rsidRDefault="00117E3B" w:rsidP="00AB00D0">
      <w:pPr>
        <w:pStyle w:val="ListParagraph"/>
        <w:numPr>
          <w:ilvl w:val="0"/>
          <w:numId w:val="65"/>
        </w:numPr>
        <w:spacing w:before="100" w:after="100" w:line="264" w:lineRule="auto"/>
        <w:ind w:left="714" w:hanging="357"/>
      </w:pPr>
      <w:r>
        <w:t>C</w:t>
      </w:r>
      <w:r w:rsidR="002B2957">
        <w:t>oordinating the t</w:t>
      </w:r>
      <w:r w:rsidR="00454947">
        <w:t xml:space="preserve">iming and delivery of </w:t>
      </w:r>
      <w:r w:rsidR="00CC75E3">
        <w:t xml:space="preserve">community infrastructure </w:t>
      </w:r>
      <w:r w:rsidR="00454947">
        <w:t>identified in the Arden Develop</w:t>
      </w:r>
      <w:r w:rsidR="00875314">
        <w:t>ment</w:t>
      </w:r>
      <w:r w:rsidR="00454947">
        <w:t xml:space="preserve"> Contributions Plan, in collaboration with the Victorian Government</w:t>
      </w:r>
      <w:r w:rsidR="00875314">
        <w:t>.</w:t>
      </w:r>
      <w:r w:rsidR="00AF2B95">
        <w:rPr>
          <w:noProof/>
        </w:rPr>
        <w:br w:type="page"/>
      </w:r>
    </w:p>
    <w:p w14:paraId="663FCF4F" w14:textId="70E841E3" w:rsidR="00137E21" w:rsidRPr="00522C8D" w:rsidRDefault="00E01A32" w:rsidP="00C219D9">
      <w:pPr>
        <w:pStyle w:val="ListBullet"/>
        <w:numPr>
          <w:ilvl w:val="0"/>
          <w:numId w:val="0"/>
        </w:numPr>
        <w:ind w:left="360"/>
        <w:rPr>
          <w:sz w:val="18"/>
          <w:szCs w:val="18"/>
        </w:rPr>
      </w:pPr>
      <w:r>
        <w:rPr>
          <w:noProof/>
          <w:sz w:val="18"/>
          <w:szCs w:val="18"/>
        </w:rPr>
        <w:drawing>
          <wp:inline distT="0" distB="0" distL="0" distR="0" wp14:anchorId="47AA21AC" wp14:editId="198030C4">
            <wp:extent cx="5753100" cy="8143875"/>
            <wp:effectExtent l="0" t="0" r="0" b="9525"/>
            <wp:docPr id="1113742680" name="Picture 2" descr="Map of planned projects in the north-west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742680" name="Picture 2" descr="Map of planned projects in the north-west region."/>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r w:rsidR="006962A4">
        <w:rPr>
          <w:noProof/>
        </w:rPr>
        <mc:AlternateContent>
          <mc:Choice Requires="wps">
            <w:drawing>
              <wp:anchor distT="0" distB="0" distL="114300" distR="114300" simplePos="0" relativeHeight="251658245" behindDoc="1" locked="0" layoutInCell="1" allowOverlap="1" wp14:anchorId="68FB9C7C" wp14:editId="3CB01C4A">
                <wp:simplePos x="0" y="0"/>
                <wp:positionH relativeFrom="column">
                  <wp:posOffset>4445</wp:posOffset>
                </wp:positionH>
                <wp:positionV relativeFrom="paragraph">
                  <wp:posOffset>8197215</wp:posOffset>
                </wp:positionV>
                <wp:extent cx="5753100" cy="635"/>
                <wp:effectExtent l="0" t="0" r="0" b="0"/>
                <wp:wrapNone/>
                <wp:docPr id="606907511" name="Text Box 1"/>
                <wp:cNvGraphicFramePr/>
                <a:graphic xmlns:a="http://schemas.openxmlformats.org/drawingml/2006/main">
                  <a:graphicData uri="http://schemas.microsoft.com/office/word/2010/wordprocessingShape">
                    <wps:wsp>
                      <wps:cNvSpPr txBox="1"/>
                      <wps:spPr>
                        <a:xfrm>
                          <a:off x="0" y="0"/>
                          <a:ext cx="5753100" cy="635"/>
                        </a:xfrm>
                        <a:prstGeom prst="rect">
                          <a:avLst/>
                        </a:prstGeom>
                        <a:solidFill>
                          <a:prstClr val="white"/>
                        </a:solidFill>
                        <a:ln>
                          <a:noFill/>
                        </a:ln>
                      </wps:spPr>
                      <wps:txbx>
                        <w:txbxContent>
                          <w:p w14:paraId="53F84E75" w14:textId="0EA9102C" w:rsidR="006962A4" w:rsidRPr="00D85A0C" w:rsidRDefault="006962A4" w:rsidP="006962A4">
                            <w:pPr>
                              <w:pStyle w:val="Caption"/>
                              <w:rPr>
                                <w:noProof/>
                                <w:szCs w:val="18"/>
                              </w:rPr>
                            </w:pPr>
                            <w:bookmarkStart w:id="119" w:name="_Toc215731851"/>
                            <w:r>
                              <w:t xml:space="preserve">Figure </w:t>
                            </w:r>
                            <w:r w:rsidR="00EA33D1">
                              <w:fldChar w:fldCharType="begin"/>
                            </w:r>
                            <w:r w:rsidR="00EA33D1">
                              <w:instrText xml:space="preserve"> SEQ Figure \* ARABIC </w:instrText>
                            </w:r>
                            <w:r w:rsidR="00EA33D1">
                              <w:fldChar w:fldCharType="separate"/>
                            </w:r>
                            <w:r w:rsidR="00A97D5A">
                              <w:rPr>
                                <w:noProof/>
                              </w:rPr>
                              <w:t>13</w:t>
                            </w:r>
                            <w:r w:rsidR="00EA33D1">
                              <w:rPr>
                                <w:noProof/>
                              </w:rPr>
                              <w:fldChar w:fldCharType="end"/>
                            </w:r>
                            <w:r>
                              <w:t xml:space="preserve">: </w:t>
                            </w:r>
                            <w:r w:rsidRPr="007B636B">
                              <w:t>Planned projects in the north-west</w:t>
                            </w:r>
                            <w:bookmarkEnd w:id="1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8FB9C7C" id="_x0000_s1042" type="#_x0000_t202" style="position:absolute;left:0;text-align:left;margin-left:.35pt;margin-top:645.45pt;width:453pt;height:.05pt;z-index:-2516582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" stroked="f">
                <v:textbox style="mso-fit-shape-to-text:t" inset="0,0,0,0">
                  <w:txbxContent>
                    <w:p w14:paraId="53F84E75" w14:textId="0EA9102C" w:rsidR="006962A4" w:rsidRPr="00D85A0C" w:rsidRDefault="006962A4" w:rsidP="006962A4">
                      <w:pPr>
                        <w:pStyle w:val="Caption"/>
                        <w:rPr>
                          <w:noProof/>
                          <w:szCs w:val="18"/>
                        </w:rPr>
                      </w:pPr>
                      <w:bookmarkStart w:id="120" w:name="_Toc215731851"/>
                      <w:r>
                        <w:t xml:space="preserve">Figure </w:t>
                      </w:r>
                      <w:r w:rsidR="00EA33D1">
                        <w:fldChar w:fldCharType="begin"/>
                      </w:r>
                      <w:r w:rsidR="00EA33D1">
                        <w:instrText xml:space="preserve"> SEQ Figure \* ARABIC </w:instrText>
                      </w:r>
                      <w:r w:rsidR="00EA33D1">
                        <w:fldChar w:fldCharType="separate"/>
                      </w:r>
                      <w:r w:rsidR="00A97D5A">
                        <w:rPr>
                          <w:noProof/>
                        </w:rPr>
                        <w:t>13</w:t>
                      </w:r>
                      <w:r w:rsidR="00EA33D1">
                        <w:rPr>
                          <w:noProof/>
                        </w:rPr>
                        <w:fldChar w:fldCharType="end"/>
                      </w:r>
                      <w:r>
                        <w:t xml:space="preserve">: </w:t>
                      </w:r>
                      <w:r w:rsidRPr="007B636B">
                        <w:t>Planned projects in the north-west</w:t>
                      </w:r>
                      <w:bookmarkEnd w:id="120"/>
                    </w:p>
                  </w:txbxContent>
                </v:textbox>
              </v:shape>
            </w:pict>
          </mc:Fallback>
        </mc:AlternateContent>
      </w:r>
    </w:p>
    <w:p w14:paraId="4ABA7DDC" w14:textId="0F41095F" w:rsidR="00287746" w:rsidRDefault="00AF2B95" w:rsidP="008A4EE3">
      <w:pPr>
        <w:pStyle w:val="ListBullet"/>
        <w:tabs>
          <w:tab w:val="clear" w:pos="360"/>
        </w:tabs>
        <w:ind w:left="0" w:firstLine="0"/>
      </w:pPr>
      <w:r>
        <w:br w:type="page"/>
      </w:r>
    </w:p>
    <w:p w14:paraId="3E2B153B" w14:textId="21B5DB9A" w:rsidR="00446110" w:rsidRDefault="00446110" w:rsidP="00446110">
      <w:pPr>
        <w:pStyle w:val="Heading2"/>
      </w:pPr>
      <w:bookmarkStart w:id="121" w:name="_Toc215731824"/>
      <w:r>
        <w:t>North</w:t>
      </w:r>
      <w:r w:rsidR="0007518A">
        <w:t>-</w:t>
      </w:r>
      <w:r>
        <w:t>east</w:t>
      </w:r>
      <w:bookmarkEnd w:id="121"/>
    </w:p>
    <w:p w14:paraId="17394079" w14:textId="63C56435" w:rsidR="00AD57BA" w:rsidRDefault="00F11685" w:rsidP="00F11685">
      <w:pPr>
        <w:pStyle w:val="Heading5"/>
      </w:pPr>
      <w:r>
        <w:t>Planned projects</w:t>
      </w:r>
      <w:r w:rsidR="007F1AC6">
        <w:t xml:space="preserve"> (next four years)</w:t>
      </w:r>
    </w:p>
    <w:tbl>
      <w:tblPr>
        <w:tblStyle w:val="TableGrid"/>
        <w:tblW w:w="9077" w:type="dxa"/>
        <w:tblInd w:w="-5" w:type="dxa"/>
        <w:tblLayout w:type="fixed"/>
        <w:tblLook w:val="04A0" w:firstRow="1" w:lastRow="0" w:firstColumn="1" w:lastColumn="0" w:noHBand="0" w:noVBand="1"/>
      </w:tblPr>
      <w:tblGrid>
        <w:gridCol w:w="7943"/>
        <w:gridCol w:w="1134"/>
      </w:tblGrid>
      <w:tr w:rsidR="00AD57BA" w:rsidRPr="00C71800" w14:paraId="6C4FBCB1" w14:textId="77777777" w:rsidTr="001F6412">
        <w:trPr>
          <w:cnfStyle w:val="100000000000" w:firstRow="1" w:lastRow="0" w:firstColumn="0" w:lastColumn="0" w:oddVBand="0" w:evenVBand="0" w:oddHBand="0" w:evenHBand="0" w:firstRowFirstColumn="0" w:firstRowLastColumn="0" w:lastRowFirstColumn="0" w:lastRowLastColumn="0"/>
        </w:trPr>
        <w:tc>
          <w:tcPr>
            <w:tcW w:w="7943" w:type="dxa"/>
            <w:shd w:val="clear" w:color="auto" w:fill="277BB4" w:themeFill="text2"/>
          </w:tcPr>
          <w:p w14:paraId="0A6B282B" w14:textId="562CAE58" w:rsidR="00AD57BA" w:rsidRPr="00F11685" w:rsidRDefault="00BE5EEE" w:rsidP="00EE139B">
            <w:pPr>
              <w:pStyle w:val="TableHeading"/>
              <w:rPr>
                <w:color w:val="FFFFFF" w:themeColor="background1"/>
              </w:rPr>
            </w:pPr>
            <w:r>
              <w:rPr>
                <w:color w:val="FFFFFF" w:themeColor="background1"/>
              </w:rPr>
              <w:t>Project</w:t>
            </w:r>
          </w:p>
        </w:tc>
        <w:tc>
          <w:tcPr>
            <w:tcW w:w="1134" w:type="dxa"/>
            <w:shd w:val="clear" w:color="auto" w:fill="277BB4" w:themeFill="text2"/>
          </w:tcPr>
          <w:p w14:paraId="4BF0B4AA" w14:textId="0DAFE7FE" w:rsidR="00AD57BA" w:rsidRPr="00F11685" w:rsidRDefault="00BE5EEE" w:rsidP="00EE139B">
            <w:pPr>
              <w:pStyle w:val="TableHeading"/>
              <w:rPr>
                <w:color w:val="FFFFFF" w:themeColor="background1"/>
              </w:rPr>
            </w:pPr>
            <w:r>
              <w:rPr>
                <w:color w:val="FFFFFF" w:themeColor="background1"/>
              </w:rPr>
              <w:t>Our role</w:t>
            </w:r>
          </w:p>
        </w:tc>
      </w:tr>
      <w:tr w:rsidR="00AD57BA" w:rsidRPr="00C71800" w14:paraId="1A8BA761" w14:textId="77777777" w:rsidTr="0063241B">
        <w:tc>
          <w:tcPr>
            <w:tcW w:w="7943" w:type="dxa"/>
            <w:shd w:val="clear" w:color="auto" w:fill="CFE5F4" w:themeFill="text2" w:themeFillTint="33"/>
          </w:tcPr>
          <w:p w14:paraId="4A06B176" w14:textId="786023B0" w:rsidR="00AD57BA" w:rsidRPr="00ED7530" w:rsidRDefault="00AD57BA" w:rsidP="00912E35">
            <w:pPr>
              <w:pStyle w:val="TableBodyText"/>
              <w:numPr>
                <w:ilvl w:val="0"/>
                <w:numId w:val="27"/>
              </w:numPr>
              <w:spacing w:before="20" w:after="20"/>
            </w:pPr>
            <w:r>
              <w:t>Finalise</w:t>
            </w:r>
            <w:r w:rsidRPr="00ED7530">
              <w:t xml:space="preserve"> the design and delivery of the </w:t>
            </w:r>
            <w:r w:rsidRPr="005B2EA0">
              <w:rPr>
                <w:b/>
                <w:bCs/>
              </w:rPr>
              <w:t>Chapman Street Reserve</w:t>
            </w:r>
            <w:r w:rsidRPr="00ED7530">
              <w:t xml:space="preserve"> upgrade</w:t>
            </w:r>
            <w:r>
              <w:t>.</w:t>
            </w:r>
          </w:p>
        </w:tc>
        <w:tc>
          <w:tcPr>
            <w:tcW w:w="1134" w:type="dxa"/>
          </w:tcPr>
          <w:p w14:paraId="7DD2C990" w14:textId="183FFA23" w:rsidR="00AD57BA" w:rsidRPr="00ED7530" w:rsidRDefault="00F11685" w:rsidP="0063241B">
            <w:pPr>
              <w:pStyle w:val="TableBodyText"/>
              <w:spacing w:before="20" w:after="20"/>
            </w:pPr>
            <w:r>
              <w:rPr>
                <w:rFonts w:ascii="Arial" w:hAnsi="Arial" w:cs="Arial"/>
                <w:szCs w:val="18"/>
              </w:rPr>
              <w:t>Provide</w:t>
            </w:r>
            <w:r w:rsidR="00AD57BA">
              <w:rPr>
                <w:rFonts w:ascii="Arial" w:hAnsi="Arial" w:cs="Arial"/>
                <w:szCs w:val="18"/>
              </w:rPr>
              <w:t xml:space="preserve"> (upgrade)</w:t>
            </w:r>
          </w:p>
        </w:tc>
      </w:tr>
      <w:tr w:rsidR="00AD57BA" w:rsidRPr="00C71800" w14:paraId="04C850B2" w14:textId="77777777" w:rsidTr="0063241B">
        <w:tc>
          <w:tcPr>
            <w:tcW w:w="7943" w:type="dxa"/>
            <w:shd w:val="clear" w:color="auto" w:fill="CFE5F4" w:themeFill="text2" w:themeFillTint="33"/>
          </w:tcPr>
          <w:p w14:paraId="7AA0F6B2" w14:textId="525EA364" w:rsidR="00AD57BA" w:rsidRPr="00ED7530" w:rsidRDefault="00AD57BA" w:rsidP="00912E35">
            <w:pPr>
              <w:pStyle w:val="TableBodyText"/>
              <w:numPr>
                <w:ilvl w:val="0"/>
                <w:numId w:val="27"/>
              </w:numPr>
              <w:spacing w:before="20" w:after="20"/>
            </w:pPr>
            <w:r>
              <w:t>Finalise</w:t>
            </w:r>
            <w:r w:rsidRPr="00ED7530">
              <w:t xml:space="preserve"> the </w:t>
            </w:r>
            <w:r w:rsidRPr="005B2EA0">
              <w:rPr>
                <w:b/>
                <w:bCs/>
              </w:rPr>
              <w:t>Royal Park Masterplan</w:t>
            </w:r>
            <w:r w:rsidRPr="00ED7530">
              <w:t xml:space="preserve">, </w:t>
            </w:r>
            <w:r w:rsidR="00853829">
              <w:t>to</w:t>
            </w:r>
            <w:r w:rsidRPr="00ED7530">
              <w:t xml:space="preserve"> provide </w:t>
            </w:r>
            <w:r>
              <w:t xml:space="preserve">direction for </w:t>
            </w:r>
            <w:r w:rsidR="00853829">
              <w:t>its</w:t>
            </w:r>
            <w:r>
              <w:t xml:space="preserve"> management and development</w:t>
            </w:r>
            <w:r w:rsidR="00853829">
              <w:t>.</w:t>
            </w:r>
          </w:p>
        </w:tc>
        <w:tc>
          <w:tcPr>
            <w:tcW w:w="1134" w:type="dxa"/>
          </w:tcPr>
          <w:p w14:paraId="0C250F4A" w14:textId="48A61505" w:rsidR="00AD57BA" w:rsidRPr="00ED7530" w:rsidRDefault="00962784" w:rsidP="0063241B">
            <w:pPr>
              <w:pStyle w:val="TableBodyText"/>
              <w:spacing w:before="20" w:after="20"/>
            </w:pPr>
            <w:r>
              <w:rPr>
                <w:rFonts w:ascii="Arial" w:hAnsi="Arial" w:cs="Arial"/>
                <w:szCs w:val="18"/>
              </w:rPr>
              <w:t xml:space="preserve">Plan </w:t>
            </w:r>
            <w:r w:rsidR="00AD57BA">
              <w:rPr>
                <w:rFonts w:ascii="Arial" w:hAnsi="Arial" w:cs="Arial"/>
                <w:szCs w:val="18"/>
              </w:rPr>
              <w:t>(upgrade)</w:t>
            </w:r>
          </w:p>
        </w:tc>
      </w:tr>
      <w:tr w:rsidR="00AD57BA" w:rsidRPr="00C71800" w14:paraId="13C322B7" w14:textId="77777777" w:rsidTr="0063241B">
        <w:tc>
          <w:tcPr>
            <w:tcW w:w="7943" w:type="dxa"/>
            <w:shd w:val="clear" w:color="auto" w:fill="CFE5F4" w:themeFill="text2" w:themeFillTint="33"/>
          </w:tcPr>
          <w:p w14:paraId="13CC62BB" w14:textId="5CA2C673" w:rsidR="00AD57BA" w:rsidRPr="00ED7530" w:rsidRDefault="00AD57BA" w:rsidP="00912E35">
            <w:pPr>
              <w:pStyle w:val="TableBodyText"/>
              <w:numPr>
                <w:ilvl w:val="0"/>
                <w:numId w:val="27"/>
              </w:numPr>
              <w:spacing w:before="20" w:after="20"/>
            </w:pPr>
            <w:r w:rsidRPr="00ED7530">
              <w:t xml:space="preserve">Implement stage two of the </w:t>
            </w:r>
            <w:r w:rsidRPr="005B2EA0">
              <w:rPr>
                <w:b/>
                <w:bCs/>
              </w:rPr>
              <w:t>University Square Masterplan</w:t>
            </w:r>
            <w:r w:rsidRPr="00ED7530">
              <w:t xml:space="preserve"> incorporating the </w:t>
            </w:r>
            <w:r>
              <w:t xml:space="preserve">Parkville </w:t>
            </w:r>
            <w:r w:rsidRPr="00ED7530">
              <w:t>Metro Station</w:t>
            </w:r>
            <w:r>
              <w:t xml:space="preserve"> and new buildings </w:t>
            </w:r>
            <w:r w:rsidRPr="00ED7530">
              <w:t xml:space="preserve">to deliver social spaces and land for unstructured recreation. </w:t>
            </w:r>
          </w:p>
        </w:tc>
        <w:tc>
          <w:tcPr>
            <w:tcW w:w="1134" w:type="dxa"/>
          </w:tcPr>
          <w:p w14:paraId="22F45DE7" w14:textId="014E4524" w:rsidR="00AD57BA" w:rsidRPr="00ED7530" w:rsidRDefault="00F11685" w:rsidP="0063241B">
            <w:pPr>
              <w:pStyle w:val="TableBodyText"/>
              <w:spacing w:before="20" w:after="20"/>
            </w:pPr>
            <w:r>
              <w:rPr>
                <w:rFonts w:ascii="Arial" w:hAnsi="Arial" w:cs="Arial"/>
                <w:szCs w:val="18"/>
              </w:rPr>
              <w:t>Provide</w:t>
            </w:r>
            <w:r w:rsidR="00AD57BA">
              <w:rPr>
                <w:rFonts w:ascii="Arial" w:hAnsi="Arial" w:cs="Arial"/>
                <w:szCs w:val="18"/>
              </w:rPr>
              <w:t xml:space="preserve"> (upgrade)</w:t>
            </w:r>
          </w:p>
        </w:tc>
      </w:tr>
      <w:tr w:rsidR="508F975B" w14:paraId="18908E92" w14:textId="77777777" w:rsidTr="0063241B">
        <w:tc>
          <w:tcPr>
            <w:tcW w:w="7943" w:type="dxa"/>
            <w:shd w:val="clear" w:color="auto" w:fill="CFE5F4" w:themeFill="text2" w:themeFillTint="33"/>
          </w:tcPr>
          <w:p w14:paraId="62970282" w14:textId="34308DAA" w:rsidR="00AD57BA" w:rsidRDefault="00AD57BA" w:rsidP="00912E35">
            <w:pPr>
              <w:pStyle w:val="TableBodyText"/>
              <w:numPr>
                <w:ilvl w:val="0"/>
                <w:numId w:val="27"/>
              </w:numPr>
              <w:spacing w:before="20" w:after="20"/>
            </w:pPr>
            <w:r>
              <w:t xml:space="preserve">Implement the </w:t>
            </w:r>
            <w:r w:rsidRPr="7F3426F9">
              <w:rPr>
                <w:b/>
                <w:bCs/>
              </w:rPr>
              <w:t xml:space="preserve">Carlton </w:t>
            </w:r>
            <w:r w:rsidR="1FEEB604" w:rsidRPr="7F3426F9">
              <w:rPr>
                <w:b/>
                <w:bCs/>
              </w:rPr>
              <w:t>Gardens</w:t>
            </w:r>
            <w:r w:rsidRPr="7F3426F9">
              <w:rPr>
                <w:b/>
                <w:bCs/>
              </w:rPr>
              <w:t xml:space="preserve"> Masterplan</w:t>
            </w:r>
            <w:r>
              <w:t xml:space="preserve"> with a focus on meeting broader regional needs within the context of the </w:t>
            </w:r>
            <w:r w:rsidR="00BF286F">
              <w:t xml:space="preserve">gardens </w:t>
            </w:r>
            <w:r>
              <w:t>World Heritage values</w:t>
            </w:r>
            <w:r w:rsidR="43CB09F1">
              <w:t>.</w:t>
            </w:r>
          </w:p>
        </w:tc>
        <w:tc>
          <w:tcPr>
            <w:tcW w:w="1134" w:type="dxa"/>
          </w:tcPr>
          <w:p w14:paraId="43B28F05" w14:textId="0955CD23" w:rsidR="00AD57BA" w:rsidRDefault="00F11685" w:rsidP="0063241B">
            <w:pPr>
              <w:pStyle w:val="TableBodyText"/>
              <w:spacing w:before="20" w:after="20"/>
              <w:ind w:left="0"/>
            </w:pPr>
            <w:r>
              <w:rPr>
                <w:rFonts w:ascii="Arial" w:hAnsi="Arial" w:cs="Arial"/>
                <w:szCs w:val="18"/>
              </w:rPr>
              <w:t>Provide</w:t>
            </w:r>
            <w:r w:rsidR="00AD57BA" w:rsidRPr="508F975B">
              <w:rPr>
                <w:rFonts w:ascii="Arial" w:hAnsi="Arial" w:cs="Arial"/>
              </w:rPr>
              <w:t xml:space="preserve"> (upgrade)</w:t>
            </w:r>
          </w:p>
        </w:tc>
      </w:tr>
      <w:tr w:rsidR="00AD57BA" w:rsidRPr="00C71800" w14:paraId="10F16E15" w14:textId="77777777" w:rsidTr="0063241B">
        <w:tc>
          <w:tcPr>
            <w:tcW w:w="7943" w:type="dxa"/>
            <w:shd w:val="clear" w:color="auto" w:fill="CFE5F4" w:themeFill="text2" w:themeFillTint="33"/>
          </w:tcPr>
          <w:p w14:paraId="40177802" w14:textId="25CC3006" w:rsidR="00AD57BA" w:rsidRPr="00ED7530" w:rsidRDefault="00AD57BA" w:rsidP="00912E35">
            <w:pPr>
              <w:pStyle w:val="TableBodyText"/>
              <w:numPr>
                <w:ilvl w:val="0"/>
                <w:numId w:val="27"/>
              </w:numPr>
              <w:spacing w:before="20" w:after="20"/>
            </w:pPr>
            <w:r w:rsidRPr="00ED7530">
              <w:t xml:space="preserve">Review </w:t>
            </w:r>
            <w:r w:rsidRPr="005B2EA0">
              <w:rPr>
                <w:b/>
                <w:bCs/>
              </w:rPr>
              <w:t>existing pavilions in Princes and Royal parks</w:t>
            </w:r>
            <w:r w:rsidRPr="00ED7530">
              <w:t xml:space="preserve"> and </w:t>
            </w:r>
            <w:r>
              <w:t xml:space="preserve">prioritise </w:t>
            </w:r>
            <w:r w:rsidRPr="00ED7530">
              <w:t xml:space="preserve">pavilions </w:t>
            </w:r>
            <w:r w:rsidR="006867B9">
              <w:t>to upgrade and expand</w:t>
            </w:r>
            <w:r w:rsidRPr="00ED7530">
              <w:t xml:space="preserve"> for</w:t>
            </w:r>
            <w:r>
              <w:t xml:space="preserve"> </w:t>
            </w:r>
            <w:r w:rsidRPr="00ED7530" w:rsidDel="002C0716">
              <w:t xml:space="preserve">greater community access and </w:t>
            </w:r>
            <w:r>
              <w:t xml:space="preserve">a </w:t>
            </w:r>
            <w:r w:rsidRPr="00ED7530">
              <w:t>diversity of users.</w:t>
            </w:r>
          </w:p>
        </w:tc>
        <w:tc>
          <w:tcPr>
            <w:tcW w:w="1134" w:type="dxa"/>
          </w:tcPr>
          <w:p w14:paraId="5F63C109" w14:textId="3ED5CE54" w:rsidR="00AD57BA" w:rsidRPr="00ED7530" w:rsidRDefault="00AD57BA" w:rsidP="0063241B">
            <w:pPr>
              <w:pStyle w:val="TableBodyText"/>
              <w:spacing w:before="20" w:after="20"/>
            </w:pPr>
            <w:r>
              <w:rPr>
                <w:rFonts w:ascii="Arial" w:hAnsi="Arial" w:cs="Arial"/>
                <w:szCs w:val="18"/>
              </w:rPr>
              <w:t xml:space="preserve"> Plan (upgrade)</w:t>
            </w:r>
          </w:p>
        </w:tc>
      </w:tr>
      <w:tr w:rsidR="00AD57BA" w:rsidRPr="00C71800" w14:paraId="2FCAFD41" w14:textId="77777777" w:rsidTr="0063241B">
        <w:tc>
          <w:tcPr>
            <w:tcW w:w="7943" w:type="dxa"/>
            <w:shd w:val="clear" w:color="auto" w:fill="CFE5F4" w:themeFill="text2" w:themeFillTint="33"/>
          </w:tcPr>
          <w:p w14:paraId="1918E01E" w14:textId="6ACFFC8E" w:rsidR="00AD57BA" w:rsidRPr="00ED7530" w:rsidRDefault="00D131C6" w:rsidP="00912E35">
            <w:pPr>
              <w:pStyle w:val="TableBodyText"/>
              <w:numPr>
                <w:ilvl w:val="0"/>
                <w:numId w:val="27"/>
              </w:numPr>
              <w:spacing w:before="20" w:after="20"/>
            </w:pPr>
            <w:r>
              <w:t xml:space="preserve">Work </w:t>
            </w:r>
            <w:r w:rsidR="6BE4BE1D">
              <w:t>with universities and other institutions to provide</w:t>
            </w:r>
            <w:r w:rsidR="00A65DBF">
              <w:t xml:space="preserve"> </w:t>
            </w:r>
            <w:r w:rsidR="00555110" w:rsidRPr="00F11685">
              <w:rPr>
                <w:b/>
                <w:bCs/>
              </w:rPr>
              <w:t xml:space="preserve">broader community </w:t>
            </w:r>
            <w:r w:rsidR="00A65DBF" w:rsidRPr="00F11685">
              <w:rPr>
                <w:b/>
                <w:bCs/>
              </w:rPr>
              <w:t xml:space="preserve">access to </w:t>
            </w:r>
            <w:r w:rsidR="573E09D5" w:rsidRPr="00F11685">
              <w:rPr>
                <w:b/>
                <w:bCs/>
              </w:rPr>
              <w:t xml:space="preserve">existing </w:t>
            </w:r>
            <w:r w:rsidR="41F6E920" w:rsidRPr="00F11685">
              <w:rPr>
                <w:b/>
                <w:bCs/>
              </w:rPr>
              <w:t>spaces</w:t>
            </w:r>
            <w:r w:rsidR="00AD57BA" w:rsidRPr="00ED7530">
              <w:t xml:space="preserve"> – particularly for organised and unstructured recreation, learning and </w:t>
            </w:r>
            <w:r w:rsidR="3CB64C04">
              <w:t>bookable</w:t>
            </w:r>
            <w:r w:rsidR="00AD57BA" w:rsidRPr="00ED7530">
              <w:t xml:space="preserve"> space. Develop arrangements that support unstaffed and self-managed bookings and use by the community.</w:t>
            </w:r>
          </w:p>
        </w:tc>
        <w:tc>
          <w:tcPr>
            <w:tcW w:w="1134" w:type="dxa"/>
          </w:tcPr>
          <w:p w14:paraId="6A5A931F" w14:textId="11DE3E8C" w:rsidR="00AD57BA" w:rsidRPr="00ED7530" w:rsidRDefault="00D131C6" w:rsidP="0063241B">
            <w:pPr>
              <w:pStyle w:val="TableBodyText"/>
              <w:spacing w:before="20" w:after="20"/>
            </w:pPr>
            <w:r>
              <w:t>Facilitate</w:t>
            </w:r>
          </w:p>
        </w:tc>
      </w:tr>
      <w:tr w:rsidR="00AD57BA" w:rsidRPr="00C71800" w14:paraId="2372D8C4" w14:textId="77777777" w:rsidTr="0063241B">
        <w:tc>
          <w:tcPr>
            <w:tcW w:w="7943" w:type="dxa"/>
            <w:shd w:val="clear" w:color="auto" w:fill="CFE5F4" w:themeFill="text2" w:themeFillTint="33"/>
          </w:tcPr>
          <w:p w14:paraId="19627D28" w14:textId="564811ED" w:rsidR="00AD57BA" w:rsidRPr="006032A3" w:rsidRDefault="00AD57BA" w:rsidP="00912E35">
            <w:pPr>
              <w:pStyle w:val="TableBodyText"/>
              <w:numPr>
                <w:ilvl w:val="0"/>
                <w:numId w:val="27"/>
              </w:numPr>
              <w:spacing w:before="20" w:after="20"/>
            </w:pPr>
            <w:r w:rsidRPr="006032A3">
              <w:t xml:space="preserve">Prepare an advocacy position for provision of health and wellbeing community infrastructure as part of the </w:t>
            </w:r>
            <w:r w:rsidR="00CE1FFB" w:rsidRPr="006032A3">
              <w:rPr>
                <w:b/>
              </w:rPr>
              <w:t>Parkville Precinct Redevelopment</w:t>
            </w:r>
            <w:r w:rsidRPr="006032A3">
              <w:t xml:space="preserve">. </w:t>
            </w:r>
          </w:p>
        </w:tc>
        <w:tc>
          <w:tcPr>
            <w:tcW w:w="1134" w:type="dxa"/>
          </w:tcPr>
          <w:p w14:paraId="72683980" w14:textId="77777777" w:rsidR="00AD57BA" w:rsidRPr="00ED7530" w:rsidRDefault="00AD57BA" w:rsidP="0063241B">
            <w:pPr>
              <w:pStyle w:val="TableBodyText"/>
              <w:spacing w:before="20" w:after="20"/>
            </w:pPr>
            <w:r w:rsidRPr="00ED7530">
              <w:t>Advocate</w:t>
            </w:r>
          </w:p>
        </w:tc>
      </w:tr>
      <w:tr w:rsidR="00AD57BA" w:rsidRPr="00C71800" w14:paraId="736CFA66" w14:textId="77777777" w:rsidTr="0063241B">
        <w:tc>
          <w:tcPr>
            <w:tcW w:w="7943" w:type="dxa"/>
            <w:shd w:val="clear" w:color="auto" w:fill="CFE5F4" w:themeFill="text2" w:themeFillTint="33"/>
          </w:tcPr>
          <w:p w14:paraId="07F29506" w14:textId="3AE4713C" w:rsidR="00AD57BA" w:rsidRPr="00ED7530" w:rsidRDefault="000F0880" w:rsidP="00912E35">
            <w:pPr>
              <w:pStyle w:val="TableBodyText"/>
              <w:numPr>
                <w:ilvl w:val="0"/>
                <w:numId w:val="27"/>
              </w:numPr>
              <w:spacing w:before="20" w:after="20"/>
            </w:pPr>
            <w:r>
              <w:t xml:space="preserve">Advocate to the Victorian Government to deliver additional community spaces, an uplift in social housing provision, and no per capita reduction in open space as part of the </w:t>
            </w:r>
            <w:r w:rsidR="00AD57BA" w:rsidRPr="005B2EA0">
              <w:rPr>
                <w:b/>
                <w:bCs/>
              </w:rPr>
              <w:t xml:space="preserve">Lygon Street public housing </w:t>
            </w:r>
            <w:r w:rsidR="00AD57BA" w:rsidRPr="00ED7530">
              <w:t>redevelopment.</w:t>
            </w:r>
          </w:p>
        </w:tc>
        <w:tc>
          <w:tcPr>
            <w:tcW w:w="1134" w:type="dxa"/>
          </w:tcPr>
          <w:p w14:paraId="004BB50A" w14:textId="77777777" w:rsidR="00AD57BA" w:rsidRPr="00522C8D" w:rsidRDefault="00AD57BA" w:rsidP="0063241B">
            <w:pPr>
              <w:pStyle w:val="TableBodyText"/>
              <w:spacing w:before="20" w:after="20"/>
            </w:pPr>
            <w:r w:rsidRPr="00ED7530">
              <w:t>Advocate</w:t>
            </w:r>
          </w:p>
        </w:tc>
      </w:tr>
    </w:tbl>
    <w:p w14:paraId="4594F38F" w14:textId="649FA92F" w:rsidR="00AD57BA" w:rsidRPr="006E3325" w:rsidRDefault="00F11685" w:rsidP="00F11685">
      <w:pPr>
        <w:pStyle w:val="Heading5"/>
      </w:pPr>
      <w:r>
        <w:t>Ideas for</w:t>
      </w:r>
      <w:r w:rsidR="00B6274B">
        <w:t xml:space="preserve"> consideration in</w:t>
      </w:r>
      <w:r>
        <w:t xml:space="preserve"> future</w:t>
      </w:r>
      <w:r w:rsidR="000D4D30">
        <w:t xml:space="preserve"> planning </w:t>
      </w:r>
    </w:p>
    <w:p w14:paraId="42A887B5" w14:textId="56819F08" w:rsidR="0050410A" w:rsidRDefault="002B2957" w:rsidP="00912E35">
      <w:pPr>
        <w:pStyle w:val="ListBullet"/>
        <w:numPr>
          <w:ilvl w:val="0"/>
          <w:numId w:val="22"/>
        </w:numPr>
      </w:pPr>
      <w:r>
        <w:t>Responding</w:t>
      </w:r>
      <w:r w:rsidR="0050410A">
        <w:t xml:space="preserve"> to increasing demand for </w:t>
      </w:r>
      <w:r w:rsidR="00F4069B">
        <w:t>maternal and child health and family services in Carlton, City North and Parkville</w:t>
      </w:r>
      <w:r w:rsidR="00F05372">
        <w:t xml:space="preserve"> and</w:t>
      </w:r>
      <w:r w:rsidR="00884294">
        <w:t xml:space="preserve"> early years education spaces in City North and Parkville.</w:t>
      </w:r>
    </w:p>
    <w:p w14:paraId="75CA32CC" w14:textId="01C191BF" w:rsidR="00AD57BA" w:rsidRDefault="002B2957" w:rsidP="00D413BF">
      <w:pPr>
        <w:pStyle w:val="ListBullet"/>
        <w:numPr>
          <w:ilvl w:val="0"/>
          <w:numId w:val="22"/>
        </w:numPr>
      </w:pPr>
      <w:r>
        <w:t>Reimagining the purpose and activation</w:t>
      </w:r>
      <w:r w:rsidR="00140D67">
        <w:t xml:space="preserve"> </w:t>
      </w:r>
      <w:r w:rsidR="00140D67" w:rsidRPr="00B6274B">
        <w:t>of</w:t>
      </w:r>
      <w:r w:rsidR="00AD57BA" w:rsidRPr="00B6274B">
        <w:t xml:space="preserve"> </w:t>
      </w:r>
      <w:r w:rsidR="00E332E1" w:rsidRPr="00B6274B">
        <w:t>City of Melbourne</w:t>
      </w:r>
      <w:r w:rsidR="00F87C8E" w:rsidRPr="00B6274B">
        <w:t>-</w:t>
      </w:r>
      <w:r w:rsidR="00E332E1" w:rsidRPr="00B6274B">
        <w:t xml:space="preserve">owned community facilities in North </w:t>
      </w:r>
      <w:r w:rsidR="00140D67" w:rsidRPr="00140D67">
        <w:t>Melbourne to</w:t>
      </w:r>
      <w:r w:rsidR="006A4950">
        <w:t xml:space="preserve"> better meet local needs</w:t>
      </w:r>
      <w:r w:rsidR="009F4978">
        <w:t>, improve co-location of services</w:t>
      </w:r>
      <w:r w:rsidR="0023396C">
        <w:t xml:space="preserve"> and</w:t>
      </w:r>
      <w:r w:rsidR="009F4978">
        <w:t xml:space="preserve"> </w:t>
      </w:r>
      <w:r>
        <w:t>align with</w:t>
      </w:r>
      <w:r w:rsidR="009F4978">
        <w:t xml:space="preserve"> future infrastructure in Arden and Macaulay</w:t>
      </w:r>
      <w:r w:rsidR="006A4950">
        <w:t xml:space="preserve">. </w:t>
      </w:r>
      <w:r w:rsidR="00E332E1">
        <w:t xml:space="preserve"> </w:t>
      </w:r>
    </w:p>
    <w:p w14:paraId="505B51FC" w14:textId="4848E7D5" w:rsidR="00F023CC" w:rsidRDefault="002B2957" w:rsidP="00912E35">
      <w:pPr>
        <w:pStyle w:val="ListBullet"/>
        <w:numPr>
          <w:ilvl w:val="0"/>
          <w:numId w:val="22"/>
        </w:numPr>
      </w:pPr>
      <w:r>
        <w:t>Supporting future</w:t>
      </w:r>
      <w:r w:rsidR="00A524EC">
        <w:t xml:space="preserve"> community needs for arts</w:t>
      </w:r>
      <w:r>
        <w:t>,</w:t>
      </w:r>
      <w:r w:rsidR="00A524EC">
        <w:t xml:space="preserve"> cultural and bookable community </w:t>
      </w:r>
      <w:r w:rsidR="00C20AE2">
        <w:t>spaces</w:t>
      </w:r>
      <w:r w:rsidR="00A524EC">
        <w:t xml:space="preserve"> within </w:t>
      </w:r>
      <w:r w:rsidR="00F023CC">
        <w:t xml:space="preserve">existing facilities in Carlton. </w:t>
      </w:r>
    </w:p>
    <w:p w14:paraId="690BC35A" w14:textId="1B5164C4" w:rsidR="00AD57BA" w:rsidRPr="0082230D" w:rsidRDefault="002B2957" w:rsidP="00D413BF">
      <w:pPr>
        <w:pStyle w:val="ListBullet"/>
        <w:numPr>
          <w:ilvl w:val="0"/>
          <w:numId w:val="22"/>
        </w:numPr>
      </w:pPr>
      <w:r>
        <w:t>Considering the</w:t>
      </w:r>
      <w:r w:rsidR="0063019D" w:rsidRPr="00142221">
        <w:t xml:space="preserve"> need for a </w:t>
      </w:r>
      <w:r w:rsidR="00AD57BA" w:rsidRPr="00B6274B">
        <w:t xml:space="preserve">community hub </w:t>
      </w:r>
      <w:r>
        <w:t>in</w:t>
      </w:r>
      <w:r w:rsidR="00AD57BA" w:rsidRPr="00B6274B">
        <w:t xml:space="preserve"> north-west Parkville</w:t>
      </w:r>
      <w:r w:rsidR="00E332E1">
        <w:t xml:space="preserve"> </w:t>
      </w:r>
      <w:r w:rsidR="00B22286" w:rsidRPr="00142221">
        <w:t>to provide access to programs and services, including</w:t>
      </w:r>
      <w:r>
        <w:t xml:space="preserve"> flexible community, </w:t>
      </w:r>
      <w:r w:rsidR="00B22286" w:rsidRPr="00142221">
        <w:t>health and wellbeing spaces.</w:t>
      </w:r>
    </w:p>
    <w:p w14:paraId="03524EA8" w14:textId="0B9E5682" w:rsidR="00AD57BA" w:rsidRPr="0082230D" w:rsidRDefault="00710684" w:rsidP="00D413BF">
      <w:pPr>
        <w:pStyle w:val="ListBullet"/>
        <w:numPr>
          <w:ilvl w:val="0"/>
          <w:numId w:val="22"/>
        </w:numPr>
      </w:pPr>
      <w:r>
        <w:t>Increasing and improving open space, as identified in the Open Space Strategy</w:t>
      </w:r>
      <w:r w:rsidR="002D4E02">
        <w:t>.</w:t>
      </w:r>
      <w:r w:rsidR="00B22286" w:rsidRPr="00142221">
        <w:t xml:space="preserve"> </w:t>
      </w:r>
    </w:p>
    <w:p w14:paraId="772117E7" w14:textId="7A909F05" w:rsidR="006122AC" w:rsidRDefault="00710684" w:rsidP="00A909DC">
      <w:pPr>
        <w:pStyle w:val="ListBullet"/>
        <w:numPr>
          <w:ilvl w:val="0"/>
          <w:numId w:val="22"/>
        </w:numPr>
      </w:pPr>
      <w:r>
        <w:t>Exploring redevelopment</w:t>
      </w:r>
      <w:r w:rsidRPr="00142221">
        <w:t xml:space="preserve"> </w:t>
      </w:r>
      <w:r w:rsidR="00140D67" w:rsidRPr="00142221">
        <w:t>of</w:t>
      </w:r>
      <w:r w:rsidR="00AD57BA" w:rsidRPr="00142221">
        <w:t xml:space="preserve"> </w:t>
      </w:r>
      <w:r w:rsidR="00AD57BA" w:rsidRPr="00B6274B">
        <w:t>Carlton Baths</w:t>
      </w:r>
      <w:r w:rsidR="00AD57BA" w:rsidRPr="00142221">
        <w:t xml:space="preserve"> </w:t>
      </w:r>
      <w:r w:rsidR="00081543" w:rsidRPr="00142221">
        <w:t>in line</w:t>
      </w:r>
      <w:r w:rsidR="00AD57BA" w:rsidRPr="00142221">
        <w:t xml:space="preserve"> with asset lifecycle planning</w:t>
      </w:r>
      <w:r>
        <w:t xml:space="preserve">, with potential to include </w:t>
      </w:r>
      <w:r w:rsidR="00140D67">
        <w:t>flexible community space</w:t>
      </w:r>
      <w:r>
        <w:t>s</w:t>
      </w:r>
      <w:r w:rsidR="00140D67">
        <w:t xml:space="preserve"> and</w:t>
      </w:r>
      <w:r w:rsidR="00AD57BA" w:rsidRPr="0082230D">
        <w:t xml:space="preserve"> land for organised and unstructured sport</w:t>
      </w:r>
      <w:r w:rsidR="00AD57BA">
        <w:t>.</w:t>
      </w:r>
    </w:p>
    <w:p w14:paraId="6250DE4D" w14:textId="0DF4E12E" w:rsidR="00F702AC" w:rsidRDefault="00710684" w:rsidP="00912E35">
      <w:pPr>
        <w:pStyle w:val="ListBullet"/>
        <w:numPr>
          <w:ilvl w:val="0"/>
          <w:numId w:val="22"/>
        </w:numPr>
        <w:rPr>
          <w:noProof/>
        </w:rPr>
      </w:pPr>
      <w:r>
        <w:t>Exploring the</w:t>
      </w:r>
      <w:r w:rsidR="00140D67">
        <w:t xml:space="preserve"> need for a </w:t>
      </w:r>
      <w:r w:rsidR="00AD57BA" w:rsidRPr="00B6274B">
        <w:t>community hub in City North</w:t>
      </w:r>
      <w:r w:rsidR="00140D67">
        <w:t xml:space="preserve"> to respond to demand for </w:t>
      </w:r>
      <w:r w:rsidR="00967662">
        <w:t>early years</w:t>
      </w:r>
      <w:r w:rsidR="00AD55A3">
        <w:t xml:space="preserve">, youth and </w:t>
      </w:r>
      <w:r w:rsidR="00884294">
        <w:t>general</w:t>
      </w:r>
      <w:r w:rsidR="00884294" w:rsidRPr="00D4170C">
        <w:t xml:space="preserve"> </w:t>
      </w:r>
      <w:r w:rsidR="00AD55A3">
        <w:t>community spaces including a community kitchen</w:t>
      </w:r>
      <w:r w:rsidR="00446D48">
        <w:t xml:space="preserve"> and library</w:t>
      </w:r>
      <w:r w:rsidR="00AD57BA" w:rsidRPr="00D4170C">
        <w:t>.</w:t>
      </w:r>
    </w:p>
    <w:p w14:paraId="53D30A67" w14:textId="52808C9A" w:rsidR="002B667E" w:rsidRDefault="00710684" w:rsidP="00912E35">
      <w:pPr>
        <w:pStyle w:val="ListBullet"/>
        <w:numPr>
          <w:ilvl w:val="0"/>
          <w:numId w:val="22"/>
        </w:numPr>
        <w:rPr>
          <w:noProof/>
        </w:rPr>
      </w:pPr>
      <w:r>
        <w:t>Enhancing the function and accessibility</w:t>
      </w:r>
      <w:r w:rsidR="002B667E">
        <w:t xml:space="preserve"> of community pavilions </w:t>
      </w:r>
      <w:r w:rsidR="000F0880">
        <w:t xml:space="preserve">to support diverse and </w:t>
      </w:r>
      <w:r>
        <w:t>inclusive</w:t>
      </w:r>
      <w:r w:rsidR="000F0880">
        <w:t xml:space="preserve"> community use</w:t>
      </w:r>
      <w:r w:rsidR="00702E00">
        <w:t>.</w:t>
      </w:r>
    </w:p>
    <w:p w14:paraId="4D52E456" w14:textId="311FAF4E" w:rsidR="00D657DC" w:rsidRDefault="00D657DC" w:rsidP="00D657DC">
      <w:pPr>
        <w:pStyle w:val="ListBullet"/>
        <w:numPr>
          <w:ilvl w:val="0"/>
          <w:numId w:val="0"/>
        </w:numPr>
        <w:ind w:left="720" w:hanging="360"/>
      </w:pPr>
      <w:r>
        <w:br w:type="page"/>
      </w:r>
    </w:p>
    <w:p w14:paraId="279516CF" w14:textId="592C8383" w:rsidR="00D657DC" w:rsidRDefault="008348D6" w:rsidP="00D657DC">
      <w:pPr>
        <w:pStyle w:val="ListBullet"/>
        <w:numPr>
          <w:ilvl w:val="0"/>
          <w:numId w:val="0"/>
        </w:numPr>
        <w:ind w:left="720" w:hanging="360"/>
        <w:rPr>
          <w:noProof/>
        </w:rPr>
      </w:pPr>
      <w:r>
        <w:rPr>
          <w:noProof/>
        </w:rPr>
        <w:drawing>
          <wp:inline distT="0" distB="0" distL="0" distR="0" wp14:anchorId="19DAA92F" wp14:editId="0DC9BC51">
            <wp:extent cx="5753100" cy="8143875"/>
            <wp:effectExtent l="0" t="0" r="0" b="9525"/>
            <wp:docPr id="1234749238" name="Picture 9" descr="Map of planned projects in the north-east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49238" name="Picture 9" descr="Map of planned projects in the north-east region."/>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2BFBF9B7" w14:textId="32D9D5BA" w:rsidR="00AD57BA" w:rsidRDefault="00B43B35" w:rsidP="001400E4">
      <w:pPr>
        <w:pStyle w:val="ListBullet"/>
        <w:numPr>
          <w:ilvl w:val="0"/>
          <w:numId w:val="0"/>
        </w:numPr>
        <w:ind w:left="360"/>
      </w:pPr>
      <w:bookmarkStart w:id="122" w:name="_Toc215731852"/>
      <w:r w:rsidRPr="00460F70">
        <w:t xml:space="preserve">Figure </w:t>
      </w:r>
      <w:r w:rsidRPr="00460F70">
        <w:fldChar w:fldCharType="begin"/>
      </w:r>
      <w:r>
        <w:instrText xml:space="preserve"> SEQ Figure \* ARABIC </w:instrText>
      </w:r>
      <w:r w:rsidRPr="00460F70">
        <w:fldChar w:fldCharType="separate"/>
      </w:r>
      <w:r w:rsidR="00A97D5A">
        <w:rPr>
          <w:noProof/>
        </w:rPr>
        <w:t>14</w:t>
      </w:r>
      <w:r w:rsidRPr="00460F70">
        <w:fldChar w:fldCharType="end"/>
      </w:r>
      <w:r w:rsidRPr="00460F70">
        <w:t xml:space="preserve">: </w:t>
      </w:r>
      <w:r w:rsidR="000A63E1" w:rsidRPr="00460F70">
        <w:t>Planned projects in the north</w:t>
      </w:r>
      <w:r w:rsidRPr="00460F70">
        <w:t>-east</w:t>
      </w:r>
      <w:bookmarkEnd w:id="122"/>
    </w:p>
    <w:p w14:paraId="24572F35" w14:textId="6BDF591C" w:rsidR="0085016B" w:rsidRPr="00446110" w:rsidRDefault="00822369" w:rsidP="00446110">
      <w:pPr>
        <w:pStyle w:val="Heading2"/>
      </w:pPr>
      <w:bookmarkStart w:id="123" w:name="_Toc215731825"/>
      <w:r>
        <w:t>South</w:t>
      </w:r>
      <w:r w:rsidR="00F11685">
        <w:t>-</w:t>
      </w:r>
      <w:r>
        <w:t>west</w:t>
      </w:r>
      <w:bookmarkEnd w:id="123"/>
      <w:r w:rsidR="00CF5007">
        <w:t xml:space="preserve"> </w:t>
      </w:r>
    </w:p>
    <w:p w14:paraId="3570A03D" w14:textId="7A43D839" w:rsidR="008923DE" w:rsidRDefault="00F11685" w:rsidP="00F11685">
      <w:pPr>
        <w:pStyle w:val="Heading5"/>
      </w:pPr>
      <w:r>
        <w:t>Planned projects</w:t>
      </w:r>
      <w:r w:rsidR="007F1AC6">
        <w:t xml:space="preserve"> (next four years)</w:t>
      </w:r>
    </w:p>
    <w:tbl>
      <w:tblPr>
        <w:tblStyle w:val="TableGrid"/>
        <w:tblW w:w="0" w:type="auto"/>
        <w:tblLook w:val="04A0" w:firstRow="1" w:lastRow="0" w:firstColumn="1" w:lastColumn="0" w:noHBand="0" w:noVBand="1"/>
      </w:tblPr>
      <w:tblGrid>
        <w:gridCol w:w="8149"/>
        <w:gridCol w:w="922"/>
      </w:tblGrid>
      <w:tr w:rsidR="008923DE" w:rsidRPr="00C71800" w14:paraId="416DAC69" w14:textId="77777777" w:rsidTr="000D4D30">
        <w:trPr>
          <w:cnfStyle w:val="100000000000" w:firstRow="1" w:lastRow="0" w:firstColumn="0" w:lastColumn="0" w:oddVBand="0" w:evenVBand="0" w:oddHBand="0" w:evenHBand="0" w:firstRowFirstColumn="0" w:firstRowLastColumn="0" w:lastRowFirstColumn="0" w:lastRowLastColumn="0"/>
        </w:trPr>
        <w:tc>
          <w:tcPr>
            <w:tcW w:w="8149" w:type="dxa"/>
            <w:shd w:val="clear" w:color="auto" w:fill="277BB4" w:themeFill="text2"/>
          </w:tcPr>
          <w:p w14:paraId="3CC005A6" w14:textId="060C3628" w:rsidR="008923DE" w:rsidRPr="00F11685" w:rsidRDefault="00BE5EEE" w:rsidP="00EE139B">
            <w:pPr>
              <w:rPr>
                <w:rFonts w:ascii="Arial" w:hAnsi="Arial" w:cs="Arial"/>
                <w:b/>
                <w:bCs/>
                <w:color w:val="FFFFFF" w:themeColor="background1"/>
                <w:szCs w:val="18"/>
              </w:rPr>
            </w:pPr>
            <w:r>
              <w:rPr>
                <w:rFonts w:ascii="Arial" w:hAnsi="Arial" w:cs="Arial"/>
                <w:b/>
                <w:bCs/>
                <w:color w:val="FFFFFF" w:themeColor="background1"/>
                <w:szCs w:val="18"/>
              </w:rPr>
              <w:t>Project</w:t>
            </w:r>
          </w:p>
        </w:tc>
        <w:tc>
          <w:tcPr>
            <w:tcW w:w="922" w:type="dxa"/>
            <w:shd w:val="clear" w:color="auto" w:fill="277BB4" w:themeFill="text2"/>
          </w:tcPr>
          <w:p w14:paraId="2DA581B4" w14:textId="2B56B854" w:rsidR="008923DE" w:rsidRPr="00F11685" w:rsidRDefault="00BE5EEE" w:rsidP="00EE139B">
            <w:pPr>
              <w:rPr>
                <w:rFonts w:ascii="Arial" w:hAnsi="Arial" w:cs="Arial"/>
                <w:b/>
                <w:bCs/>
                <w:color w:val="FFFFFF" w:themeColor="background1"/>
                <w:szCs w:val="18"/>
              </w:rPr>
            </w:pPr>
            <w:r>
              <w:rPr>
                <w:rFonts w:ascii="Arial" w:hAnsi="Arial" w:cs="Arial"/>
                <w:b/>
                <w:bCs/>
                <w:color w:val="FFFFFF" w:themeColor="background1"/>
                <w:szCs w:val="18"/>
              </w:rPr>
              <w:t>Our role</w:t>
            </w:r>
          </w:p>
        </w:tc>
      </w:tr>
      <w:tr w:rsidR="008923DE" w:rsidRPr="00C71800" w14:paraId="2B6CCA6A" w14:textId="77777777" w:rsidTr="000D4D30">
        <w:tc>
          <w:tcPr>
            <w:tcW w:w="8149" w:type="dxa"/>
            <w:shd w:val="clear" w:color="auto" w:fill="CFE5F4" w:themeFill="text2" w:themeFillTint="33"/>
          </w:tcPr>
          <w:p w14:paraId="277BFFB4" w14:textId="69008846" w:rsidR="008923DE" w:rsidRPr="00C71800" w:rsidRDefault="2AD4865E" w:rsidP="00912E35">
            <w:pPr>
              <w:pStyle w:val="ListParagraph"/>
              <w:numPr>
                <w:ilvl w:val="0"/>
                <w:numId w:val="28"/>
              </w:numPr>
              <w:spacing w:before="20" w:after="20"/>
              <w:rPr>
                <w:rFonts w:ascii="Arial" w:hAnsi="Arial" w:cs="Arial"/>
              </w:rPr>
            </w:pPr>
            <w:r w:rsidRPr="54E32FB4">
              <w:rPr>
                <w:rFonts w:ascii="Arial" w:hAnsi="Arial" w:cs="Arial"/>
              </w:rPr>
              <w:t>P</w:t>
            </w:r>
            <w:r w:rsidR="008923DE" w:rsidRPr="54E32FB4">
              <w:rPr>
                <w:rFonts w:ascii="Arial" w:hAnsi="Arial" w:cs="Arial"/>
              </w:rPr>
              <w:t>lan for upgrades t</w:t>
            </w:r>
            <w:r w:rsidR="30E04055" w:rsidRPr="54E32FB4">
              <w:rPr>
                <w:rFonts w:ascii="Arial" w:hAnsi="Arial" w:cs="Arial"/>
              </w:rPr>
              <w:t>o</w:t>
            </w:r>
            <w:r w:rsidR="008923DE" w:rsidRPr="54E32FB4">
              <w:rPr>
                <w:rFonts w:ascii="Arial" w:hAnsi="Arial" w:cs="Arial"/>
              </w:rPr>
              <w:t xml:space="preserve"> the </w:t>
            </w:r>
            <w:proofErr w:type="spellStart"/>
            <w:r w:rsidR="008923DE" w:rsidRPr="54E32FB4">
              <w:rPr>
                <w:rFonts w:ascii="Arial" w:hAnsi="Arial" w:cs="Arial"/>
                <w:b/>
                <w:bCs/>
              </w:rPr>
              <w:t>Hub@Docklands</w:t>
            </w:r>
            <w:proofErr w:type="spellEnd"/>
            <w:r w:rsidR="008923DE" w:rsidRPr="54E32FB4">
              <w:rPr>
                <w:rFonts w:ascii="Arial" w:hAnsi="Arial" w:cs="Arial"/>
              </w:rPr>
              <w:t xml:space="preserve"> including new community spaces and improved facilities. Review</w:t>
            </w:r>
            <w:r w:rsidR="008923DE" w:rsidRPr="1DBB723A">
              <w:rPr>
                <w:rFonts w:ascii="Arial" w:hAnsi="Arial" w:cs="Arial"/>
              </w:rPr>
              <w:t xml:space="preserve"> operating hours and procedures to improve community access and use. Consider long-term opportunities to redevelop the site as a community hub.</w:t>
            </w:r>
          </w:p>
        </w:tc>
        <w:tc>
          <w:tcPr>
            <w:tcW w:w="922" w:type="dxa"/>
          </w:tcPr>
          <w:p w14:paraId="5B0D61C6" w14:textId="7FE1E67D" w:rsidR="008923DE" w:rsidRPr="00C71800" w:rsidRDefault="008923DE" w:rsidP="00A11685">
            <w:pPr>
              <w:spacing w:before="20" w:after="20"/>
              <w:rPr>
                <w:rFonts w:ascii="Arial" w:hAnsi="Arial" w:cs="Arial"/>
                <w:szCs w:val="18"/>
              </w:rPr>
            </w:pPr>
            <w:r>
              <w:rPr>
                <w:rFonts w:ascii="Arial" w:hAnsi="Arial" w:cs="Arial"/>
                <w:szCs w:val="18"/>
              </w:rPr>
              <w:t xml:space="preserve"> Plan (upgrade)</w:t>
            </w:r>
          </w:p>
        </w:tc>
      </w:tr>
      <w:tr w:rsidR="6455D99B" w14:paraId="086A787B" w14:textId="77777777" w:rsidTr="000D4D30">
        <w:tc>
          <w:tcPr>
            <w:tcW w:w="8149" w:type="dxa"/>
            <w:shd w:val="clear" w:color="auto" w:fill="CFE5F4" w:themeFill="text2" w:themeFillTint="33"/>
          </w:tcPr>
          <w:p w14:paraId="4BA4CAA8" w14:textId="78B0E3A7" w:rsidR="008923DE" w:rsidRDefault="008923DE" w:rsidP="00912E35">
            <w:pPr>
              <w:pStyle w:val="ListParagraph"/>
              <w:numPr>
                <w:ilvl w:val="0"/>
                <w:numId w:val="28"/>
              </w:numPr>
              <w:spacing w:before="20" w:after="20"/>
              <w:rPr>
                <w:rFonts w:ascii="Arial" w:hAnsi="Arial" w:cs="Arial"/>
              </w:rPr>
            </w:pPr>
            <w:r w:rsidRPr="6455D99B">
              <w:rPr>
                <w:rFonts w:ascii="Arial" w:hAnsi="Arial" w:cs="Arial"/>
              </w:rPr>
              <w:t xml:space="preserve">Complete a master plan for </w:t>
            </w:r>
            <w:r w:rsidRPr="6455D99B">
              <w:rPr>
                <w:rFonts w:ascii="Arial" w:hAnsi="Arial" w:cs="Arial"/>
                <w:b/>
                <w:bCs/>
              </w:rPr>
              <w:t xml:space="preserve">Westgate Park </w:t>
            </w:r>
            <w:r w:rsidRPr="6455D99B">
              <w:rPr>
                <w:rFonts w:ascii="Arial" w:hAnsi="Arial" w:cs="Arial"/>
              </w:rPr>
              <w:t xml:space="preserve">and associated land to provide direction on the management and development of the open space when the City of Melbourne becomes the </w:t>
            </w:r>
            <w:r w:rsidR="68DAB183" w:rsidRPr="6455D99B">
              <w:rPr>
                <w:rFonts w:ascii="Arial" w:hAnsi="Arial" w:cs="Arial"/>
              </w:rPr>
              <w:t>C</w:t>
            </w:r>
            <w:r w:rsidRPr="6455D99B">
              <w:rPr>
                <w:rFonts w:ascii="Arial" w:hAnsi="Arial" w:cs="Arial"/>
              </w:rPr>
              <w:t xml:space="preserve">ommittee of </w:t>
            </w:r>
            <w:r w:rsidR="68DAB183" w:rsidRPr="6455D99B">
              <w:rPr>
                <w:rFonts w:ascii="Arial" w:hAnsi="Arial" w:cs="Arial"/>
              </w:rPr>
              <w:t>M</w:t>
            </w:r>
            <w:r w:rsidRPr="6455D99B">
              <w:rPr>
                <w:rFonts w:ascii="Arial" w:hAnsi="Arial" w:cs="Arial"/>
              </w:rPr>
              <w:t>anagement in 2026.</w:t>
            </w:r>
          </w:p>
        </w:tc>
        <w:tc>
          <w:tcPr>
            <w:tcW w:w="922" w:type="dxa"/>
          </w:tcPr>
          <w:p w14:paraId="6FF2F3F5" w14:textId="77777777" w:rsidR="008923DE" w:rsidRDefault="008923DE" w:rsidP="00A11685">
            <w:pPr>
              <w:spacing w:before="20" w:after="20"/>
              <w:rPr>
                <w:rFonts w:ascii="Arial" w:hAnsi="Arial" w:cs="Arial"/>
              </w:rPr>
            </w:pPr>
            <w:r w:rsidRPr="6455D99B">
              <w:rPr>
                <w:rFonts w:ascii="Arial" w:hAnsi="Arial" w:cs="Arial"/>
              </w:rPr>
              <w:t>Plan (upgrade)</w:t>
            </w:r>
          </w:p>
        </w:tc>
      </w:tr>
      <w:tr w:rsidR="008923DE" w:rsidRPr="00C71800" w14:paraId="3C3DE621" w14:textId="77777777" w:rsidTr="000D4D30">
        <w:tc>
          <w:tcPr>
            <w:tcW w:w="8149" w:type="dxa"/>
            <w:shd w:val="clear" w:color="auto" w:fill="CFE5F4" w:themeFill="text2" w:themeFillTint="33"/>
          </w:tcPr>
          <w:p w14:paraId="079E040D" w14:textId="7BDC9715" w:rsidR="008923DE" w:rsidRPr="00C71800" w:rsidRDefault="00B16169" w:rsidP="00912E35">
            <w:pPr>
              <w:pStyle w:val="ListParagraph"/>
              <w:numPr>
                <w:ilvl w:val="0"/>
                <w:numId w:val="28"/>
              </w:numPr>
              <w:spacing w:before="20" w:after="20"/>
              <w:rPr>
                <w:rFonts w:ascii="Arial" w:hAnsi="Arial" w:cs="Arial"/>
              </w:rPr>
            </w:pPr>
            <w:r w:rsidRPr="631CDA0C">
              <w:rPr>
                <w:rFonts w:ascii="Arial" w:hAnsi="Arial" w:cs="Arial"/>
              </w:rPr>
              <w:t>R</w:t>
            </w:r>
            <w:r w:rsidR="008923DE" w:rsidRPr="631CDA0C">
              <w:rPr>
                <w:rFonts w:ascii="Arial" w:hAnsi="Arial" w:cs="Arial"/>
              </w:rPr>
              <w:t xml:space="preserve">eview </w:t>
            </w:r>
            <w:r w:rsidR="008923DE" w:rsidRPr="631CDA0C">
              <w:rPr>
                <w:rFonts w:ascii="Arial" w:hAnsi="Arial" w:cs="Arial"/>
                <w:b/>
              </w:rPr>
              <w:t xml:space="preserve">Yarra's Edge </w:t>
            </w:r>
            <w:r w:rsidR="008923DE" w:rsidRPr="631CDA0C">
              <w:rPr>
                <w:rFonts w:ascii="Arial" w:hAnsi="Arial" w:cs="Arial"/>
              </w:rPr>
              <w:t>community spaces to determine an appropriate use, considering partner organisations</w:t>
            </w:r>
            <w:r w:rsidR="001F3555">
              <w:rPr>
                <w:rFonts w:ascii="Arial" w:hAnsi="Arial" w:cs="Arial"/>
              </w:rPr>
              <w:t>,</w:t>
            </w:r>
            <w:r w:rsidR="008923DE" w:rsidRPr="631CDA0C">
              <w:rPr>
                <w:rFonts w:ascii="Arial" w:hAnsi="Arial" w:cs="Arial"/>
              </w:rPr>
              <w:t xml:space="preserve"> to manage and activate the space.</w:t>
            </w:r>
          </w:p>
        </w:tc>
        <w:tc>
          <w:tcPr>
            <w:tcW w:w="922" w:type="dxa"/>
          </w:tcPr>
          <w:p w14:paraId="540E1B65" w14:textId="77777777" w:rsidR="008923DE" w:rsidRPr="00C71800" w:rsidRDefault="008923DE" w:rsidP="00A11685">
            <w:pPr>
              <w:spacing w:before="20" w:after="20"/>
              <w:rPr>
                <w:rFonts w:ascii="Arial" w:hAnsi="Arial" w:cs="Arial"/>
                <w:szCs w:val="18"/>
              </w:rPr>
            </w:pPr>
            <w:r>
              <w:rPr>
                <w:rFonts w:ascii="Arial" w:hAnsi="Arial" w:cs="Arial"/>
                <w:szCs w:val="18"/>
              </w:rPr>
              <w:t>Partner</w:t>
            </w:r>
          </w:p>
        </w:tc>
      </w:tr>
      <w:tr w:rsidR="008923DE" w:rsidRPr="00C71800" w14:paraId="7E4FAD3C" w14:textId="77777777" w:rsidTr="000D4D30">
        <w:tc>
          <w:tcPr>
            <w:tcW w:w="8149" w:type="dxa"/>
            <w:shd w:val="clear" w:color="auto" w:fill="CFE5F4" w:themeFill="text2" w:themeFillTint="33"/>
          </w:tcPr>
          <w:p w14:paraId="2DB2642B" w14:textId="2610BDB2" w:rsidR="008923DE" w:rsidRPr="00C71800" w:rsidRDefault="000F6332" w:rsidP="00912E35">
            <w:pPr>
              <w:pStyle w:val="ListParagraph"/>
              <w:numPr>
                <w:ilvl w:val="0"/>
                <w:numId w:val="28"/>
              </w:numPr>
              <w:spacing w:before="20" w:after="20"/>
              <w:rPr>
                <w:rFonts w:ascii="Arial" w:hAnsi="Arial" w:cs="Arial"/>
              </w:rPr>
            </w:pPr>
            <w:r w:rsidRPr="631CDA0C">
              <w:rPr>
                <w:rFonts w:ascii="Arial" w:hAnsi="Arial" w:cs="Arial"/>
              </w:rPr>
              <w:t>C</w:t>
            </w:r>
            <w:r w:rsidR="008923DE" w:rsidRPr="631CDA0C">
              <w:rPr>
                <w:rFonts w:ascii="Arial" w:hAnsi="Arial" w:cs="Arial"/>
              </w:rPr>
              <w:t>onnect</w:t>
            </w:r>
            <w:r w:rsidR="008923DE" w:rsidRPr="631CDA0C">
              <w:rPr>
                <w:rFonts w:ascii="Arial" w:hAnsi="Arial" w:cs="Arial"/>
                <w:b/>
              </w:rPr>
              <w:t xml:space="preserve"> cultural and creative organisations</w:t>
            </w:r>
            <w:r w:rsidR="008923DE" w:rsidRPr="631CDA0C">
              <w:rPr>
                <w:rFonts w:ascii="Arial" w:hAnsi="Arial" w:cs="Arial"/>
              </w:rPr>
              <w:t xml:space="preserve"> to existing and potential development sites, as well as vacant spaces in Docklands and West Melbourne to meet creative needs </w:t>
            </w:r>
            <w:r w:rsidRPr="631CDA0C">
              <w:rPr>
                <w:rFonts w:ascii="Arial" w:hAnsi="Arial" w:cs="Arial"/>
              </w:rPr>
              <w:t xml:space="preserve">in </w:t>
            </w:r>
            <w:r w:rsidR="008923DE" w:rsidRPr="631CDA0C">
              <w:rPr>
                <w:rFonts w:ascii="Arial" w:hAnsi="Arial" w:cs="Arial"/>
              </w:rPr>
              <w:t>the area.</w:t>
            </w:r>
          </w:p>
        </w:tc>
        <w:tc>
          <w:tcPr>
            <w:tcW w:w="922" w:type="dxa"/>
          </w:tcPr>
          <w:p w14:paraId="2FB999D8" w14:textId="1560A22F" w:rsidR="008923DE" w:rsidRPr="00C71800" w:rsidRDefault="000D125E" w:rsidP="00A11685">
            <w:pPr>
              <w:spacing w:before="20" w:after="20"/>
              <w:rPr>
                <w:rFonts w:ascii="Arial" w:hAnsi="Arial" w:cs="Arial"/>
                <w:szCs w:val="18"/>
              </w:rPr>
            </w:pPr>
            <w:r>
              <w:rPr>
                <w:rFonts w:ascii="Arial" w:hAnsi="Arial" w:cs="Arial"/>
                <w:szCs w:val="18"/>
              </w:rPr>
              <w:t>Facilitate</w:t>
            </w:r>
          </w:p>
        </w:tc>
      </w:tr>
      <w:tr w:rsidR="008923DE" w:rsidRPr="00C71800" w14:paraId="0EA8DF5D" w14:textId="77777777" w:rsidTr="000D4D30">
        <w:tc>
          <w:tcPr>
            <w:tcW w:w="8149" w:type="dxa"/>
            <w:shd w:val="clear" w:color="auto" w:fill="CFE5F4" w:themeFill="text2" w:themeFillTint="33"/>
          </w:tcPr>
          <w:p w14:paraId="51B5D8B9" w14:textId="6C33331A" w:rsidR="008923DE" w:rsidRDefault="3A36E1BC" w:rsidP="00912E35">
            <w:pPr>
              <w:pStyle w:val="ListParagraph"/>
              <w:numPr>
                <w:ilvl w:val="0"/>
                <w:numId w:val="28"/>
              </w:numPr>
              <w:spacing w:before="20" w:after="20"/>
              <w:rPr>
                <w:rFonts w:ascii="Arial" w:hAnsi="Arial" w:cs="Arial"/>
              </w:rPr>
            </w:pPr>
            <w:r w:rsidRPr="04304187">
              <w:rPr>
                <w:rFonts w:ascii="Arial" w:hAnsi="Arial" w:cs="Arial"/>
              </w:rPr>
              <w:t xml:space="preserve">Advocate for land use outcomes </w:t>
            </w:r>
            <w:r w:rsidR="666D19D4" w:rsidRPr="04304187">
              <w:rPr>
                <w:rFonts w:ascii="Arial" w:hAnsi="Arial" w:cs="Arial"/>
              </w:rPr>
              <w:t xml:space="preserve">that address community needs and ensure infrastructure identified in endorsed development plans </w:t>
            </w:r>
            <w:r w:rsidR="77DC1DF7" w:rsidRPr="04304187">
              <w:rPr>
                <w:rFonts w:ascii="Arial" w:hAnsi="Arial" w:cs="Arial"/>
              </w:rPr>
              <w:t xml:space="preserve">is </w:t>
            </w:r>
            <w:r w:rsidR="7B618743" w:rsidRPr="04304187">
              <w:rPr>
                <w:rFonts w:ascii="Arial" w:hAnsi="Arial" w:cs="Arial"/>
              </w:rPr>
              <w:t>delivered, including transfer of assets to the City of Melbourne, by working</w:t>
            </w:r>
            <w:r w:rsidR="04B4D543" w:rsidRPr="04304187">
              <w:rPr>
                <w:rFonts w:ascii="Arial" w:hAnsi="Arial" w:cs="Arial"/>
              </w:rPr>
              <w:t xml:space="preserve"> with </w:t>
            </w:r>
            <w:r w:rsidR="00E82DEC">
              <w:rPr>
                <w:rFonts w:ascii="Arial" w:hAnsi="Arial" w:cs="Arial"/>
                <w:b/>
                <w:bCs/>
              </w:rPr>
              <w:t>Victorian G</w:t>
            </w:r>
            <w:r w:rsidR="00D93A69">
              <w:rPr>
                <w:rFonts w:ascii="Arial" w:hAnsi="Arial" w:cs="Arial"/>
                <w:b/>
                <w:bCs/>
              </w:rPr>
              <w:t>overnment</w:t>
            </w:r>
            <w:r w:rsidR="008923DE" w:rsidRPr="04304187">
              <w:rPr>
                <w:rFonts w:ascii="Arial" w:hAnsi="Arial" w:cs="Arial"/>
                <w:b/>
                <w:bCs/>
              </w:rPr>
              <w:t xml:space="preserve"> and private sector in Docklands</w:t>
            </w:r>
            <w:r w:rsidR="008923DE" w:rsidRPr="04304187">
              <w:rPr>
                <w:rFonts w:ascii="Arial" w:hAnsi="Arial" w:cs="Arial"/>
              </w:rPr>
              <w:t>.</w:t>
            </w:r>
          </w:p>
        </w:tc>
        <w:tc>
          <w:tcPr>
            <w:tcW w:w="922" w:type="dxa"/>
          </w:tcPr>
          <w:p w14:paraId="484809B2" w14:textId="77777777" w:rsidR="008923DE" w:rsidRDefault="008923DE" w:rsidP="00A11685">
            <w:pPr>
              <w:spacing w:before="20" w:after="20"/>
              <w:rPr>
                <w:rFonts w:ascii="Arial" w:hAnsi="Arial" w:cs="Arial"/>
                <w:szCs w:val="18"/>
              </w:rPr>
            </w:pPr>
            <w:r>
              <w:rPr>
                <w:rFonts w:ascii="Arial" w:hAnsi="Arial" w:cs="Arial"/>
                <w:szCs w:val="18"/>
              </w:rPr>
              <w:t>Partner</w:t>
            </w:r>
          </w:p>
        </w:tc>
      </w:tr>
      <w:tr w:rsidR="008923DE" w:rsidRPr="00C71800" w14:paraId="1C6E0AAB" w14:textId="77777777" w:rsidTr="000D4D30">
        <w:tc>
          <w:tcPr>
            <w:tcW w:w="8149" w:type="dxa"/>
            <w:shd w:val="clear" w:color="auto" w:fill="CFE5F4" w:themeFill="text2" w:themeFillTint="33"/>
          </w:tcPr>
          <w:p w14:paraId="27224AE0" w14:textId="5D556BC7" w:rsidR="008923DE" w:rsidRPr="00C71800" w:rsidRDefault="008923DE" w:rsidP="00912E35">
            <w:pPr>
              <w:pStyle w:val="ListParagraph"/>
              <w:numPr>
                <w:ilvl w:val="0"/>
                <w:numId w:val="28"/>
              </w:numPr>
              <w:spacing w:before="20" w:after="20"/>
              <w:rPr>
                <w:rFonts w:ascii="Arial" w:hAnsi="Arial" w:cs="Arial"/>
              </w:rPr>
            </w:pPr>
            <w:r w:rsidRPr="01EA6358">
              <w:rPr>
                <w:rFonts w:ascii="Arial" w:hAnsi="Arial" w:cs="Arial"/>
              </w:rPr>
              <w:t>Advocate</w:t>
            </w:r>
            <w:r w:rsidRPr="631CDA0C">
              <w:rPr>
                <w:rFonts w:ascii="Arial" w:hAnsi="Arial" w:cs="Arial"/>
              </w:rPr>
              <w:t xml:space="preserve"> to the Victorian Government for provision of </w:t>
            </w:r>
            <w:r w:rsidRPr="631CDA0C">
              <w:rPr>
                <w:rFonts w:ascii="Arial" w:hAnsi="Arial" w:cs="Arial"/>
                <w:b/>
              </w:rPr>
              <w:t xml:space="preserve">new and/or expanded primary schools </w:t>
            </w:r>
            <w:r w:rsidRPr="631CDA0C">
              <w:rPr>
                <w:rFonts w:ascii="Arial" w:hAnsi="Arial" w:cs="Arial"/>
              </w:rPr>
              <w:t xml:space="preserve">in West Melbourne and Docklands. </w:t>
            </w:r>
          </w:p>
        </w:tc>
        <w:tc>
          <w:tcPr>
            <w:tcW w:w="922" w:type="dxa"/>
          </w:tcPr>
          <w:p w14:paraId="699F3981" w14:textId="77777777" w:rsidR="008923DE" w:rsidRPr="00C71800" w:rsidRDefault="008923DE" w:rsidP="00A11685">
            <w:pPr>
              <w:spacing w:before="20" w:after="20"/>
              <w:rPr>
                <w:rFonts w:ascii="Arial" w:hAnsi="Arial" w:cs="Arial"/>
                <w:szCs w:val="18"/>
              </w:rPr>
            </w:pPr>
            <w:r>
              <w:rPr>
                <w:rFonts w:ascii="Arial" w:hAnsi="Arial" w:cs="Arial"/>
                <w:szCs w:val="18"/>
              </w:rPr>
              <w:t>Advocate</w:t>
            </w:r>
          </w:p>
        </w:tc>
      </w:tr>
      <w:tr w:rsidR="008923DE" w:rsidRPr="00C71800" w14:paraId="0E96378F" w14:textId="77777777" w:rsidTr="000D4D30">
        <w:trPr>
          <w:trHeight w:val="13"/>
        </w:trPr>
        <w:tc>
          <w:tcPr>
            <w:tcW w:w="8149" w:type="dxa"/>
            <w:shd w:val="clear" w:color="auto" w:fill="CFE5F4" w:themeFill="text2" w:themeFillTint="33"/>
          </w:tcPr>
          <w:p w14:paraId="449BFED0" w14:textId="27AE4D63" w:rsidR="008923DE" w:rsidRPr="006032A3" w:rsidRDefault="008923DE" w:rsidP="00912E35">
            <w:pPr>
              <w:pStyle w:val="ListParagraph"/>
              <w:numPr>
                <w:ilvl w:val="0"/>
                <w:numId w:val="28"/>
              </w:numPr>
              <w:spacing w:before="20" w:after="20"/>
              <w:rPr>
                <w:rFonts w:ascii="Arial" w:hAnsi="Arial" w:cs="Arial"/>
              </w:rPr>
            </w:pPr>
            <w:r w:rsidRPr="006032A3">
              <w:rPr>
                <w:rFonts w:ascii="Arial" w:hAnsi="Arial" w:cs="Arial"/>
              </w:rPr>
              <w:t xml:space="preserve">Advocate to </w:t>
            </w:r>
            <w:r w:rsidR="00E82DEC" w:rsidRPr="006032A3">
              <w:rPr>
                <w:rFonts w:ascii="Arial" w:hAnsi="Arial" w:cs="Arial"/>
              </w:rPr>
              <w:t>the Victorian Government</w:t>
            </w:r>
            <w:r w:rsidRPr="006032A3">
              <w:rPr>
                <w:rFonts w:ascii="Arial" w:hAnsi="Arial" w:cs="Arial"/>
              </w:rPr>
              <w:t xml:space="preserve"> to </w:t>
            </w:r>
            <w:r w:rsidRPr="006032A3">
              <w:rPr>
                <w:rFonts w:ascii="Arial" w:hAnsi="Arial" w:cs="Arial"/>
                <w:b/>
              </w:rPr>
              <w:t>expand Ron Barassi Senior Park</w:t>
            </w:r>
            <w:r w:rsidRPr="006032A3">
              <w:rPr>
                <w:rFonts w:ascii="Arial" w:hAnsi="Arial" w:cs="Arial"/>
              </w:rPr>
              <w:t xml:space="preserve"> to improve the diversity and quality of land for organised sports.</w:t>
            </w:r>
          </w:p>
        </w:tc>
        <w:tc>
          <w:tcPr>
            <w:tcW w:w="922" w:type="dxa"/>
          </w:tcPr>
          <w:p w14:paraId="2F8B5059" w14:textId="77777777" w:rsidR="008923DE" w:rsidRDefault="008923DE" w:rsidP="00A11685">
            <w:pPr>
              <w:spacing w:before="20" w:after="20"/>
              <w:rPr>
                <w:rFonts w:ascii="Arial" w:hAnsi="Arial" w:cs="Arial"/>
                <w:szCs w:val="18"/>
              </w:rPr>
            </w:pPr>
            <w:r>
              <w:rPr>
                <w:rFonts w:ascii="Arial" w:hAnsi="Arial" w:cs="Arial"/>
                <w:szCs w:val="18"/>
              </w:rPr>
              <w:t>Advocate</w:t>
            </w:r>
          </w:p>
        </w:tc>
      </w:tr>
    </w:tbl>
    <w:p w14:paraId="3E0FA730" w14:textId="727D8846" w:rsidR="008923DE" w:rsidRDefault="000D4D30" w:rsidP="00F11685">
      <w:pPr>
        <w:pStyle w:val="Heading5"/>
      </w:pPr>
      <w:r>
        <w:t xml:space="preserve">Ideas for </w:t>
      </w:r>
      <w:r w:rsidR="00630941">
        <w:t xml:space="preserve">consideration in </w:t>
      </w:r>
      <w:r>
        <w:t xml:space="preserve">future planning </w:t>
      </w:r>
    </w:p>
    <w:p w14:paraId="34CFEAF4" w14:textId="7C8FC664" w:rsidR="00026A71" w:rsidRDefault="00FC50C7" w:rsidP="00630941">
      <w:pPr>
        <w:pStyle w:val="BodyText"/>
        <w:numPr>
          <w:ilvl w:val="0"/>
          <w:numId w:val="71"/>
        </w:numPr>
        <w:spacing w:before="60" w:after="60"/>
        <w:ind w:left="714" w:hanging="357"/>
      </w:pPr>
      <w:r>
        <w:t>Responding to growing</w:t>
      </w:r>
      <w:r w:rsidR="00026A71">
        <w:t xml:space="preserve"> demand for early years</w:t>
      </w:r>
      <w:r w:rsidR="00557DA0">
        <w:t>,</w:t>
      </w:r>
      <w:r w:rsidR="00026A71">
        <w:t xml:space="preserve"> </w:t>
      </w:r>
      <w:r w:rsidR="00F85686">
        <w:t>health and wellbeing</w:t>
      </w:r>
      <w:r w:rsidR="00557DA0">
        <w:t>,</w:t>
      </w:r>
      <w:r w:rsidR="00F85686">
        <w:t xml:space="preserve"> </w:t>
      </w:r>
      <w:r w:rsidR="00026A71">
        <w:t xml:space="preserve">and education spaces in </w:t>
      </w:r>
      <w:r w:rsidR="00C408C4">
        <w:t>Docklands and West Melbourne</w:t>
      </w:r>
      <w:r w:rsidR="00DC2E4F">
        <w:t xml:space="preserve"> </w:t>
      </w:r>
      <w:r>
        <w:t>by reviewing</w:t>
      </w:r>
      <w:r w:rsidR="00DC2E4F">
        <w:t xml:space="preserve"> existing facilities</w:t>
      </w:r>
      <w:r w:rsidR="004A0601">
        <w:t xml:space="preserve"> to improve operations</w:t>
      </w:r>
      <w:r w:rsidR="00360A54">
        <w:t xml:space="preserve"> and</w:t>
      </w:r>
      <w:r>
        <w:t xml:space="preserve"> expand capacity</w:t>
      </w:r>
      <w:r w:rsidR="00360A54">
        <w:t>.</w:t>
      </w:r>
    </w:p>
    <w:p w14:paraId="0BECB740" w14:textId="77777777" w:rsidR="00360A54" w:rsidRDefault="00360A54" w:rsidP="00630941">
      <w:pPr>
        <w:pStyle w:val="BodyText"/>
        <w:numPr>
          <w:ilvl w:val="0"/>
          <w:numId w:val="71"/>
        </w:numPr>
        <w:spacing w:before="60" w:after="60"/>
        <w:ind w:left="714" w:hanging="357"/>
        <w:rPr>
          <w:rFonts w:ascii="Arial" w:hAnsi="Arial" w:cs="Arial"/>
        </w:rPr>
      </w:pPr>
      <w:r>
        <w:rPr>
          <w:rFonts w:ascii="Arial" w:hAnsi="Arial" w:cs="Arial"/>
        </w:rPr>
        <w:t>Exploring partnership and delivery models to meet demand for arts and cultural spaces in Docklands and West Melbourne.</w:t>
      </w:r>
    </w:p>
    <w:p w14:paraId="5B66D441" w14:textId="77777777" w:rsidR="007F5FAC" w:rsidRPr="00AA203C" w:rsidRDefault="007F5FAC" w:rsidP="00630941">
      <w:pPr>
        <w:pStyle w:val="BodyText"/>
        <w:numPr>
          <w:ilvl w:val="0"/>
          <w:numId w:val="71"/>
        </w:numPr>
        <w:spacing w:before="60" w:after="60"/>
        <w:ind w:left="714" w:hanging="357"/>
      </w:pPr>
      <w:r>
        <w:t xml:space="preserve">Supporting access to bookable and flexible community spaces by improving existing spaces and exploring use of non-City of Melbourne-owned spaces in </w:t>
      </w:r>
      <w:r w:rsidRPr="00AA203C">
        <w:t>Docklands and West Melbourne.</w:t>
      </w:r>
    </w:p>
    <w:p w14:paraId="2B13F2B7" w14:textId="4B490DFF" w:rsidR="001A7F81" w:rsidRPr="00360A54" w:rsidRDefault="00360A54" w:rsidP="00630941">
      <w:pPr>
        <w:pStyle w:val="BodyText"/>
        <w:numPr>
          <w:ilvl w:val="0"/>
          <w:numId w:val="71"/>
        </w:numPr>
        <w:spacing w:before="60" w:after="60"/>
        <w:ind w:left="714" w:hanging="357"/>
      </w:pPr>
      <w:r>
        <w:t xml:space="preserve">Considering the need for additional community hubs to integrate services and address </w:t>
      </w:r>
      <w:r w:rsidR="007F5FAC">
        <w:t xml:space="preserve">remaining </w:t>
      </w:r>
      <w:r>
        <w:t xml:space="preserve">gaps in infrastructure across Docklands and West Melbourne – </w:t>
      </w:r>
      <w:r w:rsidRPr="00AA203C">
        <w:t>ideally delivered through a community hub model.</w:t>
      </w:r>
    </w:p>
    <w:p w14:paraId="540656DC" w14:textId="6DA249B3" w:rsidR="008923DE" w:rsidRPr="00AA203C" w:rsidRDefault="001A7F81" w:rsidP="00630941">
      <w:pPr>
        <w:pStyle w:val="BodyText"/>
        <w:numPr>
          <w:ilvl w:val="0"/>
          <w:numId w:val="71"/>
        </w:numPr>
        <w:spacing w:before="60" w:after="60"/>
        <w:ind w:left="714" w:hanging="357"/>
      </w:pPr>
      <w:r>
        <w:t>Enhancing recreation</w:t>
      </w:r>
      <w:r w:rsidR="001772B0" w:rsidRPr="001A7F81">
        <w:t xml:space="preserve"> opportunities </w:t>
      </w:r>
      <w:r>
        <w:t>in</w:t>
      </w:r>
      <w:r w:rsidR="001772B0" w:rsidRPr="001A7F81">
        <w:t xml:space="preserve"> the area, </w:t>
      </w:r>
      <w:r w:rsidR="00AA4310" w:rsidRPr="001A7F81">
        <w:t xml:space="preserve">including </w:t>
      </w:r>
      <w:r w:rsidR="004F003B" w:rsidRPr="001A7F81">
        <w:t xml:space="preserve">potential </w:t>
      </w:r>
      <w:r>
        <w:t>upgrades to</w:t>
      </w:r>
      <w:r w:rsidR="004F003B" w:rsidRPr="001A7F81">
        <w:t xml:space="preserve"> existing </w:t>
      </w:r>
      <w:r w:rsidR="00AA4310" w:rsidRPr="001A7F81">
        <w:t>facilities</w:t>
      </w:r>
      <w:r w:rsidR="008923DE" w:rsidRPr="00AA203C">
        <w:t>.</w:t>
      </w:r>
    </w:p>
    <w:p w14:paraId="2834599A" w14:textId="705E18E9" w:rsidR="006470AA" w:rsidRPr="001A7F81" w:rsidRDefault="007F5FAC" w:rsidP="00630941">
      <w:pPr>
        <w:pStyle w:val="BodyText"/>
        <w:numPr>
          <w:ilvl w:val="0"/>
          <w:numId w:val="71"/>
        </w:numPr>
        <w:spacing w:before="60" w:after="60"/>
        <w:ind w:left="714" w:hanging="357"/>
        <w:rPr>
          <w:rFonts w:ascii="Arial" w:hAnsi="Arial" w:cs="Arial"/>
        </w:rPr>
      </w:pPr>
      <w:r>
        <w:t>Coordinating the t</w:t>
      </w:r>
      <w:r w:rsidR="006470AA" w:rsidRPr="00AA203C">
        <w:t>iming and delivery of community infrastructure identified in the Fisherman’s Bend Framework and draft Lorimer Development Contributions Plan, in collaboration with the Victorian Government</w:t>
      </w:r>
      <w:r w:rsidR="00557802" w:rsidRPr="00AA203C">
        <w:t xml:space="preserve"> and City of Port Phillip</w:t>
      </w:r>
      <w:r w:rsidR="006470AA" w:rsidRPr="00AA203C">
        <w:t>.</w:t>
      </w:r>
    </w:p>
    <w:p w14:paraId="5B5F66D3" w14:textId="3902DF8F" w:rsidR="001A7F81" w:rsidRDefault="001A7F81" w:rsidP="00630941">
      <w:pPr>
        <w:pStyle w:val="BodyText"/>
        <w:numPr>
          <w:ilvl w:val="0"/>
          <w:numId w:val="71"/>
        </w:numPr>
        <w:spacing w:before="60" w:after="60"/>
        <w:ind w:left="714" w:hanging="357"/>
      </w:pPr>
      <w:r>
        <w:t>Increasing and improving open space, as identified in the Open Space Strategy</w:t>
      </w:r>
      <w:r w:rsidR="00D46213">
        <w:t xml:space="preserve">, </w:t>
      </w:r>
      <w:r>
        <w:t xml:space="preserve">considering the </w:t>
      </w:r>
      <w:r w:rsidR="00D46213">
        <w:t>potential for a municipal open space co-located with recreation</w:t>
      </w:r>
      <w:r w:rsidR="00EF00DC">
        <w:t xml:space="preserve"> and unstructured sports facilities</w:t>
      </w:r>
      <w:r w:rsidR="00D46213">
        <w:t xml:space="preserve"> in </w:t>
      </w:r>
      <w:proofErr w:type="spellStart"/>
      <w:r w:rsidR="00D46213">
        <w:t>Fishermans</w:t>
      </w:r>
      <w:proofErr w:type="spellEnd"/>
      <w:r w:rsidR="00D46213">
        <w:t xml:space="preserve"> Bend.</w:t>
      </w:r>
      <w:r w:rsidR="00557802" w:rsidRPr="00142221">
        <w:t xml:space="preserve"> </w:t>
      </w:r>
    </w:p>
    <w:p w14:paraId="511C090B" w14:textId="65828DC3" w:rsidR="00A41A3B" w:rsidRDefault="00A41A3B" w:rsidP="00630941">
      <w:pPr>
        <w:pStyle w:val="BodyText"/>
      </w:pPr>
      <w:r>
        <w:br w:type="page"/>
      </w:r>
    </w:p>
    <w:p w14:paraId="28BFEDC6" w14:textId="354C6D5F" w:rsidR="00460F70" w:rsidRDefault="00D539B7" w:rsidP="00460F70">
      <w:r>
        <w:rPr>
          <w:noProof/>
        </w:rPr>
        <w:drawing>
          <wp:anchor distT="0" distB="0" distL="114300" distR="114300" simplePos="0" relativeHeight="251658264" behindDoc="1" locked="0" layoutInCell="1" allowOverlap="1" wp14:anchorId="5BB12AC3" wp14:editId="4AFAC87B">
            <wp:simplePos x="0" y="0"/>
            <wp:positionH relativeFrom="margin">
              <wp:align>center</wp:align>
            </wp:positionH>
            <wp:positionV relativeFrom="paragraph">
              <wp:posOffset>1071245</wp:posOffset>
            </wp:positionV>
            <wp:extent cx="7308000" cy="5166000"/>
            <wp:effectExtent l="4127" t="0" r="0" b="0"/>
            <wp:wrapNone/>
            <wp:docPr id="1624055724" name="Picture 17" descr="Map of planned projects in the south-west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55724" name="Picture 17" descr="Map of planned projects in the south-west region."/>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rot="16200000">
                      <a:off x="0" y="0"/>
                      <a:ext cx="7308000" cy="516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D24B0D" w14:textId="7D973B0D" w:rsidR="008923DE" w:rsidRDefault="00D539B7" w:rsidP="008923DE">
      <w:r>
        <w:rPr>
          <w:noProof/>
        </w:rPr>
        <mc:AlternateContent>
          <mc:Choice Requires="wps">
            <w:drawing>
              <wp:anchor distT="0" distB="0" distL="114300" distR="114300" simplePos="0" relativeHeight="251658261" behindDoc="1" locked="0" layoutInCell="1" allowOverlap="1" wp14:anchorId="08087182" wp14:editId="4AF20034">
                <wp:simplePos x="0" y="0"/>
                <wp:positionH relativeFrom="margin">
                  <wp:align>left</wp:align>
                </wp:positionH>
                <wp:positionV relativeFrom="paragraph">
                  <wp:posOffset>7200265</wp:posOffset>
                </wp:positionV>
                <wp:extent cx="4143375" cy="635"/>
                <wp:effectExtent l="0" t="0" r="9525" b="1905"/>
                <wp:wrapNone/>
                <wp:docPr id="1532733870" name="Text Box 1"/>
                <wp:cNvGraphicFramePr/>
                <a:graphic xmlns:a="http://schemas.openxmlformats.org/drawingml/2006/main">
                  <a:graphicData uri="http://schemas.microsoft.com/office/word/2010/wordprocessingShape">
                    <wps:wsp>
                      <wps:cNvSpPr txBox="1"/>
                      <wps:spPr>
                        <a:xfrm>
                          <a:off x="0" y="0"/>
                          <a:ext cx="4143375" cy="635"/>
                        </a:xfrm>
                        <a:prstGeom prst="rect">
                          <a:avLst/>
                        </a:prstGeom>
                        <a:solidFill>
                          <a:prstClr val="white"/>
                        </a:solidFill>
                        <a:ln>
                          <a:noFill/>
                        </a:ln>
                      </wps:spPr>
                      <wps:txbx>
                        <w:txbxContent>
                          <w:p w14:paraId="054F42A9" w14:textId="5A7E1884" w:rsidR="00D539B7" w:rsidRPr="0091739E" w:rsidRDefault="00D539B7" w:rsidP="00D539B7">
                            <w:pPr>
                              <w:pStyle w:val="Caption"/>
                              <w:rPr>
                                <w:noProof/>
                                <w:sz w:val="20"/>
                              </w:rPr>
                            </w:pPr>
                            <w:bookmarkStart w:id="124" w:name="_Toc215731853"/>
                            <w:r>
                              <w:t xml:space="preserve">Figure </w:t>
                            </w:r>
                            <w:r w:rsidR="00EA33D1">
                              <w:fldChar w:fldCharType="begin"/>
                            </w:r>
                            <w:r w:rsidR="00EA33D1">
                              <w:instrText xml:space="preserve"> SEQ Figure \* ARABIC </w:instrText>
                            </w:r>
                            <w:r w:rsidR="00EA33D1">
                              <w:fldChar w:fldCharType="separate"/>
                            </w:r>
                            <w:r w:rsidR="00A97D5A">
                              <w:rPr>
                                <w:noProof/>
                              </w:rPr>
                              <w:t>15</w:t>
                            </w:r>
                            <w:r w:rsidR="00EA33D1">
                              <w:rPr>
                                <w:noProof/>
                              </w:rPr>
                              <w:fldChar w:fldCharType="end"/>
                            </w:r>
                            <w:r>
                              <w:t xml:space="preserve">: </w:t>
                            </w:r>
                            <w:r w:rsidRPr="00BE754C">
                              <w:t>Planned projects in the south-west</w:t>
                            </w:r>
                            <w:bookmarkEnd w:id="12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8087182" id="_x0000_s1043" type="#_x0000_t202" style="position:absolute;margin-left:0;margin-top:566.95pt;width:326.25pt;height:.05pt;z-index:-251658219;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" stroked="f">
                <v:textbox style="mso-fit-shape-to-text:t" inset="0,0,0,0">
                  <w:txbxContent>
                    <w:p w14:paraId="054F42A9" w14:textId="5A7E1884" w:rsidR="00D539B7" w:rsidRPr="0091739E" w:rsidRDefault="00D539B7" w:rsidP="00D539B7">
                      <w:pPr>
                        <w:pStyle w:val="Caption"/>
                        <w:rPr>
                          <w:noProof/>
                          <w:sz w:val="20"/>
                        </w:rPr>
                      </w:pPr>
                      <w:bookmarkStart w:id="125" w:name="_Toc215731853"/>
                      <w:r>
                        <w:t xml:space="preserve">Figure </w:t>
                      </w:r>
                      <w:r w:rsidR="00EA33D1">
                        <w:fldChar w:fldCharType="begin"/>
                      </w:r>
                      <w:r w:rsidR="00EA33D1">
                        <w:instrText xml:space="preserve"> SEQ Figure \* ARABIC </w:instrText>
                      </w:r>
                      <w:r w:rsidR="00EA33D1">
                        <w:fldChar w:fldCharType="separate"/>
                      </w:r>
                      <w:r w:rsidR="00A97D5A">
                        <w:rPr>
                          <w:noProof/>
                        </w:rPr>
                        <w:t>15</w:t>
                      </w:r>
                      <w:r w:rsidR="00EA33D1">
                        <w:rPr>
                          <w:noProof/>
                        </w:rPr>
                        <w:fldChar w:fldCharType="end"/>
                      </w:r>
                      <w:r>
                        <w:t xml:space="preserve">: </w:t>
                      </w:r>
                      <w:r w:rsidRPr="00BE754C">
                        <w:t>Planned projects in the south-west</w:t>
                      </w:r>
                      <w:bookmarkEnd w:id="125"/>
                    </w:p>
                  </w:txbxContent>
                </v:textbox>
                <w10:wrap anchorx="margin"/>
              </v:shape>
            </w:pict>
          </mc:Fallback>
        </mc:AlternateContent>
      </w:r>
      <w:r w:rsidR="008923DE">
        <w:br w:type="page"/>
      </w:r>
    </w:p>
    <w:p w14:paraId="32152C79" w14:textId="7D33F45A" w:rsidR="00834720" w:rsidRPr="00487ADB" w:rsidRDefault="00CF5007" w:rsidP="00446110">
      <w:pPr>
        <w:pStyle w:val="Heading2"/>
      </w:pPr>
      <w:bookmarkStart w:id="126" w:name="_Toc215731826"/>
      <w:r w:rsidRPr="0048659E">
        <w:t>South</w:t>
      </w:r>
      <w:r w:rsidR="007D7F3C">
        <w:t>-</w:t>
      </w:r>
      <w:r w:rsidRPr="0048659E">
        <w:t>east</w:t>
      </w:r>
      <w:bookmarkEnd w:id="126"/>
      <w:r w:rsidR="00641996" w:rsidRPr="0048659E">
        <w:t xml:space="preserve"> </w:t>
      </w:r>
    </w:p>
    <w:p w14:paraId="0BAAF895" w14:textId="66094F0E" w:rsidR="00CF5007" w:rsidRDefault="00E00B77" w:rsidP="00E00B77">
      <w:pPr>
        <w:pStyle w:val="Heading5"/>
      </w:pPr>
      <w:r>
        <w:t>Planned projects</w:t>
      </w:r>
      <w:r w:rsidR="007F1AC6">
        <w:t xml:space="preserve"> (next four years)</w:t>
      </w:r>
    </w:p>
    <w:tbl>
      <w:tblPr>
        <w:tblStyle w:val="TableGrid"/>
        <w:tblW w:w="0" w:type="auto"/>
        <w:tblLook w:val="04A0" w:firstRow="1" w:lastRow="0" w:firstColumn="1" w:lastColumn="0" w:noHBand="0" w:noVBand="1"/>
      </w:tblPr>
      <w:tblGrid>
        <w:gridCol w:w="7938"/>
        <w:gridCol w:w="1133"/>
      </w:tblGrid>
      <w:tr w:rsidR="00CF5007" w:rsidRPr="00C71800" w14:paraId="48CB2E45" w14:textId="77777777" w:rsidTr="00A11685">
        <w:trPr>
          <w:cnfStyle w:val="100000000000" w:firstRow="1" w:lastRow="0" w:firstColumn="0" w:lastColumn="0" w:oddVBand="0" w:evenVBand="0" w:oddHBand="0" w:evenHBand="0" w:firstRowFirstColumn="0" w:firstRowLastColumn="0" w:lastRowFirstColumn="0" w:lastRowLastColumn="0"/>
        </w:trPr>
        <w:tc>
          <w:tcPr>
            <w:tcW w:w="7938" w:type="dxa"/>
            <w:shd w:val="clear" w:color="auto" w:fill="277BB4" w:themeFill="text2"/>
          </w:tcPr>
          <w:p w14:paraId="390F2EE4" w14:textId="0E84AE19" w:rsidR="00CF5007" w:rsidRPr="00E00B77" w:rsidRDefault="00BE5EEE">
            <w:pPr>
              <w:rPr>
                <w:rFonts w:ascii="Arial" w:hAnsi="Arial" w:cs="Arial"/>
                <w:b/>
                <w:bCs/>
                <w:color w:val="FFFFFF" w:themeColor="background1"/>
                <w:szCs w:val="18"/>
              </w:rPr>
            </w:pPr>
            <w:r>
              <w:rPr>
                <w:rFonts w:ascii="Arial" w:hAnsi="Arial" w:cs="Arial"/>
                <w:b/>
                <w:bCs/>
                <w:color w:val="FFFFFF" w:themeColor="background1"/>
                <w:szCs w:val="18"/>
              </w:rPr>
              <w:t>Project</w:t>
            </w:r>
          </w:p>
        </w:tc>
        <w:tc>
          <w:tcPr>
            <w:tcW w:w="1133" w:type="dxa"/>
            <w:shd w:val="clear" w:color="auto" w:fill="277BB4" w:themeFill="text2"/>
          </w:tcPr>
          <w:p w14:paraId="1686B49A" w14:textId="51CD038C" w:rsidR="00CF5007" w:rsidRPr="00E00B77" w:rsidRDefault="00BE5EEE">
            <w:pPr>
              <w:rPr>
                <w:rFonts w:ascii="Arial" w:hAnsi="Arial" w:cs="Arial"/>
                <w:b/>
                <w:bCs/>
                <w:color w:val="FFFFFF" w:themeColor="background1"/>
                <w:szCs w:val="18"/>
              </w:rPr>
            </w:pPr>
            <w:r>
              <w:rPr>
                <w:rFonts w:ascii="Arial" w:hAnsi="Arial" w:cs="Arial"/>
                <w:b/>
                <w:bCs/>
                <w:color w:val="FFFFFF" w:themeColor="background1"/>
                <w:szCs w:val="18"/>
              </w:rPr>
              <w:t>Our role</w:t>
            </w:r>
          </w:p>
        </w:tc>
      </w:tr>
      <w:tr w:rsidR="00CF5007" w:rsidRPr="00C71800" w14:paraId="285F027A" w14:textId="77777777" w:rsidTr="00A11685">
        <w:tc>
          <w:tcPr>
            <w:tcW w:w="7938" w:type="dxa"/>
            <w:shd w:val="clear" w:color="auto" w:fill="CFE5F4" w:themeFill="text2" w:themeFillTint="33"/>
          </w:tcPr>
          <w:p w14:paraId="2B54BC58" w14:textId="7A3D10DC" w:rsidR="00CF5007" w:rsidRPr="00C71800" w:rsidRDefault="00BE3729" w:rsidP="00912E35">
            <w:pPr>
              <w:pStyle w:val="ListParagraph"/>
              <w:numPr>
                <w:ilvl w:val="0"/>
                <w:numId w:val="29"/>
              </w:numPr>
              <w:spacing w:before="20" w:after="20"/>
              <w:rPr>
                <w:rFonts w:ascii="Arial" w:hAnsi="Arial" w:cs="Arial"/>
              </w:rPr>
            </w:pPr>
            <w:r w:rsidRPr="35E8FA37">
              <w:rPr>
                <w:rFonts w:ascii="Arial" w:hAnsi="Arial" w:cs="Arial"/>
              </w:rPr>
              <w:t>Deliver</w:t>
            </w:r>
            <w:r w:rsidRPr="38FE1433">
              <w:rPr>
                <w:rFonts w:ascii="Arial" w:hAnsi="Arial" w:cs="Arial"/>
              </w:rPr>
              <w:t xml:space="preserve"> the </w:t>
            </w:r>
            <w:proofErr w:type="spellStart"/>
            <w:r w:rsidRPr="38FE1433">
              <w:rPr>
                <w:rFonts w:ascii="Arial" w:hAnsi="Arial" w:cs="Arial"/>
                <w:b/>
              </w:rPr>
              <w:t>Riverslide</w:t>
            </w:r>
            <w:proofErr w:type="spellEnd"/>
            <w:r w:rsidRPr="38FE1433">
              <w:rPr>
                <w:rFonts w:ascii="Arial" w:hAnsi="Arial" w:cs="Arial"/>
                <w:b/>
              </w:rPr>
              <w:t xml:space="preserve"> Skate Park</w:t>
            </w:r>
            <w:r w:rsidRPr="38FE1433">
              <w:rPr>
                <w:rFonts w:ascii="Arial" w:hAnsi="Arial" w:cs="Arial"/>
              </w:rPr>
              <w:t xml:space="preserve"> redevelopment to upgrade facilities and better integrate skate facilities with the surrounding environment.</w:t>
            </w:r>
          </w:p>
        </w:tc>
        <w:tc>
          <w:tcPr>
            <w:tcW w:w="1133" w:type="dxa"/>
          </w:tcPr>
          <w:p w14:paraId="6CCA4FA9" w14:textId="0327E4F7" w:rsidR="00BE3729" w:rsidRPr="00C71800" w:rsidRDefault="00771A9E" w:rsidP="00A11685">
            <w:pPr>
              <w:spacing w:before="20" w:after="20"/>
              <w:rPr>
                <w:rFonts w:ascii="Arial" w:hAnsi="Arial" w:cs="Arial"/>
                <w:szCs w:val="18"/>
              </w:rPr>
            </w:pPr>
            <w:r>
              <w:rPr>
                <w:rFonts w:ascii="Arial" w:hAnsi="Arial" w:cs="Arial"/>
                <w:szCs w:val="18"/>
              </w:rPr>
              <w:t>Provide</w:t>
            </w:r>
            <w:r w:rsidR="00F0085D">
              <w:rPr>
                <w:rFonts w:ascii="Arial" w:hAnsi="Arial" w:cs="Arial"/>
                <w:szCs w:val="18"/>
              </w:rPr>
              <w:t xml:space="preserve"> (upgrade)</w:t>
            </w:r>
          </w:p>
        </w:tc>
      </w:tr>
      <w:tr w:rsidR="1193794D" w14:paraId="768DE36E" w14:textId="77777777" w:rsidTr="00A11685">
        <w:tc>
          <w:tcPr>
            <w:tcW w:w="7938" w:type="dxa"/>
            <w:shd w:val="clear" w:color="auto" w:fill="CFE5F4" w:themeFill="text2" w:themeFillTint="33"/>
          </w:tcPr>
          <w:p w14:paraId="6C334E39" w14:textId="27227C02" w:rsidR="00C67B00" w:rsidRDefault="00C67B00" w:rsidP="00912E35">
            <w:pPr>
              <w:pStyle w:val="ListParagraph"/>
              <w:numPr>
                <w:ilvl w:val="0"/>
                <w:numId w:val="29"/>
              </w:numPr>
              <w:spacing w:before="20" w:after="20"/>
              <w:contextualSpacing/>
              <w:rPr>
                <w:rFonts w:ascii="Arial" w:hAnsi="Arial" w:cs="Arial"/>
              </w:rPr>
            </w:pPr>
            <w:r w:rsidRPr="1193794D">
              <w:rPr>
                <w:rFonts w:ascii="Arial" w:hAnsi="Arial" w:cs="Arial"/>
              </w:rPr>
              <w:t xml:space="preserve">Plan and deliver </w:t>
            </w:r>
            <w:r w:rsidR="00F0085D" w:rsidRPr="1193794D">
              <w:rPr>
                <w:rFonts w:ascii="Arial" w:hAnsi="Arial" w:cs="Arial"/>
              </w:rPr>
              <w:t xml:space="preserve">the </w:t>
            </w:r>
            <w:r w:rsidR="00F0085D" w:rsidRPr="1193794D">
              <w:rPr>
                <w:rFonts w:ascii="Arial" w:hAnsi="Arial" w:cs="Arial"/>
                <w:b/>
                <w:bCs/>
              </w:rPr>
              <w:t>Miles and Dodds Street Reserve</w:t>
            </w:r>
            <w:r w:rsidR="00F0085D" w:rsidRPr="1193794D">
              <w:rPr>
                <w:rFonts w:ascii="Arial" w:hAnsi="Arial" w:cs="Arial"/>
              </w:rPr>
              <w:t xml:space="preserve"> expansion</w:t>
            </w:r>
            <w:r w:rsidR="006D1601" w:rsidRPr="1193794D">
              <w:rPr>
                <w:rFonts w:ascii="Arial" w:hAnsi="Arial" w:cs="Arial"/>
              </w:rPr>
              <w:t>.</w:t>
            </w:r>
          </w:p>
        </w:tc>
        <w:tc>
          <w:tcPr>
            <w:tcW w:w="1133" w:type="dxa"/>
          </w:tcPr>
          <w:p w14:paraId="525D804F" w14:textId="13175421" w:rsidR="00C67B00" w:rsidRDefault="00771A9E" w:rsidP="00A11685">
            <w:pPr>
              <w:spacing w:before="20" w:after="20"/>
              <w:rPr>
                <w:rFonts w:ascii="Arial" w:hAnsi="Arial" w:cs="Arial"/>
              </w:rPr>
            </w:pPr>
            <w:r>
              <w:rPr>
                <w:rFonts w:ascii="Arial" w:hAnsi="Arial" w:cs="Arial"/>
                <w:szCs w:val="18"/>
              </w:rPr>
              <w:t>Provide</w:t>
            </w:r>
            <w:r w:rsidR="00F0085D">
              <w:rPr>
                <w:rFonts w:ascii="Arial" w:hAnsi="Arial" w:cs="Arial"/>
                <w:szCs w:val="18"/>
              </w:rPr>
              <w:t xml:space="preserve"> </w:t>
            </w:r>
            <w:r w:rsidR="00F0085D" w:rsidRPr="1193794D">
              <w:rPr>
                <w:rFonts w:ascii="Arial" w:hAnsi="Arial" w:cs="Arial"/>
              </w:rPr>
              <w:t>(upgrade)</w:t>
            </w:r>
          </w:p>
        </w:tc>
      </w:tr>
      <w:tr w:rsidR="1193794D" w14:paraId="2C6FF228" w14:textId="77777777" w:rsidTr="00A11685">
        <w:tc>
          <w:tcPr>
            <w:tcW w:w="7938" w:type="dxa"/>
            <w:shd w:val="clear" w:color="auto" w:fill="CFE5F4" w:themeFill="text2" w:themeFillTint="33"/>
          </w:tcPr>
          <w:p w14:paraId="2C29D368" w14:textId="65C162E4" w:rsidR="1193794D" w:rsidRDefault="4E17D589" w:rsidP="00912E35">
            <w:pPr>
              <w:pStyle w:val="ListParagraph"/>
              <w:numPr>
                <w:ilvl w:val="0"/>
                <w:numId w:val="29"/>
              </w:numPr>
              <w:spacing w:before="20" w:after="20"/>
              <w:contextualSpacing/>
              <w:rPr>
                <w:rFonts w:ascii="Arial" w:hAnsi="Arial" w:cs="Arial"/>
              </w:rPr>
            </w:pPr>
            <w:r w:rsidRPr="2167E20F">
              <w:rPr>
                <w:rFonts w:ascii="Arial" w:hAnsi="Arial" w:cs="Arial"/>
              </w:rPr>
              <w:t xml:space="preserve">Expand and redesign </w:t>
            </w:r>
            <w:r w:rsidRPr="2167E20F">
              <w:rPr>
                <w:rFonts w:ascii="Arial" w:hAnsi="Arial" w:cs="Arial"/>
                <w:b/>
                <w:bCs/>
              </w:rPr>
              <w:t>Normanby Road Reserve</w:t>
            </w:r>
            <w:r w:rsidRPr="2167E20F">
              <w:rPr>
                <w:rFonts w:ascii="Arial" w:hAnsi="Arial" w:cs="Arial"/>
              </w:rPr>
              <w:t xml:space="preserve"> to provide unstructured recreation facilities and useable open space.</w:t>
            </w:r>
          </w:p>
        </w:tc>
        <w:tc>
          <w:tcPr>
            <w:tcW w:w="1133" w:type="dxa"/>
          </w:tcPr>
          <w:p w14:paraId="11F98898" w14:textId="1D00815D" w:rsidR="00865C03" w:rsidRDefault="00771A9E" w:rsidP="00A11685">
            <w:pPr>
              <w:spacing w:before="20" w:after="20"/>
              <w:rPr>
                <w:rFonts w:ascii="Arial" w:hAnsi="Arial" w:cs="Arial"/>
              </w:rPr>
            </w:pPr>
            <w:r>
              <w:rPr>
                <w:rFonts w:ascii="Arial" w:hAnsi="Arial" w:cs="Arial"/>
                <w:szCs w:val="18"/>
              </w:rPr>
              <w:t>Provide</w:t>
            </w:r>
            <w:r w:rsidR="00865C03">
              <w:rPr>
                <w:rFonts w:ascii="Arial" w:hAnsi="Arial" w:cs="Arial"/>
                <w:szCs w:val="18"/>
              </w:rPr>
              <w:t xml:space="preserve"> </w:t>
            </w:r>
            <w:r w:rsidR="00865C03" w:rsidRPr="1193794D">
              <w:rPr>
                <w:rFonts w:ascii="Arial" w:hAnsi="Arial" w:cs="Arial"/>
              </w:rPr>
              <w:t>(upgrade)</w:t>
            </w:r>
          </w:p>
        </w:tc>
      </w:tr>
      <w:tr w:rsidR="00CF5007" w:rsidRPr="00C71800" w14:paraId="43E5A970" w14:textId="77777777" w:rsidTr="00A11685">
        <w:tc>
          <w:tcPr>
            <w:tcW w:w="7938" w:type="dxa"/>
            <w:shd w:val="clear" w:color="auto" w:fill="CFE5F4" w:themeFill="text2" w:themeFillTint="33"/>
          </w:tcPr>
          <w:p w14:paraId="5FEED45D" w14:textId="2EB5B6D2" w:rsidR="00CF5007" w:rsidRPr="00C71800" w:rsidRDefault="003D4C80" w:rsidP="00912E35">
            <w:pPr>
              <w:pStyle w:val="ListParagraph"/>
              <w:numPr>
                <w:ilvl w:val="0"/>
                <w:numId w:val="29"/>
              </w:numPr>
              <w:spacing w:before="20" w:after="20"/>
              <w:rPr>
                <w:rFonts w:ascii="Arial" w:hAnsi="Arial" w:cs="Arial"/>
              </w:rPr>
            </w:pPr>
            <w:r w:rsidRPr="006032A3">
              <w:rPr>
                <w:rFonts w:ascii="Arial" w:hAnsi="Arial" w:cs="Arial"/>
              </w:rPr>
              <w:t>D</w:t>
            </w:r>
            <w:r w:rsidR="00BE3729" w:rsidRPr="006032A3">
              <w:rPr>
                <w:rFonts w:ascii="Arial" w:hAnsi="Arial" w:cs="Arial"/>
              </w:rPr>
              <w:t>esign and deliver</w:t>
            </w:r>
            <w:r w:rsidR="00BE3729" w:rsidRPr="35E8FA37">
              <w:rPr>
                <w:rFonts w:ascii="Arial" w:hAnsi="Arial" w:cs="Arial"/>
              </w:rPr>
              <w:t xml:space="preserve"> </w:t>
            </w:r>
            <w:r w:rsidR="00DC42CF" w:rsidRPr="35E8FA37">
              <w:rPr>
                <w:rFonts w:ascii="Arial" w:hAnsi="Arial" w:cs="Arial"/>
              </w:rPr>
              <w:t>an updated and expanded</w:t>
            </w:r>
            <w:r w:rsidR="00BE3729" w:rsidRPr="35E8FA37">
              <w:rPr>
                <w:rFonts w:ascii="Arial" w:hAnsi="Arial" w:cs="Arial"/>
              </w:rPr>
              <w:t xml:space="preserve"> </w:t>
            </w:r>
            <w:r w:rsidR="00BE3729" w:rsidRPr="35E8FA37">
              <w:rPr>
                <w:rFonts w:ascii="Arial" w:hAnsi="Arial" w:cs="Arial"/>
                <w:b/>
              </w:rPr>
              <w:t>Boyd Community Hub</w:t>
            </w:r>
            <w:r w:rsidR="00BE3729" w:rsidRPr="35E8FA37">
              <w:rPr>
                <w:rFonts w:ascii="Arial" w:hAnsi="Arial" w:cs="Arial"/>
              </w:rPr>
              <w:t xml:space="preserve"> through </w:t>
            </w:r>
            <w:r w:rsidR="007F4542" w:rsidRPr="35E8FA37">
              <w:rPr>
                <w:rFonts w:ascii="Arial" w:hAnsi="Arial" w:cs="Arial"/>
              </w:rPr>
              <w:t xml:space="preserve">the fit out of new spaces in the </w:t>
            </w:r>
            <w:r w:rsidR="00BE3729" w:rsidRPr="35E8FA37">
              <w:rPr>
                <w:rFonts w:ascii="Arial" w:hAnsi="Arial" w:cs="Arial"/>
              </w:rPr>
              <w:t>Boyd PDG development.</w:t>
            </w:r>
          </w:p>
        </w:tc>
        <w:tc>
          <w:tcPr>
            <w:tcW w:w="1133" w:type="dxa"/>
          </w:tcPr>
          <w:p w14:paraId="6855F004" w14:textId="45B614A8" w:rsidR="00CF5007" w:rsidRPr="00C71800" w:rsidRDefault="00F0085D" w:rsidP="00A11685">
            <w:pPr>
              <w:spacing w:before="20" w:after="20"/>
              <w:rPr>
                <w:rFonts w:ascii="Arial" w:hAnsi="Arial" w:cs="Arial"/>
                <w:szCs w:val="18"/>
              </w:rPr>
            </w:pPr>
            <w:r>
              <w:rPr>
                <w:rFonts w:ascii="Arial" w:hAnsi="Arial" w:cs="Arial"/>
                <w:szCs w:val="18"/>
              </w:rPr>
              <w:t>Plan (new)</w:t>
            </w:r>
          </w:p>
        </w:tc>
      </w:tr>
      <w:tr w:rsidR="00CF5007" w:rsidRPr="00C71800" w14:paraId="3A7EB4B1" w14:textId="77777777" w:rsidTr="00A11685">
        <w:tc>
          <w:tcPr>
            <w:tcW w:w="7938" w:type="dxa"/>
            <w:shd w:val="clear" w:color="auto" w:fill="CFE5F4" w:themeFill="text2" w:themeFillTint="33"/>
          </w:tcPr>
          <w:p w14:paraId="5CA1FB50" w14:textId="10B0166A" w:rsidR="00CF5007" w:rsidRPr="00C71800" w:rsidRDefault="00847B17" w:rsidP="00912E35">
            <w:pPr>
              <w:pStyle w:val="ListParagraph"/>
              <w:numPr>
                <w:ilvl w:val="0"/>
                <w:numId w:val="29"/>
              </w:numPr>
              <w:spacing w:before="20" w:after="20"/>
              <w:rPr>
                <w:rFonts w:ascii="Arial" w:hAnsi="Arial" w:cs="Arial"/>
              </w:rPr>
            </w:pPr>
            <w:r>
              <w:rPr>
                <w:rFonts w:ascii="Arial" w:hAnsi="Arial" w:cs="Arial"/>
              </w:rPr>
              <w:t>Continue to plan for</w:t>
            </w:r>
            <w:r w:rsidR="003B2894" w:rsidRPr="35E8FA37">
              <w:rPr>
                <w:rFonts w:ascii="Arial" w:hAnsi="Arial" w:cs="Arial"/>
              </w:rPr>
              <w:t xml:space="preserve"> the </w:t>
            </w:r>
            <w:r w:rsidR="003B2894" w:rsidRPr="35E8FA37">
              <w:rPr>
                <w:rFonts w:ascii="Arial" w:hAnsi="Arial" w:cs="Arial"/>
                <w:b/>
              </w:rPr>
              <w:t xml:space="preserve">Northern </w:t>
            </w:r>
            <w:proofErr w:type="spellStart"/>
            <w:r w:rsidR="003B2894" w:rsidRPr="35E8FA37">
              <w:rPr>
                <w:rFonts w:ascii="Arial" w:hAnsi="Arial" w:cs="Arial"/>
                <w:b/>
              </w:rPr>
              <w:t>Undercroft</w:t>
            </w:r>
            <w:proofErr w:type="spellEnd"/>
            <w:r w:rsidR="003B2894" w:rsidRPr="35E8FA37">
              <w:rPr>
                <w:rFonts w:ascii="Arial" w:hAnsi="Arial" w:cs="Arial"/>
                <w:b/>
              </w:rPr>
              <w:t xml:space="preserve"> </w:t>
            </w:r>
            <w:r w:rsidR="003B2894" w:rsidRPr="35E8FA37">
              <w:rPr>
                <w:rFonts w:ascii="Arial" w:hAnsi="Arial" w:cs="Arial"/>
              </w:rPr>
              <w:t>redevelopment including a skatepark, open space and other recreation and socialising opportunities.</w:t>
            </w:r>
          </w:p>
        </w:tc>
        <w:tc>
          <w:tcPr>
            <w:tcW w:w="1133" w:type="dxa"/>
          </w:tcPr>
          <w:p w14:paraId="4D330CCB" w14:textId="305FECE9" w:rsidR="00CF5007" w:rsidRPr="00C71800" w:rsidRDefault="00F0085D" w:rsidP="00A11685">
            <w:pPr>
              <w:spacing w:before="20" w:after="20"/>
              <w:rPr>
                <w:rFonts w:ascii="Arial" w:hAnsi="Arial" w:cs="Arial"/>
                <w:szCs w:val="18"/>
              </w:rPr>
            </w:pPr>
            <w:r>
              <w:rPr>
                <w:rFonts w:ascii="Arial" w:hAnsi="Arial" w:cs="Arial"/>
                <w:szCs w:val="18"/>
              </w:rPr>
              <w:t>Plan (new)</w:t>
            </w:r>
          </w:p>
        </w:tc>
      </w:tr>
      <w:tr w:rsidR="00CF5007" w:rsidRPr="00C71800" w14:paraId="5A14175B" w14:textId="77777777" w:rsidTr="00A11685">
        <w:tc>
          <w:tcPr>
            <w:tcW w:w="7938" w:type="dxa"/>
            <w:shd w:val="clear" w:color="auto" w:fill="CFE5F4" w:themeFill="text2" w:themeFillTint="33"/>
          </w:tcPr>
          <w:p w14:paraId="7CB01B40" w14:textId="6679493F" w:rsidR="00292783" w:rsidRPr="00C71800" w:rsidRDefault="00292783" w:rsidP="00912E35">
            <w:pPr>
              <w:pStyle w:val="ListParagraph"/>
              <w:numPr>
                <w:ilvl w:val="0"/>
                <w:numId w:val="29"/>
              </w:numPr>
              <w:spacing w:before="20" w:after="20"/>
              <w:rPr>
                <w:rFonts w:ascii="Arial" w:hAnsi="Arial" w:cs="Arial"/>
              </w:rPr>
            </w:pPr>
            <w:r>
              <w:t>A</w:t>
            </w:r>
            <w:r w:rsidRPr="009E393F">
              <w:t xml:space="preserve">dvocate to the Victorian Government for provision of </w:t>
            </w:r>
            <w:r w:rsidRPr="004A0191">
              <w:rPr>
                <w:b/>
                <w:bCs/>
              </w:rPr>
              <w:t>a new secondary school</w:t>
            </w:r>
            <w:r w:rsidRPr="009E393F">
              <w:t xml:space="preserve"> </w:t>
            </w:r>
            <w:r>
              <w:t xml:space="preserve">to service </w:t>
            </w:r>
            <w:r w:rsidR="00115051">
              <w:t>the south-east area</w:t>
            </w:r>
            <w:r w:rsidRPr="009E393F">
              <w:t>.</w:t>
            </w:r>
            <w:r>
              <w:t xml:space="preserve"> Ensure broader community need is considered, and a shared vision established early in planning for the school to support community access and </w:t>
            </w:r>
            <w:r w:rsidRPr="009E393F">
              <w:t>joint use arrangements.</w:t>
            </w:r>
          </w:p>
        </w:tc>
        <w:tc>
          <w:tcPr>
            <w:tcW w:w="1133" w:type="dxa"/>
          </w:tcPr>
          <w:p w14:paraId="0B125A05" w14:textId="388CA784" w:rsidR="00CF5007" w:rsidRPr="00C71800" w:rsidRDefault="00322829" w:rsidP="00A11685">
            <w:pPr>
              <w:spacing w:before="20" w:after="20"/>
              <w:rPr>
                <w:rFonts w:ascii="Arial" w:hAnsi="Arial" w:cs="Arial"/>
                <w:szCs w:val="18"/>
              </w:rPr>
            </w:pPr>
            <w:r>
              <w:rPr>
                <w:rFonts w:ascii="Arial" w:hAnsi="Arial" w:cs="Arial"/>
                <w:szCs w:val="18"/>
              </w:rPr>
              <w:t>Advocate</w:t>
            </w:r>
          </w:p>
        </w:tc>
      </w:tr>
      <w:tr w:rsidR="00CF5007" w:rsidRPr="00C71800" w14:paraId="3113485A" w14:textId="77777777" w:rsidTr="00A11685">
        <w:tc>
          <w:tcPr>
            <w:tcW w:w="7938" w:type="dxa"/>
            <w:shd w:val="clear" w:color="auto" w:fill="CFE5F4" w:themeFill="text2" w:themeFillTint="33"/>
          </w:tcPr>
          <w:p w14:paraId="4FD0D7F9" w14:textId="22825D96" w:rsidR="00CF5007" w:rsidRPr="006032A3" w:rsidRDefault="5E9C89FF" w:rsidP="00912E35">
            <w:pPr>
              <w:numPr>
                <w:ilvl w:val="0"/>
                <w:numId w:val="29"/>
              </w:numPr>
              <w:spacing w:before="20" w:after="20"/>
              <w:rPr>
                <w:rFonts w:ascii="Arial" w:hAnsi="Arial" w:cs="Arial"/>
              </w:rPr>
            </w:pPr>
            <w:r w:rsidRPr="006032A3">
              <w:rPr>
                <w:rFonts w:ascii="Arial" w:hAnsi="Arial" w:cs="Arial"/>
              </w:rPr>
              <w:t>A</w:t>
            </w:r>
            <w:r w:rsidR="38D98C1E" w:rsidRPr="006032A3">
              <w:rPr>
                <w:rFonts w:ascii="Arial" w:hAnsi="Arial" w:cs="Arial"/>
              </w:rPr>
              <w:t>dvocate</w:t>
            </w:r>
            <w:r w:rsidR="000D5327" w:rsidRPr="006032A3">
              <w:rPr>
                <w:rFonts w:ascii="Arial" w:hAnsi="Arial" w:cs="Arial"/>
              </w:rPr>
              <w:t xml:space="preserve"> to the Victorian Government for inclusion of community spaces within </w:t>
            </w:r>
            <w:r w:rsidR="001F5B6B" w:rsidRPr="006032A3">
              <w:rPr>
                <w:rFonts w:ascii="Arial" w:hAnsi="Arial" w:cs="Arial"/>
                <w:b/>
              </w:rPr>
              <w:t>Melbourne Arts</w:t>
            </w:r>
            <w:r w:rsidR="000D5327" w:rsidRPr="006032A3">
              <w:rPr>
                <w:rFonts w:ascii="Arial" w:hAnsi="Arial" w:cs="Arial"/>
                <w:b/>
              </w:rPr>
              <w:t xml:space="preserve"> </w:t>
            </w:r>
            <w:r w:rsidR="001F5B6B" w:rsidRPr="006032A3">
              <w:rPr>
                <w:rFonts w:ascii="Arial" w:hAnsi="Arial" w:cs="Arial"/>
                <w:b/>
              </w:rPr>
              <w:t>P</w:t>
            </w:r>
            <w:r w:rsidR="000D5327" w:rsidRPr="006032A3">
              <w:rPr>
                <w:rFonts w:ascii="Arial" w:hAnsi="Arial" w:cs="Arial"/>
                <w:b/>
              </w:rPr>
              <w:t>recinct</w:t>
            </w:r>
            <w:r w:rsidR="001639A4" w:rsidRPr="006032A3">
              <w:rPr>
                <w:rFonts w:ascii="Arial" w:hAnsi="Arial" w:cs="Arial"/>
                <w:b/>
              </w:rPr>
              <w:t>.</w:t>
            </w:r>
          </w:p>
        </w:tc>
        <w:tc>
          <w:tcPr>
            <w:tcW w:w="1133" w:type="dxa"/>
          </w:tcPr>
          <w:p w14:paraId="19FA441A" w14:textId="60E63EE8" w:rsidR="00CF5007" w:rsidRPr="00C71800" w:rsidRDefault="000D5327" w:rsidP="00A11685">
            <w:pPr>
              <w:spacing w:before="20" w:after="20"/>
              <w:rPr>
                <w:rFonts w:ascii="Arial" w:hAnsi="Arial" w:cs="Arial"/>
                <w:szCs w:val="18"/>
              </w:rPr>
            </w:pPr>
            <w:r>
              <w:rPr>
                <w:rFonts w:ascii="Arial" w:hAnsi="Arial" w:cs="Arial"/>
                <w:szCs w:val="18"/>
              </w:rPr>
              <w:t>Advocate</w:t>
            </w:r>
          </w:p>
        </w:tc>
      </w:tr>
      <w:tr w:rsidR="00CF5007" w:rsidRPr="00C71800" w14:paraId="0CFAFFD8" w14:textId="77777777" w:rsidTr="00A11685">
        <w:tc>
          <w:tcPr>
            <w:tcW w:w="7938" w:type="dxa"/>
            <w:shd w:val="clear" w:color="auto" w:fill="CFE5F4" w:themeFill="text2" w:themeFillTint="33"/>
          </w:tcPr>
          <w:p w14:paraId="4BCB734B" w14:textId="22153C8E" w:rsidR="00CF5007" w:rsidRPr="000D5327" w:rsidRDefault="009C0E75" w:rsidP="00912E35">
            <w:pPr>
              <w:numPr>
                <w:ilvl w:val="0"/>
                <w:numId w:val="29"/>
              </w:numPr>
              <w:spacing w:before="20" w:after="20"/>
              <w:contextualSpacing/>
              <w:rPr>
                <w:rFonts w:ascii="Arial" w:hAnsi="Arial" w:cs="Arial"/>
              </w:rPr>
            </w:pPr>
            <w:r>
              <w:rPr>
                <w:rFonts w:ascii="Arial" w:hAnsi="Arial" w:cs="Arial"/>
              </w:rPr>
              <w:t>S</w:t>
            </w:r>
            <w:r w:rsidR="4BDED2F8" w:rsidRPr="4A20887D">
              <w:rPr>
                <w:rFonts w:ascii="Arial" w:hAnsi="Arial" w:cs="Arial"/>
              </w:rPr>
              <w:t xml:space="preserve">eek </w:t>
            </w:r>
            <w:r w:rsidR="4BDED2F8" w:rsidRPr="4A20887D">
              <w:rPr>
                <w:rFonts w:ascii="Arial" w:hAnsi="Arial" w:cs="Arial"/>
                <w:b/>
                <w:bCs/>
              </w:rPr>
              <w:t>partnerships and spaces for community access</w:t>
            </w:r>
            <w:r w:rsidR="4BDED2F8" w:rsidRPr="4A20887D">
              <w:rPr>
                <w:rFonts w:ascii="Arial" w:hAnsi="Arial" w:cs="Arial"/>
              </w:rPr>
              <w:t xml:space="preserve"> and use in</w:t>
            </w:r>
            <w:r w:rsidR="1E64BE8B" w:rsidRPr="4A20887D">
              <w:rPr>
                <w:rFonts w:ascii="Arial" w:hAnsi="Arial" w:cs="Arial"/>
              </w:rPr>
              <w:t xml:space="preserve"> </w:t>
            </w:r>
            <w:r w:rsidR="4BDED2F8" w:rsidRPr="4A20887D">
              <w:rPr>
                <w:rFonts w:ascii="Arial" w:hAnsi="Arial" w:cs="Arial"/>
              </w:rPr>
              <w:t>Southbank,</w:t>
            </w:r>
            <w:r w:rsidR="45AFD6AF" w:rsidRPr="4A20887D">
              <w:rPr>
                <w:rFonts w:ascii="Arial" w:hAnsi="Arial" w:cs="Arial"/>
              </w:rPr>
              <w:t xml:space="preserve"> </w:t>
            </w:r>
            <w:r w:rsidR="4BDED2F8" w:rsidRPr="4A20887D">
              <w:rPr>
                <w:rFonts w:ascii="Arial" w:hAnsi="Arial" w:cs="Arial"/>
              </w:rPr>
              <w:t>including with</w:t>
            </w:r>
            <w:r w:rsidR="1E64BE8B" w:rsidRPr="4A20887D">
              <w:rPr>
                <w:rFonts w:ascii="Arial" w:hAnsi="Arial" w:cs="Arial"/>
              </w:rPr>
              <w:t xml:space="preserve"> the </w:t>
            </w:r>
            <w:r w:rsidR="376B1577" w:rsidRPr="4A20887D">
              <w:rPr>
                <w:rFonts w:ascii="Arial" w:hAnsi="Arial" w:cs="Arial"/>
              </w:rPr>
              <w:t xml:space="preserve">Victorian </w:t>
            </w:r>
            <w:r w:rsidR="1E64BE8B" w:rsidRPr="4A20887D">
              <w:rPr>
                <w:rFonts w:ascii="Arial" w:hAnsi="Arial" w:cs="Arial"/>
              </w:rPr>
              <w:t>Government,</w:t>
            </w:r>
            <w:r w:rsidR="4BDED2F8" w:rsidRPr="4A20887D">
              <w:rPr>
                <w:rFonts w:ascii="Arial" w:hAnsi="Arial" w:cs="Arial"/>
              </w:rPr>
              <w:t xml:space="preserve"> local organisations, private developments and non-government community buildings.</w:t>
            </w:r>
          </w:p>
        </w:tc>
        <w:tc>
          <w:tcPr>
            <w:tcW w:w="1133" w:type="dxa"/>
          </w:tcPr>
          <w:p w14:paraId="5712F2D7" w14:textId="1626B56C" w:rsidR="00CF5007" w:rsidRPr="00C71800" w:rsidRDefault="00685529" w:rsidP="00A11685">
            <w:pPr>
              <w:spacing w:before="20" w:after="20"/>
              <w:rPr>
                <w:rFonts w:ascii="Arial" w:hAnsi="Arial" w:cs="Arial"/>
                <w:szCs w:val="18"/>
              </w:rPr>
            </w:pPr>
            <w:r>
              <w:rPr>
                <w:rFonts w:ascii="Arial" w:hAnsi="Arial" w:cs="Arial"/>
                <w:szCs w:val="18"/>
              </w:rPr>
              <w:t>Facilitate</w:t>
            </w:r>
          </w:p>
        </w:tc>
      </w:tr>
    </w:tbl>
    <w:p w14:paraId="17FE832E" w14:textId="0190904A" w:rsidR="00CF5007" w:rsidRPr="006E3325" w:rsidRDefault="000D4D30" w:rsidP="00E00B77">
      <w:pPr>
        <w:pStyle w:val="Heading5"/>
      </w:pPr>
      <w:r>
        <w:t>Ideas for</w:t>
      </w:r>
      <w:r w:rsidR="00342F35">
        <w:t xml:space="preserve"> consideration in</w:t>
      </w:r>
      <w:r>
        <w:t xml:space="preserve"> future planning </w:t>
      </w:r>
    </w:p>
    <w:p w14:paraId="060B5D22" w14:textId="49EA7B89" w:rsidR="00880038" w:rsidRDefault="00C17ACD" w:rsidP="00B90F83">
      <w:pPr>
        <w:pStyle w:val="ListBullet"/>
        <w:numPr>
          <w:ilvl w:val="0"/>
          <w:numId w:val="23"/>
        </w:numPr>
      </w:pPr>
      <w:r>
        <w:t xml:space="preserve">Responding </w:t>
      </w:r>
      <w:r w:rsidR="003906C1">
        <w:t xml:space="preserve">to demand for community infrastructure across all categories and types in Southbank, with </w:t>
      </w:r>
      <w:r w:rsidR="00CB5EC7">
        <w:t xml:space="preserve">a short-term focus on early years and </w:t>
      </w:r>
      <w:r w:rsidR="009D611E">
        <w:t>flexible community spaces for health and wellbeing and general community use.</w:t>
      </w:r>
      <w:r w:rsidR="003906C1">
        <w:t xml:space="preserve"> </w:t>
      </w:r>
    </w:p>
    <w:p w14:paraId="3BB79DC1" w14:textId="6BB8395C" w:rsidR="00880038" w:rsidRDefault="00C17ACD" w:rsidP="00B90F83">
      <w:pPr>
        <w:pStyle w:val="ListBullet"/>
        <w:numPr>
          <w:ilvl w:val="0"/>
          <w:numId w:val="23"/>
        </w:numPr>
      </w:pPr>
      <w:r>
        <w:t>Reviewing</w:t>
      </w:r>
      <w:r w:rsidR="00B90F83">
        <w:t xml:space="preserve"> the</w:t>
      </w:r>
      <w:r w:rsidR="00B90F83" w:rsidRPr="006032A3">
        <w:t xml:space="preserve"> </w:t>
      </w:r>
      <w:r w:rsidR="00B90F83" w:rsidRPr="00DD0567">
        <w:t>Boyd Library and Community Hub</w:t>
      </w:r>
      <w:r w:rsidR="00B90F83" w:rsidRPr="006032A3">
        <w:t xml:space="preserve"> </w:t>
      </w:r>
      <w:r w:rsidR="00880038">
        <w:t>to</w:t>
      </w:r>
      <w:r w:rsidR="00B90F83" w:rsidRPr="006032A3">
        <w:t xml:space="preserve"> </w:t>
      </w:r>
      <w:r w:rsidR="00FC2980">
        <w:t>better meet</w:t>
      </w:r>
      <w:r w:rsidR="00B90F83">
        <w:t xml:space="preserve"> local and regional needs</w:t>
      </w:r>
      <w:r w:rsidR="00FC2980">
        <w:t xml:space="preserve"> and provide </w:t>
      </w:r>
      <w:r w:rsidR="00B90F83" w:rsidRPr="006032A3">
        <w:t>inclusive spaces for all ages</w:t>
      </w:r>
      <w:r w:rsidR="00880038">
        <w:t>.</w:t>
      </w:r>
    </w:p>
    <w:p w14:paraId="061C0D10" w14:textId="13976DFF" w:rsidR="00B90F83" w:rsidRPr="006032A3" w:rsidRDefault="00FC2980" w:rsidP="00B90F83">
      <w:pPr>
        <w:pStyle w:val="ListBullet"/>
        <w:numPr>
          <w:ilvl w:val="0"/>
          <w:numId w:val="23"/>
        </w:numPr>
      </w:pPr>
      <w:r>
        <w:t>Exploring the p</w:t>
      </w:r>
      <w:r w:rsidR="00880038">
        <w:t xml:space="preserve">otential need </w:t>
      </w:r>
      <w:r w:rsidR="00B90F83">
        <w:t>for an additional</w:t>
      </w:r>
      <w:r w:rsidR="00B90F83" w:rsidRPr="006032A3">
        <w:t xml:space="preserve"> community hub</w:t>
      </w:r>
      <w:r w:rsidR="00B90F83">
        <w:t xml:space="preserve"> in Southbank</w:t>
      </w:r>
      <w:r w:rsidR="00B90F83" w:rsidRPr="006032A3">
        <w:t xml:space="preserve">. </w:t>
      </w:r>
    </w:p>
    <w:p w14:paraId="1899D6CC" w14:textId="3FCC062C" w:rsidR="00CF4DDC" w:rsidRPr="008F1528" w:rsidRDefault="00FC2980" w:rsidP="00D413BF">
      <w:pPr>
        <w:pStyle w:val="ListBullet"/>
        <w:numPr>
          <w:ilvl w:val="0"/>
          <w:numId w:val="23"/>
        </w:numPr>
      </w:pPr>
      <w:r>
        <w:t>Improving access</w:t>
      </w:r>
      <w:r w:rsidR="004801F2" w:rsidRPr="008F1528">
        <w:t xml:space="preserve"> and</w:t>
      </w:r>
      <w:r w:rsidR="00DB5628">
        <w:t xml:space="preserve"> functionality of existing spaces</w:t>
      </w:r>
      <w:r w:rsidR="004801F2" w:rsidRPr="008F1528">
        <w:t xml:space="preserve"> </w:t>
      </w:r>
      <w:r w:rsidR="00434F4B" w:rsidRPr="00434F4B">
        <w:t>in</w:t>
      </w:r>
      <w:r w:rsidR="004801F2" w:rsidRPr="00342F35">
        <w:t xml:space="preserve"> East Melbourne</w:t>
      </w:r>
      <w:r w:rsidR="00281A9A" w:rsidRPr="008F1528">
        <w:rPr>
          <w:b/>
          <w:bCs/>
        </w:rPr>
        <w:t xml:space="preserve"> </w:t>
      </w:r>
      <w:r w:rsidR="004801F2" w:rsidRPr="008F1528">
        <w:t xml:space="preserve">to better </w:t>
      </w:r>
      <w:r>
        <w:t>support</w:t>
      </w:r>
      <w:r w:rsidRPr="008F1528">
        <w:t xml:space="preserve"> </w:t>
      </w:r>
      <w:r w:rsidR="006216FC">
        <w:t>flexible</w:t>
      </w:r>
      <w:r w:rsidR="006216FC" w:rsidRPr="008F1528">
        <w:t xml:space="preserve"> </w:t>
      </w:r>
      <w:r w:rsidR="00DB5628">
        <w:t>community</w:t>
      </w:r>
      <w:r w:rsidR="004801F2" w:rsidRPr="008F1528">
        <w:t xml:space="preserve"> </w:t>
      </w:r>
      <w:r>
        <w:t xml:space="preserve">use </w:t>
      </w:r>
      <w:r w:rsidR="00434F4B">
        <w:t>and</w:t>
      </w:r>
      <w:r w:rsidR="00CF4DDC" w:rsidRPr="008F1528">
        <w:t xml:space="preserve"> early years and family services.</w:t>
      </w:r>
    </w:p>
    <w:p w14:paraId="580D6386" w14:textId="76320739" w:rsidR="00206094" w:rsidRDefault="00FC2980" w:rsidP="00D413BF">
      <w:pPr>
        <w:pStyle w:val="ListBullet"/>
        <w:numPr>
          <w:ilvl w:val="0"/>
          <w:numId w:val="23"/>
        </w:numPr>
      </w:pPr>
      <w:r>
        <w:t>Reimagining the</w:t>
      </w:r>
      <w:r w:rsidR="666D396E">
        <w:t xml:space="preserve"> </w:t>
      </w:r>
      <w:r w:rsidR="666D396E" w:rsidRPr="00342F35">
        <w:t>South Yarra Senior Citizen's Centre</w:t>
      </w:r>
      <w:r w:rsidR="2FB35D17">
        <w:t xml:space="preserve"> as part of a </w:t>
      </w:r>
      <w:r w:rsidR="00C32DBF">
        <w:t xml:space="preserve">broader </w:t>
      </w:r>
      <w:r w:rsidR="00465906" w:rsidRPr="00465906">
        <w:t>review of</w:t>
      </w:r>
      <w:r w:rsidR="2FB35D17" w:rsidDel="00C32DBF">
        <w:t xml:space="preserve"> </w:t>
      </w:r>
      <w:r w:rsidR="2FB35D17">
        <w:t>Fawkner Park</w:t>
      </w:r>
      <w:r>
        <w:t>, to</w:t>
      </w:r>
      <w:r w:rsidR="2FB35D17">
        <w:t xml:space="preserve"> </w:t>
      </w:r>
      <w:r w:rsidR="00465906" w:rsidRPr="00465906">
        <w:t>improve access and diversify</w:t>
      </w:r>
      <w:r w:rsidR="00AF0F71">
        <w:t xml:space="preserve"> users and programs</w:t>
      </w:r>
      <w:r>
        <w:t xml:space="preserve"> -</w:t>
      </w:r>
      <w:r w:rsidR="00F72AF1">
        <w:t xml:space="preserve"> including early years </w:t>
      </w:r>
      <w:r w:rsidR="00BB4BBA">
        <w:t>services</w:t>
      </w:r>
      <w:r>
        <w:t xml:space="preserve"> –</w:t>
      </w:r>
      <w:r w:rsidR="00465906" w:rsidRPr="00465906">
        <w:t xml:space="preserve"> </w:t>
      </w:r>
      <w:r>
        <w:t>and consider</w:t>
      </w:r>
      <w:r w:rsidR="00465906" w:rsidRPr="00465906">
        <w:t xml:space="preserve"> </w:t>
      </w:r>
      <w:r w:rsidR="666D396E">
        <w:t xml:space="preserve">the </w:t>
      </w:r>
      <w:r w:rsidR="00465906" w:rsidRPr="00465906">
        <w:t xml:space="preserve">role of </w:t>
      </w:r>
      <w:r>
        <w:t>community</w:t>
      </w:r>
      <w:r w:rsidR="666D396E" w:rsidRPr="00342F35">
        <w:t xml:space="preserve"> pavilions</w:t>
      </w:r>
      <w:r w:rsidR="2FB35D17">
        <w:t>.</w:t>
      </w:r>
    </w:p>
    <w:p w14:paraId="21F0B200" w14:textId="7CA3372C" w:rsidR="00CD233A" w:rsidRDefault="00ED45AD" w:rsidP="00912E35">
      <w:pPr>
        <w:pStyle w:val="ListBullet"/>
        <w:numPr>
          <w:ilvl w:val="0"/>
          <w:numId w:val="23"/>
        </w:numPr>
      </w:pPr>
      <w:r>
        <w:t>Maintaining and expanding a</w:t>
      </w:r>
      <w:r w:rsidR="00CD233A">
        <w:t>rts and culture spaces in Southbank that support</w:t>
      </w:r>
      <w:r w:rsidR="004056AA">
        <w:t xml:space="preserve"> community-scale </w:t>
      </w:r>
      <w:r w:rsidR="009D7472">
        <w:t>use.</w:t>
      </w:r>
    </w:p>
    <w:p w14:paraId="27B59F14" w14:textId="69914CC7" w:rsidR="00070B10" w:rsidRPr="006032A3" w:rsidRDefault="00FC2980" w:rsidP="00D413BF">
      <w:pPr>
        <w:pStyle w:val="ListBullet"/>
        <w:numPr>
          <w:ilvl w:val="0"/>
          <w:numId w:val="23"/>
        </w:numPr>
      </w:pPr>
      <w:r>
        <w:t xml:space="preserve">Exploring the </w:t>
      </w:r>
      <w:r w:rsidR="0016074D" w:rsidRPr="006032A3">
        <w:t>future of the</w:t>
      </w:r>
      <w:r w:rsidR="000D5327" w:rsidRPr="006032A3">
        <w:t xml:space="preserve"> </w:t>
      </w:r>
      <w:r w:rsidR="0016074D" w:rsidRPr="00342F35">
        <w:t>Victoria Barracks</w:t>
      </w:r>
      <w:r w:rsidR="00193FD5" w:rsidRPr="006032A3">
        <w:t xml:space="preserve"> and </w:t>
      </w:r>
      <w:r w:rsidR="002827DA">
        <w:t>its potential to provide community infrastructure</w:t>
      </w:r>
      <w:r w:rsidR="00F02CC3" w:rsidRPr="006032A3">
        <w:t>,</w:t>
      </w:r>
      <w:r w:rsidR="0016074D" w:rsidRPr="006032A3">
        <w:t xml:space="preserve"> including open space</w:t>
      </w:r>
      <w:r w:rsidR="000524DD">
        <w:t xml:space="preserve"> and unstructured recreation</w:t>
      </w:r>
      <w:r w:rsidR="0016074D" w:rsidRPr="006032A3">
        <w:t>.</w:t>
      </w:r>
    </w:p>
    <w:p w14:paraId="0C03B667" w14:textId="7686A83C" w:rsidR="00923960" w:rsidRDefault="00FC2980" w:rsidP="00912E35">
      <w:pPr>
        <w:pStyle w:val="ListBullet"/>
        <w:numPr>
          <w:ilvl w:val="0"/>
          <w:numId w:val="23"/>
        </w:numPr>
      </w:pPr>
      <w:r>
        <w:t>Increasing and improving open space, as identified in the Open Space Strategy</w:t>
      </w:r>
      <w:r w:rsidR="00923960" w:rsidRPr="0082230D">
        <w:t>.</w:t>
      </w:r>
    </w:p>
    <w:p w14:paraId="52452334" w14:textId="4C9A33BE" w:rsidR="005727C8" w:rsidRDefault="00FC2980" w:rsidP="00342F35">
      <w:pPr>
        <w:pStyle w:val="ListParagraph"/>
        <w:numPr>
          <w:ilvl w:val="0"/>
          <w:numId w:val="65"/>
        </w:numPr>
        <w:spacing w:line="264" w:lineRule="auto"/>
        <w:ind w:left="714" w:hanging="357"/>
      </w:pPr>
      <w:r>
        <w:t>Collaborating with neighbouring councils to support shared access to facilities and joint delivery or upgrades of community infrastructure</w:t>
      </w:r>
      <w:r w:rsidR="00352B6A" w:rsidRPr="008F1528">
        <w:t xml:space="preserve">. </w:t>
      </w:r>
    </w:p>
    <w:p w14:paraId="30586A69" w14:textId="2DC16EE4" w:rsidR="00941DDE" w:rsidRPr="00522C8D" w:rsidRDefault="00E15E5E" w:rsidP="001400E4">
      <w:pPr>
        <w:pStyle w:val="ListBullet"/>
        <w:numPr>
          <w:ilvl w:val="0"/>
          <w:numId w:val="0"/>
        </w:numPr>
        <w:ind w:left="360"/>
      </w:pPr>
      <w:r>
        <w:br w:type="page"/>
      </w:r>
      <w:r w:rsidR="000425C1">
        <w:rPr>
          <w:noProof/>
        </w:rPr>
        <w:drawing>
          <wp:anchor distT="0" distB="0" distL="114300" distR="114300" simplePos="0" relativeHeight="251658265" behindDoc="1" locked="0" layoutInCell="1" allowOverlap="1" wp14:anchorId="62A20598" wp14:editId="0673E7D1">
            <wp:simplePos x="0" y="0"/>
            <wp:positionH relativeFrom="margin">
              <wp:align>center</wp:align>
            </wp:positionH>
            <wp:positionV relativeFrom="paragraph">
              <wp:posOffset>-41910</wp:posOffset>
            </wp:positionV>
            <wp:extent cx="7102191" cy="8448675"/>
            <wp:effectExtent l="0" t="0" r="3810" b="0"/>
            <wp:wrapNone/>
            <wp:docPr id="468013949" name="Picture 18" descr="Map of planned projects in the south-east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13949" name="Picture 18" descr="Map of planned projects in the south-east region."/>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4168" b="11799"/>
                    <a:stretch/>
                  </pic:blipFill>
                  <pic:spPr bwMode="auto">
                    <a:xfrm>
                      <a:off x="0" y="0"/>
                      <a:ext cx="7102475" cy="844901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60F70" w:rsidRPr="00522C8D">
        <w:rPr>
          <w:noProof/>
        </w:rPr>
        <mc:AlternateContent>
          <mc:Choice Requires="wps">
            <w:drawing>
              <wp:anchor distT="0" distB="0" distL="114300" distR="114300" simplePos="0" relativeHeight="251658243" behindDoc="0" locked="0" layoutInCell="1" allowOverlap="1" wp14:anchorId="76A872C8" wp14:editId="4EB2DE69">
                <wp:simplePos x="0" y="0"/>
                <wp:positionH relativeFrom="margin">
                  <wp:align>left</wp:align>
                </wp:positionH>
                <wp:positionV relativeFrom="paragraph">
                  <wp:posOffset>8091170</wp:posOffset>
                </wp:positionV>
                <wp:extent cx="4305300" cy="635"/>
                <wp:effectExtent l="0" t="0" r="0" b="1905"/>
                <wp:wrapTopAndBottom/>
                <wp:docPr id="1072468313" name="Text Box 1"/>
                <wp:cNvGraphicFramePr/>
                <a:graphic xmlns:a="http://schemas.openxmlformats.org/drawingml/2006/main">
                  <a:graphicData uri="http://schemas.microsoft.com/office/word/2010/wordprocessingShape">
                    <wps:wsp>
                      <wps:cNvSpPr txBox="1"/>
                      <wps:spPr>
                        <a:xfrm>
                          <a:off x="0" y="0"/>
                          <a:ext cx="4305300" cy="635"/>
                        </a:xfrm>
                        <a:prstGeom prst="rect">
                          <a:avLst/>
                        </a:prstGeom>
                        <a:solidFill>
                          <a:prstClr val="white"/>
                        </a:solidFill>
                        <a:ln>
                          <a:noFill/>
                        </a:ln>
                      </wps:spPr>
                      <wps:txbx>
                        <w:txbxContent>
                          <w:p w14:paraId="24A7C701" w14:textId="090F46DB" w:rsidR="00156E60" w:rsidRPr="000C5510" w:rsidRDefault="00156E60" w:rsidP="00156E60">
                            <w:pPr>
                              <w:pStyle w:val="Caption"/>
                            </w:pPr>
                            <w:bookmarkStart w:id="127" w:name="_Toc215731854"/>
                            <w:r w:rsidRPr="00460F70">
                              <w:t xml:space="preserve">Figure </w:t>
                            </w:r>
                            <w:r w:rsidRPr="00460F70">
                              <w:fldChar w:fldCharType="begin"/>
                            </w:r>
                            <w:r>
                              <w:instrText xml:space="preserve"> SEQ Figure \* ARABIC </w:instrText>
                            </w:r>
                            <w:r w:rsidRPr="00460F70">
                              <w:fldChar w:fldCharType="separate"/>
                            </w:r>
                            <w:r w:rsidR="00A97D5A">
                              <w:rPr>
                                <w:noProof/>
                              </w:rPr>
                              <w:t>16</w:t>
                            </w:r>
                            <w:r w:rsidRPr="00460F70">
                              <w:fldChar w:fldCharType="end"/>
                            </w:r>
                            <w:r w:rsidR="003D5CDC" w:rsidRPr="00460F70">
                              <w:t>:</w:t>
                            </w:r>
                            <w:r w:rsidRPr="00460F70">
                              <w:t xml:space="preserve"> </w:t>
                            </w:r>
                            <w:r w:rsidR="000A63E1" w:rsidRPr="00460F70">
                              <w:t>Planned projects in</w:t>
                            </w:r>
                            <w:r w:rsidRPr="00460F70">
                              <w:t xml:space="preserve"> the south-east</w:t>
                            </w:r>
                            <w:bookmarkEnd w:id="127"/>
                            <w:r w:rsidRPr="00890F9A">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6A872C8" id="_x0000_s1044" type="#_x0000_t202" style="position:absolute;left:0;text-align:left;margin-left:0;margin-top:637.1pt;width:339pt;height:.05pt;z-index:251658243;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" stroked="f">
                <v:textbox style="mso-fit-shape-to-text:t" inset="0,0,0,0">
                  <w:txbxContent>
                    <w:p w14:paraId="24A7C701" w14:textId="090F46DB" w:rsidR="00156E60" w:rsidRPr="000C5510" w:rsidRDefault="00156E60" w:rsidP="00156E60">
                      <w:pPr>
                        <w:pStyle w:val="Caption"/>
                      </w:pPr>
                      <w:bookmarkStart w:id="128" w:name="_Toc215731854"/>
                      <w:r w:rsidRPr="00460F70">
                        <w:t xml:space="preserve">Figure </w:t>
                      </w:r>
                      <w:r w:rsidRPr="00460F70">
                        <w:fldChar w:fldCharType="begin"/>
                      </w:r>
                      <w:r>
                        <w:instrText xml:space="preserve"> SEQ Figure \* ARABIC </w:instrText>
                      </w:r>
                      <w:r w:rsidRPr="00460F70">
                        <w:fldChar w:fldCharType="separate"/>
                      </w:r>
                      <w:r w:rsidR="00A97D5A">
                        <w:rPr>
                          <w:noProof/>
                        </w:rPr>
                        <w:t>16</w:t>
                      </w:r>
                      <w:r w:rsidRPr="00460F70">
                        <w:fldChar w:fldCharType="end"/>
                      </w:r>
                      <w:r w:rsidR="003D5CDC" w:rsidRPr="00460F70">
                        <w:t>:</w:t>
                      </w:r>
                      <w:r w:rsidRPr="00460F70">
                        <w:t xml:space="preserve"> </w:t>
                      </w:r>
                      <w:r w:rsidR="000A63E1" w:rsidRPr="00460F70">
                        <w:t>Planned projects in</w:t>
                      </w:r>
                      <w:r w:rsidRPr="00460F70">
                        <w:t xml:space="preserve"> the south-east</w:t>
                      </w:r>
                      <w:bookmarkEnd w:id="128"/>
                      <w:r w:rsidRPr="00890F9A">
                        <w:t xml:space="preserve"> </w:t>
                      </w:r>
                    </w:p>
                  </w:txbxContent>
                </v:textbox>
                <w10:wrap type="topAndBottom" anchorx="margin"/>
              </v:shape>
            </w:pict>
          </mc:Fallback>
        </mc:AlternateContent>
      </w:r>
      <w:r w:rsidR="00B20E0A">
        <w:br w:type="page"/>
      </w:r>
    </w:p>
    <w:p w14:paraId="02D9C23D" w14:textId="47036BF4" w:rsidR="00156E60" w:rsidRDefault="00002603" w:rsidP="00446110">
      <w:pPr>
        <w:pStyle w:val="Heading2"/>
      </w:pPr>
      <w:bookmarkStart w:id="129" w:name="_Toc215731827"/>
      <w:bookmarkEnd w:id="115"/>
      <w:bookmarkEnd w:id="116"/>
      <w:bookmarkEnd w:id="117"/>
      <w:bookmarkEnd w:id="118"/>
      <w:r>
        <w:t>Central city</w:t>
      </w:r>
      <w:bookmarkEnd w:id="129"/>
    </w:p>
    <w:p w14:paraId="00FD56A5" w14:textId="13DBEE85" w:rsidR="00B35D7E" w:rsidRDefault="00BE5EEE" w:rsidP="00BE5EEE">
      <w:pPr>
        <w:pStyle w:val="Heading5"/>
      </w:pPr>
      <w:r>
        <w:t>Planned projects</w:t>
      </w:r>
      <w:r w:rsidR="007F1AC6">
        <w:t xml:space="preserve"> (next four years)</w:t>
      </w:r>
    </w:p>
    <w:tbl>
      <w:tblPr>
        <w:tblStyle w:val="TableGrid"/>
        <w:tblW w:w="0" w:type="auto"/>
        <w:tblLook w:val="04A0" w:firstRow="1" w:lastRow="0" w:firstColumn="1" w:lastColumn="0" w:noHBand="0" w:noVBand="1"/>
      </w:tblPr>
      <w:tblGrid>
        <w:gridCol w:w="8149"/>
        <w:gridCol w:w="922"/>
      </w:tblGrid>
      <w:tr w:rsidR="00B35D7E" w:rsidRPr="00C71800" w14:paraId="5AB81A42" w14:textId="77777777" w:rsidTr="000D4D30">
        <w:trPr>
          <w:cnfStyle w:val="100000000000" w:firstRow="1" w:lastRow="0" w:firstColumn="0" w:lastColumn="0" w:oddVBand="0" w:evenVBand="0" w:oddHBand="0" w:evenHBand="0" w:firstRowFirstColumn="0" w:firstRowLastColumn="0" w:lastRowFirstColumn="0" w:lastRowLastColumn="0"/>
        </w:trPr>
        <w:tc>
          <w:tcPr>
            <w:tcW w:w="8149" w:type="dxa"/>
            <w:shd w:val="clear" w:color="auto" w:fill="277BB4" w:themeFill="text2"/>
          </w:tcPr>
          <w:p w14:paraId="7D97ED12" w14:textId="4794BB12" w:rsidR="00B35D7E" w:rsidRPr="00771A9E" w:rsidRDefault="00BE5EEE" w:rsidP="00EE139B">
            <w:pPr>
              <w:rPr>
                <w:rFonts w:ascii="Arial" w:hAnsi="Arial" w:cs="Arial"/>
                <w:b/>
                <w:bCs/>
                <w:color w:val="FFFFFF" w:themeColor="background1"/>
                <w:szCs w:val="18"/>
              </w:rPr>
            </w:pPr>
            <w:r>
              <w:rPr>
                <w:rFonts w:ascii="Arial" w:hAnsi="Arial" w:cs="Arial"/>
                <w:b/>
                <w:bCs/>
                <w:color w:val="FFFFFF" w:themeColor="background1"/>
                <w:szCs w:val="18"/>
              </w:rPr>
              <w:t>Project</w:t>
            </w:r>
          </w:p>
        </w:tc>
        <w:tc>
          <w:tcPr>
            <w:tcW w:w="922" w:type="dxa"/>
            <w:shd w:val="clear" w:color="auto" w:fill="277BB4" w:themeFill="text2"/>
          </w:tcPr>
          <w:p w14:paraId="486EB8E6" w14:textId="7B56FF59" w:rsidR="00B35D7E" w:rsidRPr="00771A9E" w:rsidRDefault="00BE5EEE" w:rsidP="00EE139B">
            <w:pPr>
              <w:rPr>
                <w:rFonts w:ascii="Arial" w:hAnsi="Arial" w:cs="Arial"/>
                <w:b/>
                <w:bCs/>
                <w:color w:val="FFFFFF" w:themeColor="background1"/>
                <w:szCs w:val="18"/>
              </w:rPr>
            </w:pPr>
            <w:r>
              <w:rPr>
                <w:rFonts w:ascii="Arial" w:hAnsi="Arial" w:cs="Arial"/>
                <w:b/>
                <w:bCs/>
                <w:color w:val="FFFFFF" w:themeColor="background1"/>
                <w:szCs w:val="18"/>
              </w:rPr>
              <w:t>Our role</w:t>
            </w:r>
          </w:p>
        </w:tc>
      </w:tr>
      <w:tr w:rsidR="2167E20F" w14:paraId="6A2841A7" w14:textId="77777777" w:rsidTr="000D4D30">
        <w:tc>
          <w:tcPr>
            <w:tcW w:w="8149" w:type="dxa"/>
            <w:shd w:val="clear" w:color="auto" w:fill="CFE5F4" w:themeFill="text2" w:themeFillTint="33"/>
            <w:vAlign w:val="center"/>
          </w:tcPr>
          <w:p w14:paraId="5BDD6873" w14:textId="05444E8E" w:rsidR="00B35D7E" w:rsidRDefault="00B35D7E" w:rsidP="007B0AE7">
            <w:pPr>
              <w:pStyle w:val="ListParagraph"/>
              <w:numPr>
                <w:ilvl w:val="0"/>
                <w:numId w:val="1"/>
              </w:numPr>
              <w:spacing w:beforeLines="20" w:before="48" w:afterLines="20" w:after="48"/>
              <w:contextualSpacing/>
              <w:rPr>
                <w:rFonts w:ascii="Arial" w:hAnsi="Arial" w:cs="Arial"/>
              </w:rPr>
            </w:pPr>
            <w:r>
              <w:t xml:space="preserve">Review the mix of community infrastructure types and management approach for </w:t>
            </w:r>
            <w:r w:rsidR="003D070F">
              <w:t xml:space="preserve">the </w:t>
            </w:r>
            <w:r w:rsidR="003D070F" w:rsidRPr="00A90E8B">
              <w:rPr>
                <w:b/>
                <w:bCs/>
              </w:rPr>
              <w:t>Civic Precinct (</w:t>
            </w:r>
            <w:r w:rsidR="004C6D9C" w:rsidRPr="00CB5A3D">
              <w:rPr>
                <w:b/>
                <w:bCs/>
              </w:rPr>
              <w:t>Council</w:t>
            </w:r>
            <w:r w:rsidR="00A90E8B">
              <w:rPr>
                <w:b/>
                <w:bCs/>
              </w:rPr>
              <w:t xml:space="preserve"> Buildings</w:t>
            </w:r>
            <w:r w:rsidR="003D070F">
              <w:rPr>
                <w:b/>
                <w:bCs/>
              </w:rPr>
              <w:t>)</w:t>
            </w:r>
            <w:r w:rsidR="008A1493">
              <w:rPr>
                <w:b/>
                <w:bCs/>
              </w:rPr>
              <w:t xml:space="preserve"> </w:t>
            </w:r>
            <w:r w:rsidR="000C0A33" w:rsidRPr="00CB5A3D">
              <w:t>and consider how they can</w:t>
            </w:r>
            <w:r>
              <w:t xml:space="preserve"> be activated and accessed by the community.</w:t>
            </w:r>
          </w:p>
        </w:tc>
        <w:tc>
          <w:tcPr>
            <w:tcW w:w="922" w:type="dxa"/>
          </w:tcPr>
          <w:p w14:paraId="08F74863" w14:textId="77777777" w:rsidR="00B35D7E" w:rsidRDefault="00B35D7E" w:rsidP="007B0AE7">
            <w:pPr>
              <w:spacing w:beforeLines="20" w:before="48" w:afterLines="20" w:after="48"/>
              <w:rPr>
                <w:rFonts w:ascii="Arial" w:hAnsi="Arial" w:cs="Arial"/>
              </w:rPr>
            </w:pPr>
            <w:r w:rsidRPr="2167E20F">
              <w:rPr>
                <w:rFonts w:ascii="Arial" w:hAnsi="Arial" w:cs="Arial"/>
              </w:rPr>
              <w:t>Plan (upgrade)</w:t>
            </w:r>
          </w:p>
        </w:tc>
      </w:tr>
      <w:tr w:rsidR="00B35D7E" w:rsidRPr="00C71800" w14:paraId="44F34B39" w14:textId="77777777" w:rsidTr="000D4D30">
        <w:tc>
          <w:tcPr>
            <w:tcW w:w="8149" w:type="dxa"/>
            <w:shd w:val="clear" w:color="auto" w:fill="CFE5F4" w:themeFill="text2" w:themeFillTint="33"/>
          </w:tcPr>
          <w:p w14:paraId="3F35A868" w14:textId="5808A588" w:rsidR="00B35D7E" w:rsidRPr="00C71800" w:rsidRDefault="779A637B" w:rsidP="007B0AE7">
            <w:pPr>
              <w:pStyle w:val="ListParagraph"/>
              <w:numPr>
                <w:ilvl w:val="0"/>
                <w:numId w:val="1"/>
              </w:numPr>
              <w:spacing w:beforeLines="20" w:before="48" w:afterLines="20" w:after="48"/>
              <w:rPr>
                <w:rFonts w:ascii="Arial" w:hAnsi="Arial" w:cs="Arial"/>
              </w:rPr>
            </w:pPr>
            <w:r w:rsidRPr="0A2FC471">
              <w:rPr>
                <w:rFonts w:ascii="Arial" w:hAnsi="Arial" w:cs="Arial"/>
              </w:rPr>
              <w:t>De</w:t>
            </w:r>
            <w:r w:rsidR="26A47C02" w:rsidRPr="0A2FC471">
              <w:rPr>
                <w:rFonts w:ascii="Arial" w:hAnsi="Arial" w:cs="Arial"/>
              </w:rPr>
              <w:t xml:space="preserve">sign </w:t>
            </w:r>
            <w:r w:rsidR="26A47C02" w:rsidRPr="0A2FC471">
              <w:rPr>
                <w:rFonts w:ascii="Arial" w:hAnsi="Arial" w:cs="Arial"/>
                <w:b/>
                <w:bCs/>
              </w:rPr>
              <w:t>Market Square</w:t>
            </w:r>
            <w:r w:rsidR="26A47C02" w:rsidRPr="0A2FC471">
              <w:rPr>
                <w:rFonts w:ascii="Arial" w:hAnsi="Arial" w:cs="Arial"/>
              </w:rPr>
              <w:t xml:space="preserve"> consistent with the Market Square Charter to provide a range of passive, event and informal open space. Design the </w:t>
            </w:r>
            <w:r w:rsidR="26A47C02" w:rsidRPr="0A2FC471">
              <w:rPr>
                <w:rFonts w:ascii="Arial" w:hAnsi="Arial" w:cs="Arial"/>
                <w:b/>
                <w:bCs/>
              </w:rPr>
              <w:t xml:space="preserve">Queens Corner Building </w:t>
            </w:r>
            <w:r w:rsidR="26A47C02" w:rsidRPr="0A2FC471">
              <w:rPr>
                <w:rFonts w:ascii="Arial" w:hAnsi="Arial" w:cs="Arial"/>
              </w:rPr>
              <w:t xml:space="preserve">as a community facility integrated with the broader infrastructure network, including </w:t>
            </w:r>
            <w:proofErr w:type="spellStart"/>
            <w:r w:rsidR="26A47C02" w:rsidRPr="0A2FC471">
              <w:rPr>
                <w:rFonts w:ascii="Arial" w:hAnsi="Arial" w:cs="Arial"/>
              </w:rPr>
              <w:t>narrm</w:t>
            </w:r>
            <w:proofErr w:type="spellEnd"/>
            <w:r w:rsidR="26A47C02" w:rsidRPr="0A2FC471">
              <w:rPr>
                <w:rFonts w:ascii="Arial" w:hAnsi="Arial" w:cs="Arial"/>
              </w:rPr>
              <w:t xml:space="preserve"> </w:t>
            </w:r>
            <w:proofErr w:type="spellStart"/>
            <w:r w:rsidR="26A47C02" w:rsidRPr="0A2FC471">
              <w:rPr>
                <w:rFonts w:ascii="Arial" w:hAnsi="Arial" w:cs="Arial"/>
              </w:rPr>
              <w:t>ngarrgu</w:t>
            </w:r>
            <w:proofErr w:type="spellEnd"/>
            <w:r w:rsidR="26A47C02" w:rsidRPr="0A2FC471">
              <w:rPr>
                <w:rFonts w:ascii="Arial" w:hAnsi="Arial" w:cs="Arial"/>
              </w:rPr>
              <w:t xml:space="preserve"> Library and Family Services and the Multicultural Hub. Consider opportunities for arts, culture and flexible programmable or bookable spaces that respond to community needs, as well as the inclusion of </w:t>
            </w:r>
            <w:r w:rsidR="32C3C8FD" w:rsidRPr="0A2FC471">
              <w:rPr>
                <w:rFonts w:ascii="Arial" w:hAnsi="Arial" w:cs="Arial"/>
              </w:rPr>
              <w:t>new public toilets</w:t>
            </w:r>
            <w:r w:rsidR="26A47C02" w:rsidRPr="0A2FC471">
              <w:rPr>
                <w:rFonts w:ascii="Arial" w:hAnsi="Arial" w:cs="Arial"/>
              </w:rPr>
              <w:t>.</w:t>
            </w:r>
          </w:p>
        </w:tc>
        <w:tc>
          <w:tcPr>
            <w:tcW w:w="922" w:type="dxa"/>
          </w:tcPr>
          <w:p w14:paraId="088A83EA" w14:textId="70809A8E" w:rsidR="00B35D7E" w:rsidRPr="00C71800" w:rsidRDefault="00B35D7E" w:rsidP="007B0AE7">
            <w:pPr>
              <w:spacing w:beforeLines="20" w:before="48" w:afterLines="20" w:after="48"/>
              <w:rPr>
                <w:rFonts w:ascii="Arial" w:hAnsi="Arial" w:cs="Arial"/>
                <w:szCs w:val="18"/>
              </w:rPr>
            </w:pPr>
            <w:r>
              <w:rPr>
                <w:rFonts w:ascii="Arial" w:hAnsi="Arial" w:cs="Arial"/>
                <w:szCs w:val="18"/>
              </w:rPr>
              <w:t>Plan (new)</w:t>
            </w:r>
          </w:p>
        </w:tc>
      </w:tr>
      <w:tr w:rsidR="00B35D7E" w:rsidRPr="00C71800" w14:paraId="39EAE906" w14:textId="77777777" w:rsidTr="000D4D30">
        <w:tc>
          <w:tcPr>
            <w:tcW w:w="8149" w:type="dxa"/>
            <w:shd w:val="clear" w:color="auto" w:fill="CFE5F4" w:themeFill="text2" w:themeFillTint="33"/>
          </w:tcPr>
          <w:p w14:paraId="4499B1C8" w14:textId="5D78D7FE" w:rsidR="00B50828" w:rsidRPr="00C71800" w:rsidRDefault="00B35D7E" w:rsidP="007B0AE7">
            <w:pPr>
              <w:pStyle w:val="ListParagraph"/>
              <w:numPr>
                <w:ilvl w:val="0"/>
                <w:numId w:val="1"/>
              </w:numPr>
              <w:spacing w:beforeLines="20" w:before="48" w:afterLines="20" w:after="48"/>
              <w:rPr>
                <w:rFonts w:ascii="Arial" w:hAnsi="Arial" w:cs="Arial"/>
              </w:rPr>
            </w:pPr>
            <w:r w:rsidRPr="2167E20F">
              <w:rPr>
                <w:rFonts w:ascii="Arial" w:hAnsi="Arial" w:cs="Arial"/>
              </w:rPr>
              <w:t xml:space="preserve">Advocate to the Victorian Government for provision of </w:t>
            </w:r>
            <w:r w:rsidRPr="2167E20F">
              <w:rPr>
                <w:rFonts w:ascii="Arial" w:hAnsi="Arial" w:cs="Arial"/>
                <w:b/>
                <w:bCs/>
              </w:rPr>
              <w:t>primary schools</w:t>
            </w:r>
            <w:r w:rsidRPr="2167E20F">
              <w:rPr>
                <w:rFonts w:ascii="Arial" w:hAnsi="Arial" w:cs="Arial"/>
              </w:rPr>
              <w:t xml:space="preserve"> to service the Hoddle Grid</w:t>
            </w:r>
            <w:r w:rsidR="70937A97" w:rsidRPr="2167E20F">
              <w:rPr>
                <w:rFonts w:ascii="Arial" w:hAnsi="Arial" w:cs="Arial"/>
              </w:rPr>
              <w:t xml:space="preserve"> and provision of an early years' hub</w:t>
            </w:r>
            <w:r w:rsidRPr="2167E20F">
              <w:rPr>
                <w:rFonts w:ascii="Arial" w:hAnsi="Arial" w:cs="Arial"/>
              </w:rPr>
              <w:t xml:space="preserve">. </w:t>
            </w:r>
            <w:r w:rsidR="7294B6B4">
              <w:t>Ensure broader community need is considered and a shared vision established early in planning for the school to support community access and joint use arrangements</w:t>
            </w:r>
            <w:r w:rsidR="062BBCCB">
              <w:t xml:space="preserve">. </w:t>
            </w:r>
          </w:p>
        </w:tc>
        <w:tc>
          <w:tcPr>
            <w:tcW w:w="922" w:type="dxa"/>
          </w:tcPr>
          <w:p w14:paraId="57462AF5" w14:textId="77777777" w:rsidR="00B35D7E" w:rsidRPr="00C71800" w:rsidRDefault="00B35D7E" w:rsidP="007B0AE7">
            <w:pPr>
              <w:spacing w:beforeLines="20" w:before="48" w:afterLines="20" w:after="48"/>
              <w:rPr>
                <w:rFonts w:ascii="Arial" w:hAnsi="Arial" w:cs="Arial"/>
                <w:szCs w:val="18"/>
              </w:rPr>
            </w:pPr>
            <w:r>
              <w:rPr>
                <w:rFonts w:ascii="Arial" w:hAnsi="Arial" w:cs="Arial"/>
                <w:szCs w:val="18"/>
              </w:rPr>
              <w:t>Advocate</w:t>
            </w:r>
          </w:p>
        </w:tc>
      </w:tr>
      <w:tr w:rsidR="00B35D7E" w:rsidRPr="00C71800" w14:paraId="24C0D5D7" w14:textId="77777777" w:rsidTr="000D4D30">
        <w:tc>
          <w:tcPr>
            <w:tcW w:w="8149" w:type="dxa"/>
            <w:shd w:val="clear" w:color="auto" w:fill="CFE5F4" w:themeFill="text2" w:themeFillTint="33"/>
          </w:tcPr>
          <w:p w14:paraId="03FA53DD" w14:textId="579FEEE8" w:rsidR="00B35D7E" w:rsidRPr="000D5327" w:rsidRDefault="7FF0DA9C" w:rsidP="007B0AE7">
            <w:pPr>
              <w:pStyle w:val="ListParagraph"/>
              <w:numPr>
                <w:ilvl w:val="0"/>
                <w:numId w:val="1"/>
              </w:numPr>
              <w:spacing w:beforeLines="20" w:before="48" w:afterLines="20" w:after="48"/>
              <w:contextualSpacing/>
              <w:rPr>
                <w:rFonts w:ascii="Arial" w:hAnsi="Arial" w:cs="Arial"/>
              </w:rPr>
            </w:pPr>
            <w:r w:rsidRPr="2167E20F">
              <w:rPr>
                <w:rFonts w:ascii="Arial" w:hAnsi="Arial" w:cs="Arial"/>
              </w:rPr>
              <w:t>S</w:t>
            </w:r>
            <w:r w:rsidR="00B35D7E" w:rsidRPr="2167E20F">
              <w:rPr>
                <w:rFonts w:ascii="Arial" w:hAnsi="Arial" w:cs="Arial"/>
              </w:rPr>
              <w:t xml:space="preserve">eek </w:t>
            </w:r>
            <w:r w:rsidR="00B35D7E" w:rsidRPr="007B0AE7">
              <w:rPr>
                <w:rFonts w:ascii="Arial" w:hAnsi="Arial" w:cs="Arial"/>
                <w:b/>
              </w:rPr>
              <w:t>partnerships and spaces for community access</w:t>
            </w:r>
            <w:r w:rsidR="00B35D7E" w:rsidRPr="2167E20F">
              <w:rPr>
                <w:rFonts w:ascii="Arial" w:hAnsi="Arial" w:cs="Arial"/>
              </w:rPr>
              <w:t xml:space="preserve"> and use in the Hoddle Grid, including with the Victorian Government, local organisations, private developments and non-government community buildings.</w:t>
            </w:r>
          </w:p>
        </w:tc>
        <w:tc>
          <w:tcPr>
            <w:tcW w:w="922" w:type="dxa"/>
          </w:tcPr>
          <w:p w14:paraId="3570001B" w14:textId="08E41C45" w:rsidR="00B35D7E" w:rsidRPr="00C71800" w:rsidRDefault="00771A9E" w:rsidP="007B0AE7">
            <w:pPr>
              <w:spacing w:beforeLines="20" w:before="48" w:afterLines="20" w:after="48"/>
              <w:rPr>
                <w:rFonts w:ascii="Arial" w:hAnsi="Arial" w:cs="Arial"/>
                <w:szCs w:val="18"/>
              </w:rPr>
            </w:pPr>
            <w:r>
              <w:rPr>
                <w:rFonts w:ascii="Arial" w:hAnsi="Arial" w:cs="Arial"/>
                <w:szCs w:val="18"/>
              </w:rPr>
              <w:t>Facilitate</w:t>
            </w:r>
          </w:p>
        </w:tc>
      </w:tr>
    </w:tbl>
    <w:p w14:paraId="5F64125D" w14:textId="03137649" w:rsidR="00B35D7E" w:rsidRPr="006E3325" w:rsidRDefault="000D4D30" w:rsidP="00BE5EEE">
      <w:pPr>
        <w:pStyle w:val="Heading5"/>
      </w:pPr>
      <w:r>
        <w:t xml:space="preserve">Ideas for </w:t>
      </w:r>
      <w:r w:rsidR="004C5A6E">
        <w:t xml:space="preserve">consideration in </w:t>
      </w:r>
      <w:r>
        <w:t xml:space="preserve">future planning </w:t>
      </w:r>
    </w:p>
    <w:p w14:paraId="2263F4DE" w14:textId="0ED6601E" w:rsidR="00B35D7E" w:rsidRDefault="00DB4968" w:rsidP="00342F35">
      <w:pPr>
        <w:pStyle w:val="ListBullet"/>
        <w:numPr>
          <w:ilvl w:val="0"/>
          <w:numId w:val="24"/>
        </w:numPr>
      </w:pPr>
      <w:r>
        <w:t xml:space="preserve">Reimagining the role, operations and use of community infrastructure network in the north of the CBD, </w:t>
      </w:r>
      <w:r w:rsidRPr="00A814FE">
        <w:t>including</w:t>
      </w:r>
      <w:r w:rsidR="004421F2" w:rsidRPr="00A814FE">
        <w:t xml:space="preserve"> </w:t>
      </w:r>
      <w:r w:rsidR="00B35D7E" w:rsidRPr="00342F35">
        <w:t>Drill Hall</w:t>
      </w:r>
      <w:r w:rsidR="00B35D7E" w:rsidRPr="00A814FE">
        <w:t xml:space="preserve"> and the </w:t>
      </w:r>
      <w:r w:rsidR="00B35D7E" w:rsidRPr="00342F35">
        <w:t xml:space="preserve">Multicultural Hub </w:t>
      </w:r>
      <w:r w:rsidR="000053B3" w:rsidRPr="00A814FE">
        <w:t>through a precinct plan</w:t>
      </w:r>
      <w:r w:rsidR="00E44674" w:rsidRPr="00A814FE">
        <w:t xml:space="preserve"> to </w:t>
      </w:r>
      <w:r w:rsidR="00474E2A" w:rsidRPr="00A814FE">
        <w:t xml:space="preserve">better </w:t>
      </w:r>
      <w:r w:rsidR="00E44674" w:rsidRPr="00A814FE">
        <w:t xml:space="preserve">support existing and </w:t>
      </w:r>
      <w:r w:rsidR="00474E2A" w:rsidRPr="00A814FE">
        <w:t xml:space="preserve">new services, programs and activities. </w:t>
      </w:r>
    </w:p>
    <w:p w14:paraId="101261C9" w14:textId="5283F5E0" w:rsidR="004B772F" w:rsidRPr="00A814FE" w:rsidRDefault="004B772F" w:rsidP="00342F35">
      <w:pPr>
        <w:pStyle w:val="ListBullet"/>
        <w:numPr>
          <w:ilvl w:val="0"/>
          <w:numId w:val="24"/>
        </w:numPr>
      </w:pPr>
      <w:r>
        <w:rPr>
          <w:rFonts w:ascii="Arial" w:hAnsi="Arial" w:cs="Arial"/>
        </w:rPr>
        <w:t>Review opportunities to improve</w:t>
      </w:r>
      <w:r w:rsidRPr="2167E20F">
        <w:rPr>
          <w:rFonts w:ascii="Arial" w:hAnsi="Arial" w:cs="Arial"/>
        </w:rPr>
        <w:t xml:space="preserve"> accessibility, convert to electric and provide additional community spaces </w:t>
      </w:r>
      <w:r>
        <w:rPr>
          <w:rFonts w:ascii="Arial" w:hAnsi="Arial" w:cs="Arial"/>
        </w:rPr>
        <w:t xml:space="preserve">at </w:t>
      </w:r>
      <w:r w:rsidRPr="00FE7356">
        <w:rPr>
          <w:rFonts w:ascii="Arial" w:hAnsi="Arial" w:cs="Arial"/>
        </w:rPr>
        <w:t>Melbourne City Baths</w:t>
      </w:r>
      <w:r w:rsidRPr="2167E20F">
        <w:rPr>
          <w:rFonts w:ascii="Arial" w:hAnsi="Arial" w:cs="Arial"/>
        </w:rPr>
        <w:t xml:space="preserve"> and </w:t>
      </w:r>
      <w:r>
        <w:rPr>
          <w:rFonts w:ascii="Arial" w:hAnsi="Arial" w:cs="Arial"/>
        </w:rPr>
        <w:t xml:space="preserve">consider </w:t>
      </w:r>
      <w:r w:rsidRPr="2167E20F">
        <w:rPr>
          <w:rFonts w:ascii="Arial" w:hAnsi="Arial" w:cs="Arial"/>
        </w:rPr>
        <w:t>potential expansion of the public realm in Franklin Street.</w:t>
      </w:r>
    </w:p>
    <w:p w14:paraId="6FB5B73F" w14:textId="69B75954" w:rsidR="00B35D7E" w:rsidRPr="00A814FE" w:rsidRDefault="001A33D8" w:rsidP="00D413BF">
      <w:pPr>
        <w:pStyle w:val="ListBullet"/>
        <w:numPr>
          <w:ilvl w:val="0"/>
          <w:numId w:val="24"/>
        </w:numPr>
      </w:pPr>
      <w:r w:rsidRPr="00A814FE">
        <w:t>Exploring the location for</w:t>
      </w:r>
      <w:r w:rsidR="002A03C9" w:rsidRPr="00A814FE">
        <w:t xml:space="preserve"> a</w:t>
      </w:r>
      <w:r w:rsidR="00B35D7E" w:rsidRPr="00A814FE">
        <w:t xml:space="preserve"> </w:t>
      </w:r>
      <w:r w:rsidR="00B35D7E" w:rsidRPr="00342F35">
        <w:t xml:space="preserve">new early </w:t>
      </w:r>
      <w:proofErr w:type="gramStart"/>
      <w:r w:rsidR="00B35D7E" w:rsidRPr="00342F35">
        <w:t>years</w:t>
      </w:r>
      <w:proofErr w:type="gramEnd"/>
      <w:r w:rsidR="00B35D7E" w:rsidRPr="00342F35">
        <w:t xml:space="preserve"> hub</w:t>
      </w:r>
      <w:r w:rsidR="00646770" w:rsidRPr="00342F35">
        <w:t xml:space="preserve"> </w:t>
      </w:r>
      <w:r w:rsidR="00646770" w:rsidRPr="00A814FE">
        <w:t>– potentially co-located with a school or private development –</w:t>
      </w:r>
      <w:r w:rsidRPr="00A814FE">
        <w:t xml:space="preserve"> </w:t>
      </w:r>
      <w:r w:rsidR="00D11950" w:rsidRPr="00A814FE">
        <w:t>with</w:t>
      </w:r>
      <w:r w:rsidR="00B35D7E" w:rsidRPr="00A814FE">
        <w:t xml:space="preserve"> maternal and child health and family services, play group and toy library spaces. </w:t>
      </w:r>
    </w:p>
    <w:p w14:paraId="0F146EBF" w14:textId="545E9AA8" w:rsidR="00646770" w:rsidRPr="00A814FE" w:rsidRDefault="00822CFB" w:rsidP="00D413BF">
      <w:pPr>
        <w:pStyle w:val="ListBullet"/>
        <w:numPr>
          <w:ilvl w:val="0"/>
          <w:numId w:val="24"/>
        </w:numPr>
      </w:pPr>
      <w:r w:rsidRPr="00A814FE">
        <w:t>Exploring options to provide</w:t>
      </w:r>
      <w:r w:rsidR="00646770" w:rsidRPr="00A814FE">
        <w:t xml:space="preserve"> </w:t>
      </w:r>
      <w:r w:rsidRPr="00A814FE">
        <w:t>space for recreation, organised and unstructured sports as well as a dedicated space for young people and flexible spaces for community gatherings and programs in the CBD</w:t>
      </w:r>
      <w:r w:rsidR="00646770" w:rsidRPr="00A814FE">
        <w:t xml:space="preserve"> through partnerships with major</w:t>
      </w:r>
      <w:r w:rsidR="00654A42" w:rsidRPr="00A814FE">
        <w:t xml:space="preserve"> institutions and</w:t>
      </w:r>
      <w:r w:rsidR="00646770" w:rsidRPr="00A814FE">
        <w:t xml:space="preserve"> </w:t>
      </w:r>
      <w:r w:rsidR="00654A42" w:rsidRPr="00A814FE">
        <w:t>landowners</w:t>
      </w:r>
      <w:r w:rsidR="00646770" w:rsidRPr="00A814FE">
        <w:t>.</w:t>
      </w:r>
    </w:p>
    <w:p w14:paraId="30ADB467" w14:textId="3596836D" w:rsidR="00B35D7E" w:rsidRPr="00A814FE" w:rsidRDefault="00A04833" w:rsidP="00342F35">
      <w:pPr>
        <w:pStyle w:val="ListBullet"/>
        <w:numPr>
          <w:ilvl w:val="0"/>
          <w:numId w:val="24"/>
        </w:numPr>
      </w:pPr>
      <w:r w:rsidRPr="00A814FE">
        <w:t>I</w:t>
      </w:r>
      <w:r w:rsidR="00B35D7E" w:rsidRPr="00A814FE">
        <w:t>nvestigat</w:t>
      </w:r>
      <w:r w:rsidR="00E92210">
        <w:t>ing</w:t>
      </w:r>
      <w:r w:rsidR="00B35D7E" w:rsidRPr="00A814FE">
        <w:t xml:space="preserve"> community infrastructure opportunities centred along the Birrarung, as identified in future stages of the </w:t>
      </w:r>
      <w:r w:rsidR="00B35D7E" w:rsidRPr="00342F35">
        <w:t>Greenline program</w:t>
      </w:r>
      <w:r w:rsidR="00D50950" w:rsidRPr="00A814FE">
        <w:t>.</w:t>
      </w:r>
    </w:p>
    <w:p w14:paraId="12EE9030" w14:textId="14B4DCD7" w:rsidR="00B35D7E" w:rsidRPr="00A814FE" w:rsidRDefault="00B35D7E" w:rsidP="00D413BF">
      <w:pPr>
        <w:pStyle w:val="ListBullet"/>
        <w:numPr>
          <w:ilvl w:val="0"/>
          <w:numId w:val="24"/>
        </w:numPr>
      </w:pPr>
      <w:r w:rsidRPr="00A814FE">
        <w:t>Review</w:t>
      </w:r>
      <w:r w:rsidR="00E92210">
        <w:t>ing</w:t>
      </w:r>
      <w:r w:rsidRPr="00A814FE">
        <w:t xml:space="preserve"> potential use of spaces within </w:t>
      </w:r>
      <w:r w:rsidRPr="00342F35">
        <w:t>City Square</w:t>
      </w:r>
      <w:r w:rsidRPr="00A814FE">
        <w:t xml:space="preserve"> </w:t>
      </w:r>
      <w:r w:rsidR="00B619A3" w:rsidRPr="00A814FE">
        <w:t xml:space="preserve">including more </w:t>
      </w:r>
      <w:r w:rsidRPr="00A814FE">
        <w:t xml:space="preserve">open space. </w:t>
      </w:r>
    </w:p>
    <w:p w14:paraId="651E40D3" w14:textId="7D7D43BE" w:rsidR="00156E60" w:rsidRDefault="00156E60" w:rsidP="00D413BF">
      <w:pPr>
        <w:pStyle w:val="ListBullet"/>
        <w:keepNext/>
        <w:numPr>
          <w:ilvl w:val="0"/>
          <w:numId w:val="24"/>
        </w:numPr>
      </w:pPr>
      <w:r w:rsidRPr="00A814FE">
        <w:t>Review</w:t>
      </w:r>
      <w:r w:rsidR="008B40DC" w:rsidRPr="00A814FE">
        <w:t>ing the management, use and operations of existing City of Melbourne-owned and managed spaces in the CBD to</w:t>
      </w:r>
      <w:r w:rsidR="00440985" w:rsidRPr="00A814FE">
        <w:t xml:space="preserve"> better meet community needs</w:t>
      </w:r>
      <w:r>
        <w:t>.</w:t>
      </w:r>
    </w:p>
    <w:p w14:paraId="5369F070" w14:textId="10A16BBD" w:rsidR="00B619A3" w:rsidRDefault="001A33D8" w:rsidP="00B619A3">
      <w:pPr>
        <w:pStyle w:val="ListBullet"/>
        <w:numPr>
          <w:ilvl w:val="0"/>
          <w:numId w:val="24"/>
        </w:numPr>
      </w:pPr>
      <w:r>
        <w:t>Increasing and improving open space, as identified in the Open Space Strategy</w:t>
      </w:r>
      <w:r w:rsidR="00B619A3" w:rsidRPr="0082230D">
        <w:t>.</w:t>
      </w:r>
    </w:p>
    <w:p w14:paraId="2C1F22F0" w14:textId="64FDFEA0" w:rsidR="00097D1A" w:rsidRDefault="00097D1A" w:rsidP="00156E60">
      <w:pPr>
        <w:pStyle w:val="ListBullet"/>
        <w:keepNext/>
        <w:tabs>
          <w:tab w:val="clear" w:pos="360"/>
        </w:tabs>
        <w:ind w:left="0" w:firstLine="0"/>
      </w:pPr>
      <w:r>
        <w:br w:type="page"/>
      </w:r>
    </w:p>
    <w:p w14:paraId="1965B0D8" w14:textId="097A7DA0" w:rsidR="00097D1A" w:rsidRDefault="007D6027" w:rsidP="001400E4">
      <w:pPr>
        <w:pStyle w:val="ListBullet"/>
        <w:keepNext/>
        <w:numPr>
          <w:ilvl w:val="0"/>
          <w:numId w:val="0"/>
        </w:numPr>
      </w:pPr>
      <w:r w:rsidRPr="00522C8D">
        <w:rPr>
          <w:noProof/>
        </w:rPr>
        <mc:AlternateContent>
          <mc:Choice Requires="wps">
            <w:drawing>
              <wp:anchor distT="0" distB="0" distL="114300" distR="114300" simplePos="0" relativeHeight="251658246" behindDoc="0" locked="0" layoutInCell="1" allowOverlap="1" wp14:anchorId="52EE0085" wp14:editId="3423576A">
                <wp:simplePos x="0" y="0"/>
                <wp:positionH relativeFrom="margin">
                  <wp:align>left</wp:align>
                </wp:positionH>
                <wp:positionV relativeFrom="paragraph">
                  <wp:posOffset>7760970</wp:posOffset>
                </wp:positionV>
                <wp:extent cx="5099685" cy="635"/>
                <wp:effectExtent l="0" t="0" r="5715" b="1905"/>
                <wp:wrapTopAndBottom/>
                <wp:docPr id="408800016" name="Text Box 1"/>
                <wp:cNvGraphicFramePr/>
                <a:graphic xmlns:a="http://schemas.openxmlformats.org/drawingml/2006/main">
                  <a:graphicData uri="http://schemas.microsoft.com/office/word/2010/wordprocessingShape">
                    <wps:wsp>
                      <wps:cNvSpPr txBox="1"/>
                      <wps:spPr>
                        <a:xfrm>
                          <a:off x="0" y="0"/>
                          <a:ext cx="5099685" cy="635"/>
                        </a:xfrm>
                        <a:prstGeom prst="rect">
                          <a:avLst/>
                        </a:prstGeom>
                        <a:solidFill>
                          <a:prstClr val="white"/>
                        </a:solidFill>
                        <a:ln>
                          <a:noFill/>
                        </a:ln>
                      </wps:spPr>
                      <wps:txbx>
                        <w:txbxContent>
                          <w:p w14:paraId="2D4093CF" w14:textId="6AC7B4FC" w:rsidR="00156E60" w:rsidRPr="00125F5A" w:rsidRDefault="00156E60" w:rsidP="00156E60">
                            <w:pPr>
                              <w:pStyle w:val="Caption"/>
                              <w:rPr>
                                <w:b/>
                                <w:sz w:val="20"/>
                              </w:rPr>
                            </w:pPr>
                            <w:bookmarkStart w:id="130" w:name="_Toc215731855"/>
                            <w:r w:rsidRPr="00460F70">
                              <w:t xml:space="preserve">Figure </w:t>
                            </w:r>
                            <w:r w:rsidR="00EA33D1">
                              <w:fldChar w:fldCharType="begin"/>
                            </w:r>
                            <w:r w:rsidR="00EA33D1">
                              <w:instrText xml:space="preserve"> SEQ Figure \* ARABIC </w:instrText>
                            </w:r>
                            <w:r w:rsidR="00EA33D1">
                              <w:fldChar w:fldCharType="separate"/>
                            </w:r>
                            <w:r w:rsidR="00A97D5A">
                              <w:rPr>
                                <w:noProof/>
                              </w:rPr>
                              <w:t>17</w:t>
                            </w:r>
                            <w:r w:rsidR="00EA33D1">
                              <w:rPr>
                                <w:noProof/>
                              </w:rPr>
                              <w:fldChar w:fldCharType="end"/>
                            </w:r>
                            <w:r w:rsidR="003D5CDC" w:rsidRPr="00460F70">
                              <w:t>:</w:t>
                            </w:r>
                            <w:r w:rsidRPr="00460F70">
                              <w:t xml:space="preserve"> </w:t>
                            </w:r>
                            <w:r w:rsidR="000A63E1" w:rsidRPr="00460F70">
                              <w:t>Planned projects in</w:t>
                            </w:r>
                            <w:r w:rsidRPr="00460F70">
                              <w:t xml:space="preserve"> the </w:t>
                            </w:r>
                            <w:r w:rsidR="00002603" w:rsidRPr="00460F70">
                              <w:t xml:space="preserve">central </w:t>
                            </w:r>
                            <w:r w:rsidR="00B80686" w:rsidRPr="00460F70">
                              <w:t>city</w:t>
                            </w:r>
                            <w:bookmarkEnd w:id="130"/>
                            <w:r w:rsidR="00B80686">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2EE0085" id="_x0000_s1045" type="#_x0000_t202" style="position:absolute;margin-left:0;margin-top:611.1pt;width:401.55pt;height:.05pt;z-index:25165824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" stroked="f">
                <v:textbox style="mso-fit-shape-to-text:t" inset="0,0,0,0">
                  <w:txbxContent>
                    <w:p w14:paraId="2D4093CF" w14:textId="6AC7B4FC" w:rsidR="00156E60" w:rsidRPr="00125F5A" w:rsidRDefault="00156E60" w:rsidP="00156E60">
                      <w:pPr>
                        <w:pStyle w:val="Caption"/>
                        <w:rPr>
                          <w:b/>
                          <w:sz w:val="20"/>
                        </w:rPr>
                      </w:pPr>
                      <w:bookmarkStart w:id="131" w:name="_Toc215731855"/>
                      <w:r w:rsidRPr="00460F70">
                        <w:t xml:space="preserve">Figure </w:t>
                      </w:r>
                      <w:r w:rsidR="00EA33D1">
                        <w:fldChar w:fldCharType="begin"/>
                      </w:r>
                      <w:r w:rsidR="00EA33D1">
                        <w:instrText xml:space="preserve"> SEQ Figure \* ARABIC </w:instrText>
                      </w:r>
                      <w:r w:rsidR="00EA33D1">
                        <w:fldChar w:fldCharType="separate"/>
                      </w:r>
                      <w:r w:rsidR="00A97D5A">
                        <w:rPr>
                          <w:noProof/>
                        </w:rPr>
                        <w:t>17</w:t>
                      </w:r>
                      <w:r w:rsidR="00EA33D1">
                        <w:rPr>
                          <w:noProof/>
                        </w:rPr>
                        <w:fldChar w:fldCharType="end"/>
                      </w:r>
                      <w:r w:rsidR="003D5CDC" w:rsidRPr="00460F70">
                        <w:t>:</w:t>
                      </w:r>
                      <w:r w:rsidRPr="00460F70">
                        <w:t xml:space="preserve"> </w:t>
                      </w:r>
                      <w:r w:rsidR="000A63E1" w:rsidRPr="00460F70">
                        <w:t>Planned projects in</w:t>
                      </w:r>
                      <w:r w:rsidRPr="00460F70">
                        <w:t xml:space="preserve"> the </w:t>
                      </w:r>
                      <w:r w:rsidR="00002603" w:rsidRPr="00460F70">
                        <w:t xml:space="preserve">central </w:t>
                      </w:r>
                      <w:r w:rsidR="00B80686" w:rsidRPr="00460F70">
                        <w:t>city</w:t>
                      </w:r>
                      <w:bookmarkEnd w:id="131"/>
                      <w:r w:rsidR="00B80686">
                        <w:t xml:space="preserve"> </w:t>
                      </w:r>
                    </w:p>
                  </w:txbxContent>
                </v:textbox>
                <w10:wrap type="topAndBottom" anchorx="margin"/>
              </v:shape>
            </w:pict>
          </mc:Fallback>
        </mc:AlternateContent>
      </w:r>
      <w:r w:rsidR="00E01A32">
        <w:rPr>
          <w:noProof/>
        </w:rPr>
        <w:drawing>
          <wp:inline distT="0" distB="0" distL="0" distR="0" wp14:anchorId="7BD13259" wp14:editId="72DEF4B1">
            <wp:extent cx="5753100" cy="5876925"/>
            <wp:effectExtent l="0" t="0" r="0" b="9525"/>
            <wp:docPr id="661837764" name="Picture 3" descr="Map of planned projects in the central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837764" name="Picture 3" descr="Map of planned projects in the central region."/>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5496" b="22339"/>
                    <a:stretch/>
                  </pic:blipFill>
                  <pic:spPr bwMode="auto">
                    <a:xfrm>
                      <a:off x="0" y="0"/>
                      <a:ext cx="5753100" cy="5876925"/>
                    </a:xfrm>
                    <a:prstGeom prst="rect">
                      <a:avLst/>
                    </a:prstGeom>
                    <a:noFill/>
                    <a:ln>
                      <a:noFill/>
                    </a:ln>
                    <a:extLst>
                      <a:ext uri="{53640926-AAD7-44D8-BBD7-CCE9431645EC}">
                        <a14:shadowObscured xmlns:a14="http://schemas.microsoft.com/office/drawing/2010/main"/>
                      </a:ext>
                    </a:extLst>
                  </pic:spPr>
                </pic:pic>
              </a:graphicData>
            </a:graphic>
          </wp:inline>
        </w:drawing>
      </w:r>
    </w:p>
    <w:p w14:paraId="76874543" w14:textId="0F3F5D3F" w:rsidR="00156E60" w:rsidRDefault="00097D1A" w:rsidP="001400E4">
      <w:pPr>
        <w:pStyle w:val="ListBullet"/>
        <w:keepNext/>
        <w:numPr>
          <w:ilvl w:val="0"/>
          <w:numId w:val="0"/>
        </w:numPr>
      </w:pPr>
      <w:r>
        <w:br w:type="page"/>
      </w:r>
    </w:p>
    <w:p w14:paraId="2862A7FE" w14:textId="6360BF59" w:rsidR="006F1F72" w:rsidRDefault="00FD71E3" w:rsidP="00097D1A">
      <w:pPr>
        <w:pStyle w:val="Heading9"/>
      </w:pPr>
      <w:bookmarkStart w:id="132" w:name="_Ref201070309"/>
      <w:r>
        <w:t>Appendix A:</w:t>
      </w:r>
      <w:r w:rsidR="00097D1A">
        <w:t xml:space="preserve"> </w:t>
      </w:r>
      <w:r w:rsidR="008917B7">
        <w:t>Policy context</w:t>
      </w:r>
    </w:p>
    <w:bookmarkEnd w:id="132"/>
    <w:p w14:paraId="0E8CDDD5" w14:textId="6ADC1143" w:rsidR="00A172F5" w:rsidRPr="00811518" w:rsidRDefault="00A172F5" w:rsidP="00A172F5">
      <w:pPr>
        <w:pStyle w:val="BodyText"/>
      </w:pPr>
      <w:r>
        <w:t xml:space="preserve">The </w:t>
      </w:r>
      <w:r w:rsidR="00004CEE">
        <w:t>strategic</w:t>
      </w:r>
      <w:r>
        <w:t xml:space="preserve"> policy and legislative framework, </w:t>
      </w:r>
      <w:r w:rsidR="00803203">
        <w:t xml:space="preserve">that has informed the development of the Plan is </w:t>
      </w:r>
      <w:r>
        <w:t xml:space="preserve">explained below. </w:t>
      </w:r>
    </w:p>
    <w:p w14:paraId="4D26F498" w14:textId="77777777" w:rsidR="00A172F5" w:rsidRPr="00F00D00" w:rsidRDefault="00A172F5" w:rsidP="00F00D00">
      <w:pPr>
        <w:pStyle w:val="BodyText"/>
        <w:rPr>
          <w:b/>
        </w:rPr>
      </w:pPr>
      <w:r w:rsidRPr="00F00D00">
        <w:rPr>
          <w:b/>
        </w:rPr>
        <w:t>Policies and legislation</w:t>
      </w:r>
    </w:p>
    <w:p w14:paraId="6A82383E" w14:textId="22665495" w:rsidR="00A172F5" w:rsidRPr="003F5C1A" w:rsidRDefault="00A172F5" w:rsidP="00A172F5">
      <w:pPr>
        <w:pStyle w:val="BodyText"/>
      </w:pPr>
      <w:r>
        <w:t xml:space="preserve">The Victorian </w:t>
      </w:r>
      <w:r w:rsidRPr="004A0191">
        <w:rPr>
          <w:i/>
          <w:iCs/>
        </w:rPr>
        <w:t>Local Government Act 2020</w:t>
      </w:r>
      <w:r>
        <w:t xml:space="preserve"> requires local governments to provide the best outcomes for the community, while having regard to the long-term cumulative effects of decisions. The overarching policies </w:t>
      </w:r>
      <w:r w:rsidRPr="003F5C1A">
        <w:t xml:space="preserve">and legislation considered in developing the </w:t>
      </w:r>
      <w:r w:rsidR="00AB7BA0" w:rsidRPr="003F5C1A">
        <w:t>Plan</w:t>
      </w:r>
      <w:r w:rsidRPr="003F5C1A">
        <w:t xml:space="preserve"> include:</w:t>
      </w:r>
    </w:p>
    <w:p w14:paraId="70B038E0" w14:textId="77777777" w:rsidR="002A7A4E" w:rsidRPr="003F5C1A" w:rsidRDefault="002A7A4E" w:rsidP="00D413BF">
      <w:pPr>
        <w:pStyle w:val="ListBullet"/>
        <w:numPr>
          <w:ilvl w:val="0"/>
          <w:numId w:val="31"/>
        </w:numPr>
        <w:rPr>
          <w:i/>
          <w:iCs/>
        </w:rPr>
      </w:pPr>
      <w:r w:rsidRPr="003F5C1A">
        <w:rPr>
          <w:i/>
          <w:iCs/>
        </w:rPr>
        <w:t xml:space="preserve">Local Government Act 2020 </w:t>
      </w:r>
    </w:p>
    <w:p w14:paraId="3382DDBD" w14:textId="77777777" w:rsidR="002A7A4E" w:rsidRPr="003F5C1A" w:rsidRDefault="002A7A4E" w:rsidP="00D413BF">
      <w:pPr>
        <w:pStyle w:val="ListBullet"/>
        <w:numPr>
          <w:ilvl w:val="0"/>
          <w:numId w:val="31"/>
        </w:numPr>
        <w:rPr>
          <w:i/>
          <w:iCs/>
        </w:rPr>
      </w:pPr>
      <w:r w:rsidRPr="003F5C1A">
        <w:rPr>
          <w:i/>
          <w:iCs/>
        </w:rPr>
        <w:t>Gender Equality Act 2020</w:t>
      </w:r>
    </w:p>
    <w:p w14:paraId="20B4983D" w14:textId="50828929" w:rsidR="00A172F5" w:rsidRPr="00BA78DA" w:rsidRDefault="00A172F5" w:rsidP="00D413BF">
      <w:pPr>
        <w:pStyle w:val="ListBullet"/>
        <w:numPr>
          <w:ilvl w:val="0"/>
          <w:numId w:val="31"/>
        </w:numPr>
      </w:pPr>
      <w:r w:rsidRPr="003F5C1A">
        <w:t>Community Vision 2025</w:t>
      </w:r>
      <w:r w:rsidR="00226F01" w:rsidRPr="54FD34CE">
        <w:rPr>
          <w:rFonts w:ascii="Arial" w:eastAsia="Arial" w:hAnsi="Arial" w:cs="Arial"/>
          <w:color w:val="474747"/>
          <w:sz w:val="21"/>
          <w:szCs w:val="21"/>
        </w:rPr>
        <w:t>–</w:t>
      </w:r>
      <w:r w:rsidRPr="00BA78DA">
        <w:t>50</w:t>
      </w:r>
      <w:r w:rsidR="003301FF" w:rsidRPr="00BA78DA">
        <w:t xml:space="preserve"> </w:t>
      </w:r>
    </w:p>
    <w:p w14:paraId="4B411D59" w14:textId="01B3D72E" w:rsidR="00A172F5" w:rsidRPr="00BA78DA" w:rsidRDefault="00A172F5" w:rsidP="00D413BF">
      <w:pPr>
        <w:pStyle w:val="ListBullet"/>
        <w:numPr>
          <w:ilvl w:val="0"/>
          <w:numId w:val="31"/>
        </w:numPr>
      </w:pPr>
      <w:r w:rsidRPr="00BA78DA">
        <w:t>Council Plan 2025</w:t>
      </w:r>
      <w:r w:rsidR="00226F01" w:rsidRPr="54FD34CE">
        <w:rPr>
          <w:rFonts w:ascii="Arial" w:eastAsia="Arial" w:hAnsi="Arial" w:cs="Arial"/>
          <w:color w:val="474747"/>
          <w:sz w:val="21"/>
          <w:szCs w:val="21"/>
        </w:rPr>
        <w:t>–</w:t>
      </w:r>
      <w:r w:rsidRPr="00BA78DA">
        <w:t>29 (including the Municipal Health and Wellbeing Plan)</w:t>
      </w:r>
      <w:r w:rsidR="003301FF" w:rsidRPr="00BA78DA">
        <w:t xml:space="preserve"> </w:t>
      </w:r>
    </w:p>
    <w:p w14:paraId="1C0FBA39" w14:textId="2B9F7F18" w:rsidR="00A172F5" w:rsidRPr="00BA78DA" w:rsidRDefault="00A172F5" w:rsidP="00D413BF">
      <w:pPr>
        <w:pStyle w:val="ListBullet"/>
        <w:numPr>
          <w:ilvl w:val="0"/>
          <w:numId w:val="31"/>
        </w:numPr>
      </w:pPr>
      <w:r w:rsidRPr="00BA78DA">
        <w:t>Financial Plan 2025</w:t>
      </w:r>
      <w:r w:rsidR="00226F01" w:rsidRPr="54FD34CE">
        <w:rPr>
          <w:rFonts w:ascii="Arial" w:eastAsia="Arial" w:hAnsi="Arial" w:cs="Arial"/>
          <w:color w:val="474747"/>
          <w:sz w:val="21"/>
          <w:szCs w:val="21"/>
        </w:rPr>
        <w:t>–</w:t>
      </w:r>
      <w:r w:rsidRPr="00BA78DA">
        <w:t>35</w:t>
      </w:r>
      <w:r w:rsidR="003301FF" w:rsidRPr="00BA78DA">
        <w:t xml:space="preserve"> </w:t>
      </w:r>
    </w:p>
    <w:p w14:paraId="2267DCD9" w14:textId="528669F5" w:rsidR="00A172F5" w:rsidRPr="00BA78DA" w:rsidRDefault="00A172F5" w:rsidP="00D413BF">
      <w:pPr>
        <w:pStyle w:val="ListBullet"/>
        <w:numPr>
          <w:ilvl w:val="0"/>
          <w:numId w:val="31"/>
        </w:numPr>
      </w:pPr>
      <w:r w:rsidRPr="00BA78DA">
        <w:t>Asset Plan 2025</w:t>
      </w:r>
      <w:r w:rsidR="00226F01" w:rsidRPr="54FD34CE">
        <w:rPr>
          <w:rFonts w:ascii="Arial" w:eastAsia="Arial" w:hAnsi="Arial" w:cs="Arial"/>
          <w:color w:val="474747"/>
          <w:sz w:val="21"/>
          <w:szCs w:val="21"/>
        </w:rPr>
        <w:t>–</w:t>
      </w:r>
      <w:r w:rsidRPr="00BA78DA">
        <w:t>29</w:t>
      </w:r>
      <w:r w:rsidR="003301FF" w:rsidRPr="00BA78DA">
        <w:t xml:space="preserve"> </w:t>
      </w:r>
    </w:p>
    <w:p w14:paraId="059036E5" w14:textId="725F678D" w:rsidR="00A172F5" w:rsidRPr="00B84577" w:rsidRDefault="006010FE" w:rsidP="00D413BF">
      <w:pPr>
        <w:pStyle w:val="ListBullet"/>
        <w:numPr>
          <w:ilvl w:val="0"/>
          <w:numId w:val="31"/>
        </w:numPr>
      </w:pPr>
      <w:r w:rsidRPr="003F5C1A">
        <w:t>D</w:t>
      </w:r>
      <w:r w:rsidR="000A2383" w:rsidRPr="003F5C1A">
        <w:t xml:space="preserve">raft </w:t>
      </w:r>
      <w:r w:rsidR="00A172F5" w:rsidRPr="003F5C1A">
        <w:t>Municipal Planning Strategy</w:t>
      </w:r>
      <w:r w:rsidR="003301FF" w:rsidRPr="003F5C1A">
        <w:t xml:space="preserve"> </w:t>
      </w:r>
      <w:r w:rsidR="003301FF">
        <w:t xml:space="preserve">and </w:t>
      </w:r>
      <w:r w:rsidR="00E177CD">
        <w:t xml:space="preserve">draft </w:t>
      </w:r>
      <w:r w:rsidR="003301FF">
        <w:t>City Spatial Plan</w:t>
      </w:r>
    </w:p>
    <w:p w14:paraId="61665B6D" w14:textId="2737DD1D" w:rsidR="00A172F5" w:rsidRPr="00F00D00" w:rsidRDefault="00A172F5" w:rsidP="00F00D00">
      <w:pPr>
        <w:pStyle w:val="BodyText"/>
        <w:rPr>
          <w:b/>
        </w:rPr>
      </w:pPr>
      <w:r w:rsidRPr="00F00D00">
        <w:rPr>
          <w:b/>
        </w:rPr>
        <w:t>U</w:t>
      </w:r>
      <w:r w:rsidR="009E1AAA">
        <w:rPr>
          <w:b/>
        </w:rPr>
        <w:t xml:space="preserve">nited </w:t>
      </w:r>
      <w:r w:rsidRPr="00F00D00">
        <w:rPr>
          <w:b/>
        </w:rPr>
        <w:t>N</w:t>
      </w:r>
      <w:r w:rsidR="009E1AAA">
        <w:rPr>
          <w:b/>
        </w:rPr>
        <w:t>ations</w:t>
      </w:r>
      <w:r w:rsidRPr="00F00D00">
        <w:rPr>
          <w:b/>
        </w:rPr>
        <w:t xml:space="preserve"> Sustainable Development Goals</w:t>
      </w:r>
    </w:p>
    <w:p w14:paraId="3E3A66F0" w14:textId="2638F852" w:rsidR="00A172F5" w:rsidRDefault="00A172F5" w:rsidP="00F22029">
      <w:pPr>
        <w:pStyle w:val="BodyText"/>
      </w:pPr>
      <w:r>
        <w:t xml:space="preserve">The United Nations Sustainable Development Goals (SDGs) are 17 globally recognised ambitions to progress sustainable development and track performance, shown in </w:t>
      </w:r>
      <w:r w:rsidR="00EE5AB3" w:rsidRPr="00222AE2">
        <w:fldChar w:fldCharType="begin"/>
      </w:r>
      <w:r w:rsidR="00EE5AB3" w:rsidRPr="00222AE2">
        <w:instrText xml:space="preserve"> REF _Ref201176582 \h </w:instrText>
      </w:r>
      <w:r w:rsidR="009E1AAA" w:rsidRPr="00222AE2">
        <w:instrText xml:space="preserve"> \* MERGEFORMAT </w:instrText>
      </w:r>
      <w:r w:rsidR="00EE5AB3" w:rsidRPr="00222AE2">
        <w:fldChar w:fldCharType="separate"/>
      </w:r>
      <w:r w:rsidR="00A97D5A" w:rsidRPr="00222AE2">
        <w:t xml:space="preserve">Figure </w:t>
      </w:r>
      <w:r w:rsidR="00A97D5A">
        <w:rPr>
          <w:noProof/>
        </w:rPr>
        <w:t>18</w:t>
      </w:r>
      <w:r w:rsidR="00EE5AB3" w:rsidRPr="00222AE2">
        <w:fldChar w:fldCharType="end"/>
      </w:r>
      <w:r w:rsidR="00EE5AB3">
        <w:t>.</w:t>
      </w:r>
    </w:p>
    <w:p w14:paraId="3D2B2F64" w14:textId="2B48F4AE" w:rsidR="00EE5AB3" w:rsidRDefault="00F9F7BF" w:rsidP="00F22029">
      <w:pPr>
        <w:pStyle w:val="BodyText"/>
      </w:pPr>
      <w:r>
        <w:rPr>
          <w:noProof/>
        </w:rPr>
        <w:drawing>
          <wp:inline distT="0" distB="0" distL="0" distR="0" wp14:anchorId="28DF728E" wp14:editId="5E27A848">
            <wp:extent cx="4200525" cy="2076450"/>
            <wp:effectExtent l="0" t="0" r="9525" b="0"/>
            <wp:docPr id="1151556965" name="Picture 1" descr="Pictograph of sustainable development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5">
                      <a:extLst>
                        <a:ext uri="{28A0092B-C50C-407E-A947-70E740481C1C}">
                          <a14:useLocalDpi xmlns:a14="http://schemas.microsoft.com/office/drawing/2010/main" val="0"/>
                        </a:ext>
                      </a:extLst>
                    </a:blip>
                    <a:stretch>
                      <a:fillRect/>
                    </a:stretch>
                  </pic:blipFill>
                  <pic:spPr>
                    <a:xfrm>
                      <a:off x="0" y="0"/>
                      <a:ext cx="4200525" cy="2076450"/>
                    </a:xfrm>
                    <a:prstGeom prst="rect">
                      <a:avLst/>
                    </a:prstGeom>
                  </pic:spPr>
                </pic:pic>
              </a:graphicData>
            </a:graphic>
          </wp:inline>
        </w:drawing>
      </w:r>
    </w:p>
    <w:p w14:paraId="618BEA44" w14:textId="0AED88C7" w:rsidR="00A172F5" w:rsidRDefault="00A172F5" w:rsidP="00A172F5">
      <w:pPr>
        <w:pStyle w:val="Caption"/>
      </w:pPr>
      <w:bookmarkStart w:id="133" w:name="_Ref201176582"/>
      <w:bookmarkStart w:id="134" w:name="_Toc215731856"/>
      <w:r w:rsidRPr="00222AE2">
        <w:t xml:space="preserve">Figure </w:t>
      </w:r>
      <w:r w:rsidR="00426845" w:rsidRPr="004A0191">
        <w:fldChar w:fldCharType="begin"/>
      </w:r>
      <w:r w:rsidR="00426845" w:rsidRPr="00222AE2">
        <w:instrText xml:space="preserve"> SEQ Figure \* ARABIC </w:instrText>
      </w:r>
      <w:r w:rsidR="00426845" w:rsidRPr="004A0191">
        <w:fldChar w:fldCharType="separate"/>
      </w:r>
      <w:r w:rsidR="00A97D5A">
        <w:rPr>
          <w:noProof/>
        </w:rPr>
        <w:t>18</w:t>
      </w:r>
      <w:r w:rsidR="00426845" w:rsidRPr="004A0191">
        <w:fldChar w:fldCharType="end"/>
      </w:r>
      <w:bookmarkEnd w:id="133"/>
      <w:r>
        <w:t xml:space="preserve">: United Nations </w:t>
      </w:r>
      <w:r w:rsidR="00C157FD">
        <w:t>S</w:t>
      </w:r>
      <w:r>
        <w:t xml:space="preserve">ustainable </w:t>
      </w:r>
      <w:r w:rsidR="00C157FD">
        <w:t>D</w:t>
      </w:r>
      <w:r>
        <w:t xml:space="preserve">evelopment </w:t>
      </w:r>
      <w:r w:rsidR="00C157FD">
        <w:t>G</w:t>
      </w:r>
      <w:r>
        <w:t>oals</w:t>
      </w:r>
      <w:bookmarkEnd w:id="134"/>
    </w:p>
    <w:p w14:paraId="18DB9014" w14:textId="77777777" w:rsidR="00EE5AB3" w:rsidRDefault="00EE5AB3" w:rsidP="00F22029">
      <w:pPr>
        <w:pStyle w:val="BodyText"/>
      </w:pPr>
    </w:p>
    <w:p w14:paraId="2B20D6D3" w14:textId="41C685DD" w:rsidR="00EE5AB3" w:rsidRPr="001913AB" w:rsidRDefault="00A172F5" w:rsidP="00F22029">
      <w:pPr>
        <w:pStyle w:val="BodyText"/>
      </w:pPr>
      <w:r>
        <w:t xml:space="preserve">The City of Melbourne is an industry leader, being the first </w:t>
      </w:r>
      <w:r w:rsidR="006138F9">
        <w:t xml:space="preserve">local government </w:t>
      </w:r>
      <w:r>
        <w:t xml:space="preserve">in Australia to conduct a SDG </w:t>
      </w:r>
      <w:hyperlink r:id="rId66" w:history="1">
        <w:r>
          <w:rPr>
            <w:rStyle w:val="Hyperlink"/>
          </w:rPr>
          <w:t>Voluntary Local Review</w:t>
        </w:r>
      </w:hyperlink>
      <w:r>
        <w:t xml:space="preserve"> on the city’s progress towards the </w:t>
      </w:r>
      <w:r w:rsidR="006138F9">
        <w:t>g</w:t>
      </w:r>
      <w:r>
        <w:t>oals.</w:t>
      </w:r>
      <w:r w:rsidRPr="003D7809">
        <w:t xml:space="preserve"> </w:t>
      </w:r>
      <w:r>
        <w:t>The SDGs are a guiding framework to ensure our initiatives achieve holistic sustainable development, including access to quality community infrastructure.</w:t>
      </w:r>
    </w:p>
    <w:p w14:paraId="0F205EA6" w14:textId="77777777" w:rsidR="003F5C1A" w:rsidRDefault="003F5C1A" w:rsidP="00F00D00">
      <w:pPr>
        <w:pStyle w:val="BodyText"/>
        <w:rPr>
          <w:b/>
          <w:lang w:eastAsia="en-US"/>
        </w:rPr>
      </w:pPr>
    </w:p>
    <w:p w14:paraId="4E872577" w14:textId="77777777" w:rsidR="00342F35" w:rsidRDefault="00342F35" w:rsidP="00F00D00">
      <w:pPr>
        <w:pStyle w:val="BodyText"/>
        <w:rPr>
          <w:b/>
          <w:lang w:eastAsia="en-US"/>
        </w:rPr>
      </w:pPr>
    </w:p>
    <w:p w14:paraId="032DBDF3" w14:textId="7C05D184" w:rsidR="00272B1E" w:rsidRPr="00F00D00" w:rsidRDefault="00A172F5" w:rsidP="00F00D00">
      <w:pPr>
        <w:pStyle w:val="BodyText"/>
        <w:rPr>
          <w:b/>
          <w:lang w:eastAsia="en-US"/>
        </w:rPr>
      </w:pPr>
      <w:r w:rsidRPr="00F00D00">
        <w:rPr>
          <w:b/>
          <w:lang w:eastAsia="en-US"/>
        </w:rPr>
        <w:t>Strategic plans</w:t>
      </w:r>
    </w:p>
    <w:p w14:paraId="44A280DD" w14:textId="77AEA536" w:rsidR="0076271D" w:rsidRPr="00961BE4" w:rsidRDefault="004B3377" w:rsidP="00272B1E">
      <w:pPr>
        <w:pStyle w:val="BodyText"/>
        <w:rPr>
          <w:color w:val="auto"/>
          <w:lang w:eastAsia="en-US"/>
        </w:rPr>
      </w:pPr>
      <w:r>
        <w:rPr>
          <w:color w:val="auto"/>
          <w:lang w:eastAsia="en-US"/>
        </w:rPr>
        <w:t xml:space="preserve">Strategic </w:t>
      </w:r>
      <w:r w:rsidR="00E948D5" w:rsidRPr="00403598">
        <w:rPr>
          <w:color w:val="auto"/>
          <w:lang w:eastAsia="en-US"/>
        </w:rPr>
        <w:t xml:space="preserve">plans </w:t>
      </w:r>
      <w:r w:rsidR="00631947" w:rsidRPr="00403598">
        <w:rPr>
          <w:color w:val="auto"/>
          <w:lang w:eastAsia="en-US"/>
        </w:rPr>
        <w:t>that guide</w:t>
      </w:r>
      <w:r w:rsidR="00D93E86" w:rsidRPr="00403598">
        <w:rPr>
          <w:color w:val="auto"/>
          <w:lang w:eastAsia="en-US"/>
        </w:rPr>
        <w:t xml:space="preserve"> </w:t>
      </w:r>
      <w:r w:rsidR="00C81068" w:rsidRPr="00403598">
        <w:rPr>
          <w:color w:val="auto"/>
          <w:lang w:eastAsia="en-US"/>
        </w:rPr>
        <w:t>community infrastructure planning and delivery</w:t>
      </w:r>
      <w:r>
        <w:rPr>
          <w:color w:val="auto"/>
          <w:lang w:eastAsia="en-US"/>
        </w:rPr>
        <w:t xml:space="preserve"> </w:t>
      </w:r>
      <w:r w:rsidR="00631947" w:rsidRPr="00403598">
        <w:rPr>
          <w:color w:val="auto"/>
          <w:lang w:eastAsia="en-US"/>
        </w:rPr>
        <w:t>are listed below:</w:t>
      </w:r>
    </w:p>
    <w:p w14:paraId="3FA62918" w14:textId="09AFE54D" w:rsidR="00E27C90" w:rsidRPr="00226F01" w:rsidRDefault="00E27C90" w:rsidP="005433E4">
      <w:pPr>
        <w:pStyle w:val="ListBullet"/>
        <w:rPr>
          <w:lang w:eastAsia="en-US"/>
        </w:rPr>
      </w:pPr>
      <w:r w:rsidRPr="00226F01">
        <w:rPr>
          <w:lang w:eastAsia="en-US"/>
        </w:rPr>
        <w:t xml:space="preserve">City of Melbourne and Victorian Government, Kindergarten </w:t>
      </w:r>
      <w:r w:rsidR="00BA11A1" w:rsidRPr="00226F01">
        <w:rPr>
          <w:lang w:eastAsia="en-US"/>
        </w:rPr>
        <w:t>Infrastructure and Services Plan (in draft)</w:t>
      </w:r>
    </w:p>
    <w:p w14:paraId="44ABE3DA" w14:textId="727BFE72" w:rsidR="00E27C90" w:rsidRPr="00226F01" w:rsidRDefault="00E27C90" w:rsidP="005433E4">
      <w:pPr>
        <w:pStyle w:val="ListBullet"/>
        <w:rPr>
          <w:lang w:eastAsia="en-US"/>
        </w:rPr>
      </w:pPr>
      <w:r w:rsidRPr="00226F01">
        <w:rPr>
          <w:lang w:eastAsia="en-US"/>
        </w:rPr>
        <w:t xml:space="preserve">City </w:t>
      </w:r>
      <w:r w:rsidR="00CB02A8" w:rsidRPr="00226F01">
        <w:rPr>
          <w:lang w:eastAsia="en-US"/>
        </w:rPr>
        <w:t xml:space="preserve">Of </w:t>
      </w:r>
      <w:r w:rsidRPr="00226F01">
        <w:rPr>
          <w:lang w:eastAsia="en-US"/>
        </w:rPr>
        <w:t>Melbourne</w:t>
      </w:r>
      <w:r w:rsidR="00CB02A8" w:rsidRPr="00226F01">
        <w:rPr>
          <w:lang w:eastAsia="en-US"/>
        </w:rPr>
        <w:t xml:space="preserve">, </w:t>
      </w:r>
      <w:r w:rsidRPr="00226F01">
        <w:rPr>
          <w:lang w:eastAsia="en-US"/>
        </w:rPr>
        <w:t xml:space="preserve">Affordable </w:t>
      </w:r>
      <w:r w:rsidR="00CB02A8" w:rsidRPr="00226F01">
        <w:rPr>
          <w:lang w:eastAsia="en-US"/>
        </w:rPr>
        <w:t>Housing Strategy, 2020</w:t>
      </w:r>
    </w:p>
    <w:p w14:paraId="1150F3DF" w14:textId="08839CBE" w:rsidR="00E27C90" w:rsidRPr="00226F01" w:rsidRDefault="00E27C90" w:rsidP="005433E4">
      <w:pPr>
        <w:pStyle w:val="ListBullet"/>
        <w:rPr>
          <w:lang w:eastAsia="en-US"/>
        </w:rPr>
      </w:pPr>
      <w:r w:rsidRPr="00226F01">
        <w:rPr>
          <w:lang w:eastAsia="en-US"/>
        </w:rPr>
        <w:t xml:space="preserve">City </w:t>
      </w:r>
      <w:r w:rsidR="00CB02A8" w:rsidRPr="00226F01">
        <w:rPr>
          <w:lang w:eastAsia="en-US"/>
        </w:rPr>
        <w:t xml:space="preserve">Of </w:t>
      </w:r>
      <w:r w:rsidRPr="00226F01">
        <w:rPr>
          <w:lang w:eastAsia="en-US"/>
        </w:rPr>
        <w:t>Melbourne</w:t>
      </w:r>
      <w:r w:rsidR="00CB02A8" w:rsidRPr="00226F01">
        <w:rPr>
          <w:lang w:eastAsia="en-US"/>
        </w:rPr>
        <w:t xml:space="preserve">, </w:t>
      </w:r>
      <w:r w:rsidRPr="00226F01">
        <w:rPr>
          <w:lang w:eastAsia="en-US"/>
        </w:rPr>
        <w:t xml:space="preserve">Arts </w:t>
      </w:r>
      <w:r w:rsidR="00CB02A8" w:rsidRPr="00226F01">
        <w:rPr>
          <w:lang w:eastAsia="en-US"/>
        </w:rPr>
        <w:t>Infrastructure Framework, 2016</w:t>
      </w:r>
    </w:p>
    <w:p w14:paraId="51201AEC" w14:textId="5D4C7488" w:rsidR="00E27C90" w:rsidRPr="00B03369" w:rsidRDefault="00E27C90" w:rsidP="005433E4">
      <w:pPr>
        <w:pStyle w:val="ListBullet"/>
        <w:rPr>
          <w:lang w:eastAsia="en-US"/>
        </w:rPr>
      </w:pPr>
      <w:r w:rsidRPr="00226F01">
        <w:rPr>
          <w:lang w:eastAsia="en-US"/>
        </w:rPr>
        <w:t xml:space="preserve">City </w:t>
      </w:r>
      <w:r w:rsidR="00CB02A8" w:rsidRPr="00226F01">
        <w:rPr>
          <w:lang w:eastAsia="en-US"/>
        </w:rPr>
        <w:t xml:space="preserve">Of </w:t>
      </w:r>
      <w:r w:rsidRPr="00226F01">
        <w:rPr>
          <w:lang w:eastAsia="en-US"/>
        </w:rPr>
        <w:t>Melbourne</w:t>
      </w:r>
      <w:r w:rsidR="00CB02A8" w:rsidRPr="00226F01">
        <w:rPr>
          <w:lang w:eastAsia="en-US"/>
        </w:rPr>
        <w:t xml:space="preserve">, </w:t>
      </w:r>
      <w:r w:rsidRPr="00226F01">
        <w:rPr>
          <w:lang w:eastAsia="en-US"/>
        </w:rPr>
        <w:t xml:space="preserve">Climate </w:t>
      </w:r>
      <w:r w:rsidR="00461FE2" w:rsidRPr="00226F01">
        <w:rPr>
          <w:lang w:eastAsia="en-US"/>
        </w:rPr>
        <w:t xml:space="preserve">Change </w:t>
      </w:r>
      <w:r w:rsidR="00135C7E" w:rsidRPr="00226F01">
        <w:rPr>
          <w:lang w:eastAsia="en-US"/>
        </w:rPr>
        <w:t xml:space="preserve">Mitigation </w:t>
      </w:r>
      <w:r w:rsidR="00CB02A8" w:rsidRPr="00226F01">
        <w:rPr>
          <w:lang w:eastAsia="en-US"/>
        </w:rPr>
        <w:t xml:space="preserve">Strategy </w:t>
      </w:r>
      <w:r w:rsidR="00226F01">
        <w:rPr>
          <w:lang w:eastAsia="en-US"/>
        </w:rPr>
        <w:t>t</w:t>
      </w:r>
      <w:r w:rsidR="00CB02A8" w:rsidRPr="00226F01">
        <w:rPr>
          <w:lang w:eastAsia="en-US"/>
        </w:rPr>
        <w:t>o 2050</w:t>
      </w:r>
    </w:p>
    <w:p w14:paraId="319609AD" w14:textId="384835AF" w:rsidR="00E27C90" w:rsidRPr="00B03369" w:rsidRDefault="00E27C90" w:rsidP="005433E4">
      <w:pPr>
        <w:pStyle w:val="ListBullet"/>
        <w:rPr>
          <w:lang w:eastAsia="en-US"/>
        </w:rPr>
      </w:pPr>
      <w:r w:rsidRPr="00B03369">
        <w:rPr>
          <w:lang w:eastAsia="en-US"/>
        </w:rPr>
        <w:t xml:space="preserve">City </w:t>
      </w:r>
      <w:r w:rsidR="00CB02A8" w:rsidRPr="00B03369">
        <w:rPr>
          <w:lang w:eastAsia="en-US"/>
        </w:rPr>
        <w:t xml:space="preserve">Of </w:t>
      </w:r>
      <w:r w:rsidRPr="00B03369">
        <w:rPr>
          <w:lang w:eastAsia="en-US"/>
        </w:rPr>
        <w:t>Melbourne</w:t>
      </w:r>
      <w:r w:rsidR="00CB02A8" w:rsidRPr="00B03369">
        <w:rPr>
          <w:lang w:eastAsia="en-US"/>
        </w:rPr>
        <w:t xml:space="preserve">, </w:t>
      </w:r>
      <w:r w:rsidRPr="00B03369">
        <w:rPr>
          <w:lang w:eastAsia="en-US"/>
        </w:rPr>
        <w:t>Creating Communities Equality Respect</w:t>
      </w:r>
      <w:r w:rsidR="00CB02A8" w:rsidRPr="00B03369">
        <w:rPr>
          <w:lang w:eastAsia="en-US"/>
        </w:rPr>
        <w:t>, 2021</w:t>
      </w:r>
    </w:p>
    <w:p w14:paraId="2713B690" w14:textId="7A365D2B" w:rsidR="00E27C90" w:rsidRPr="00B03369" w:rsidRDefault="00E27C90" w:rsidP="005433E4">
      <w:pPr>
        <w:pStyle w:val="ListBullet"/>
        <w:rPr>
          <w:lang w:eastAsia="en-US"/>
        </w:rPr>
      </w:pPr>
      <w:r w:rsidRPr="00B03369">
        <w:rPr>
          <w:lang w:eastAsia="en-US"/>
        </w:rPr>
        <w:t xml:space="preserve">City </w:t>
      </w:r>
      <w:r w:rsidR="00CB02A8" w:rsidRPr="00B03369">
        <w:rPr>
          <w:lang w:eastAsia="en-US"/>
        </w:rPr>
        <w:t xml:space="preserve">Of </w:t>
      </w:r>
      <w:r w:rsidRPr="00B03369">
        <w:rPr>
          <w:lang w:eastAsia="en-US"/>
        </w:rPr>
        <w:t>Melbourne</w:t>
      </w:r>
      <w:r w:rsidR="00CB02A8" w:rsidRPr="00B03369">
        <w:rPr>
          <w:lang w:eastAsia="en-US"/>
        </w:rPr>
        <w:t xml:space="preserve">, </w:t>
      </w:r>
      <w:r w:rsidRPr="00B03369">
        <w:rPr>
          <w:lang w:eastAsia="en-US"/>
        </w:rPr>
        <w:t>Creative Strategy</w:t>
      </w:r>
      <w:r w:rsidR="00CB02A8" w:rsidRPr="00B03369">
        <w:rPr>
          <w:lang w:eastAsia="en-US"/>
        </w:rPr>
        <w:t>, 2018</w:t>
      </w:r>
      <w:r w:rsidR="00226F01" w:rsidRPr="54FD34CE">
        <w:rPr>
          <w:rFonts w:ascii="Arial" w:eastAsia="Arial" w:hAnsi="Arial" w:cs="Arial"/>
          <w:color w:val="474747"/>
          <w:sz w:val="21"/>
          <w:szCs w:val="21"/>
        </w:rPr>
        <w:t>–</w:t>
      </w:r>
      <w:r w:rsidR="00CB02A8" w:rsidRPr="00B03369">
        <w:rPr>
          <w:lang w:eastAsia="en-US"/>
        </w:rPr>
        <w:t>28</w:t>
      </w:r>
    </w:p>
    <w:p w14:paraId="22024868" w14:textId="267B6397" w:rsidR="00E27C90" w:rsidRPr="00B03369" w:rsidRDefault="00E27C90" w:rsidP="005433E4">
      <w:pPr>
        <w:pStyle w:val="ListBullet"/>
        <w:rPr>
          <w:lang w:eastAsia="en-US"/>
        </w:rPr>
      </w:pPr>
      <w:r w:rsidRPr="00B03369">
        <w:rPr>
          <w:lang w:eastAsia="en-US"/>
        </w:rPr>
        <w:t xml:space="preserve">City </w:t>
      </w:r>
      <w:r w:rsidR="00CB02A8" w:rsidRPr="00B03369">
        <w:rPr>
          <w:lang w:eastAsia="en-US"/>
        </w:rPr>
        <w:t xml:space="preserve">Of </w:t>
      </w:r>
      <w:r w:rsidRPr="00B03369">
        <w:rPr>
          <w:lang w:eastAsia="en-US"/>
        </w:rPr>
        <w:t>Melbourne</w:t>
      </w:r>
      <w:r w:rsidR="00CB02A8" w:rsidRPr="00B03369">
        <w:rPr>
          <w:lang w:eastAsia="en-US"/>
        </w:rPr>
        <w:t xml:space="preserve">, </w:t>
      </w:r>
      <w:r w:rsidRPr="00B03369">
        <w:rPr>
          <w:lang w:eastAsia="en-US"/>
        </w:rPr>
        <w:t xml:space="preserve">Design </w:t>
      </w:r>
      <w:r w:rsidR="00CB02A8" w:rsidRPr="00B03369">
        <w:rPr>
          <w:lang w:eastAsia="en-US"/>
        </w:rPr>
        <w:t>Excellence Program, 2019</w:t>
      </w:r>
      <w:r w:rsidR="00226F01" w:rsidRPr="54FD34CE">
        <w:rPr>
          <w:rFonts w:ascii="Arial" w:eastAsia="Arial" w:hAnsi="Arial" w:cs="Arial"/>
          <w:color w:val="474747"/>
          <w:sz w:val="21"/>
          <w:szCs w:val="21"/>
        </w:rPr>
        <w:t>–</w:t>
      </w:r>
      <w:r w:rsidR="00CB02A8" w:rsidRPr="00B03369">
        <w:rPr>
          <w:lang w:eastAsia="en-US"/>
        </w:rPr>
        <w:t>30</w:t>
      </w:r>
    </w:p>
    <w:p w14:paraId="4CA08E2E" w14:textId="3166C0FC" w:rsidR="00E27C90" w:rsidRPr="00B03369" w:rsidRDefault="00E27C90" w:rsidP="005433E4">
      <w:pPr>
        <w:pStyle w:val="ListBullet"/>
        <w:rPr>
          <w:lang w:eastAsia="en-US"/>
        </w:rPr>
      </w:pPr>
      <w:r w:rsidRPr="00B03369">
        <w:rPr>
          <w:lang w:eastAsia="en-US"/>
        </w:rPr>
        <w:t xml:space="preserve">City </w:t>
      </w:r>
      <w:r w:rsidR="00CB02A8" w:rsidRPr="00B03369">
        <w:rPr>
          <w:lang w:eastAsia="en-US"/>
        </w:rPr>
        <w:t xml:space="preserve">Of </w:t>
      </w:r>
      <w:r w:rsidRPr="00B03369">
        <w:rPr>
          <w:lang w:eastAsia="en-US"/>
        </w:rPr>
        <w:t>Melbourne</w:t>
      </w:r>
      <w:r w:rsidR="00CB02A8" w:rsidRPr="00B03369">
        <w:rPr>
          <w:lang w:eastAsia="en-US"/>
        </w:rPr>
        <w:t xml:space="preserve">, </w:t>
      </w:r>
      <w:r w:rsidRPr="00B03369">
        <w:rPr>
          <w:lang w:eastAsia="en-US"/>
        </w:rPr>
        <w:t xml:space="preserve">Disability </w:t>
      </w:r>
      <w:r w:rsidR="00CB02A8" w:rsidRPr="00B03369">
        <w:rPr>
          <w:lang w:eastAsia="en-US"/>
        </w:rPr>
        <w:t>Access Inclusion Plan, 2020</w:t>
      </w:r>
    </w:p>
    <w:p w14:paraId="3584F3CD" w14:textId="5950CD92" w:rsidR="00E27C90" w:rsidRPr="00B03369" w:rsidRDefault="00E27C90" w:rsidP="005433E4">
      <w:pPr>
        <w:pStyle w:val="ListBullet"/>
        <w:rPr>
          <w:lang w:eastAsia="en-US"/>
        </w:rPr>
      </w:pPr>
      <w:r w:rsidRPr="00B03369">
        <w:rPr>
          <w:lang w:eastAsia="en-US"/>
        </w:rPr>
        <w:t xml:space="preserve">City </w:t>
      </w:r>
      <w:r w:rsidR="00CB02A8" w:rsidRPr="00B03369">
        <w:rPr>
          <w:lang w:eastAsia="en-US"/>
        </w:rPr>
        <w:t xml:space="preserve">Of </w:t>
      </w:r>
      <w:r w:rsidRPr="00B03369">
        <w:rPr>
          <w:lang w:eastAsia="en-US"/>
        </w:rPr>
        <w:t>Melbourne</w:t>
      </w:r>
      <w:r w:rsidR="00CB02A8" w:rsidRPr="00B03369">
        <w:rPr>
          <w:lang w:eastAsia="en-US"/>
        </w:rPr>
        <w:t xml:space="preserve">, </w:t>
      </w:r>
      <w:r w:rsidRPr="00B03369">
        <w:rPr>
          <w:lang w:eastAsia="en-US"/>
        </w:rPr>
        <w:t>Economic Development Strategy</w:t>
      </w:r>
      <w:r w:rsidR="00CB02A8" w:rsidRPr="00B03369">
        <w:rPr>
          <w:lang w:eastAsia="en-US"/>
        </w:rPr>
        <w:t>, 2025</w:t>
      </w:r>
      <w:r w:rsidR="00226F01" w:rsidRPr="54FD34CE">
        <w:rPr>
          <w:rFonts w:ascii="Arial" w:eastAsia="Arial" w:hAnsi="Arial" w:cs="Arial"/>
          <w:color w:val="474747"/>
          <w:sz w:val="21"/>
          <w:szCs w:val="21"/>
        </w:rPr>
        <w:t>–</w:t>
      </w:r>
      <w:r w:rsidR="00CB02A8" w:rsidRPr="00B03369">
        <w:rPr>
          <w:lang w:eastAsia="en-US"/>
        </w:rPr>
        <w:t>29</w:t>
      </w:r>
    </w:p>
    <w:p w14:paraId="5F53BB8F" w14:textId="49F94B0F" w:rsidR="00E27C90" w:rsidRDefault="00E27C90" w:rsidP="005433E4">
      <w:pPr>
        <w:pStyle w:val="ListBullet"/>
        <w:rPr>
          <w:lang w:eastAsia="en-US"/>
        </w:rPr>
      </w:pPr>
      <w:r w:rsidRPr="00B03369">
        <w:rPr>
          <w:lang w:eastAsia="en-US"/>
        </w:rPr>
        <w:t xml:space="preserve">City </w:t>
      </w:r>
      <w:r w:rsidR="00CB02A8" w:rsidRPr="00B03369">
        <w:rPr>
          <w:lang w:eastAsia="en-US"/>
        </w:rPr>
        <w:t xml:space="preserve">Of </w:t>
      </w:r>
      <w:r w:rsidRPr="00B03369">
        <w:rPr>
          <w:lang w:eastAsia="en-US"/>
        </w:rPr>
        <w:t>Melbourne</w:t>
      </w:r>
      <w:r w:rsidR="00CB02A8" w:rsidRPr="00B03369">
        <w:rPr>
          <w:lang w:eastAsia="en-US"/>
        </w:rPr>
        <w:t xml:space="preserve">, Draft </w:t>
      </w:r>
      <w:r w:rsidRPr="00B03369">
        <w:rPr>
          <w:lang w:eastAsia="en-US"/>
        </w:rPr>
        <w:t>Heritage Strategy</w:t>
      </w:r>
      <w:r w:rsidR="00CB02A8" w:rsidRPr="00B03369">
        <w:rPr>
          <w:lang w:eastAsia="en-US"/>
        </w:rPr>
        <w:t>, 2024</w:t>
      </w:r>
    </w:p>
    <w:p w14:paraId="0B5901A8" w14:textId="1759356B" w:rsidR="00E27C90" w:rsidRPr="00B03369" w:rsidRDefault="00E27C90" w:rsidP="005433E4">
      <w:pPr>
        <w:pStyle w:val="ListBullet"/>
        <w:rPr>
          <w:lang w:eastAsia="en-US"/>
        </w:rPr>
      </w:pPr>
      <w:r w:rsidRPr="0008322D">
        <w:rPr>
          <w:lang w:eastAsia="en-US"/>
        </w:rPr>
        <w:t xml:space="preserve">City </w:t>
      </w:r>
      <w:r w:rsidR="00CB02A8" w:rsidRPr="0008322D">
        <w:rPr>
          <w:lang w:eastAsia="en-US"/>
        </w:rPr>
        <w:t xml:space="preserve">Of </w:t>
      </w:r>
      <w:r w:rsidRPr="0008322D">
        <w:rPr>
          <w:lang w:eastAsia="en-US"/>
        </w:rPr>
        <w:t>Melbourne</w:t>
      </w:r>
      <w:r w:rsidR="00CB02A8" w:rsidRPr="0008322D">
        <w:rPr>
          <w:lang w:eastAsia="en-US"/>
        </w:rPr>
        <w:t xml:space="preserve">, Draft </w:t>
      </w:r>
      <w:r w:rsidRPr="0008322D">
        <w:rPr>
          <w:lang w:eastAsia="en-US"/>
        </w:rPr>
        <w:t>S</w:t>
      </w:r>
      <w:r w:rsidR="00A14910" w:rsidRPr="0008322D">
        <w:rPr>
          <w:lang w:eastAsia="en-US"/>
        </w:rPr>
        <w:t>trategic</w:t>
      </w:r>
      <w:r w:rsidRPr="0008322D">
        <w:rPr>
          <w:lang w:eastAsia="en-US"/>
        </w:rPr>
        <w:t xml:space="preserve"> </w:t>
      </w:r>
      <w:r w:rsidR="00CB02A8" w:rsidRPr="0008322D">
        <w:rPr>
          <w:lang w:eastAsia="en-US"/>
        </w:rPr>
        <w:t>Asset</w:t>
      </w:r>
      <w:r w:rsidR="003A1D88" w:rsidRPr="0008322D">
        <w:rPr>
          <w:lang w:eastAsia="en-US"/>
        </w:rPr>
        <w:t xml:space="preserve"> Management</w:t>
      </w:r>
      <w:r w:rsidR="00CB02A8" w:rsidRPr="0008322D">
        <w:rPr>
          <w:lang w:eastAsia="en-US"/>
        </w:rPr>
        <w:t xml:space="preserve"> Policy, 2025</w:t>
      </w:r>
    </w:p>
    <w:p w14:paraId="1841F029" w14:textId="06C249CA" w:rsidR="00E27C90" w:rsidRPr="00B03369" w:rsidRDefault="00E27C90" w:rsidP="005433E4">
      <w:pPr>
        <w:pStyle w:val="ListBullet"/>
        <w:rPr>
          <w:lang w:eastAsia="en-US"/>
        </w:rPr>
      </w:pPr>
      <w:r w:rsidRPr="00B03369">
        <w:rPr>
          <w:lang w:eastAsia="en-US"/>
        </w:rPr>
        <w:t xml:space="preserve">City </w:t>
      </w:r>
      <w:r w:rsidR="00CB02A8" w:rsidRPr="00B03369">
        <w:rPr>
          <w:lang w:eastAsia="en-US"/>
        </w:rPr>
        <w:t xml:space="preserve">Of </w:t>
      </w:r>
      <w:r w:rsidRPr="00B03369">
        <w:rPr>
          <w:lang w:eastAsia="en-US"/>
        </w:rPr>
        <w:t>Melbourne</w:t>
      </w:r>
      <w:r w:rsidR="00CB02A8" w:rsidRPr="00B03369">
        <w:rPr>
          <w:lang w:eastAsia="en-US"/>
        </w:rPr>
        <w:t xml:space="preserve">, </w:t>
      </w:r>
      <w:r w:rsidRPr="00B03369">
        <w:rPr>
          <w:lang w:eastAsia="en-US"/>
        </w:rPr>
        <w:t xml:space="preserve">Fair </w:t>
      </w:r>
      <w:r w:rsidR="00CB02A8" w:rsidRPr="00B03369">
        <w:rPr>
          <w:lang w:eastAsia="en-US"/>
        </w:rPr>
        <w:t xml:space="preserve">Access Sport </w:t>
      </w:r>
      <w:r w:rsidR="00BA11A1" w:rsidRPr="00B03369">
        <w:rPr>
          <w:lang w:eastAsia="en-US"/>
        </w:rPr>
        <w:t>and</w:t>
      </w:r>
      <w:r w:rsidR="00CB02A8" w:rsidRPr="00B03369">
        <w:rPr>
          <w:lang w:eastAsia="en-US"/>
        </w:rPr>
        <w:t xml:space="preserve"> Recreation Allocation </w:t>
      </w:r>
      <w:r w:rsidR="00BA11A1" w:rsidRPr="00B03369">
        <w:rPr>
          <w:lang w:eastAsia="en-US"/>
        </w:rPr>
        <w:t>and</w:t>
      </w:r>
      <w:r w:rsidR="00CB02A8" w:rsidRPr="00B03369">
        <w:rPr>
          <w:lang w:eastAsia="en-US"/>
        </w:rPr>
        <w:t xml:space="preserve"> Use Policy, 2024</w:t>
      </w:r>
      <w:r w:rsidR="00226F01" w:rsidRPr="54FD34CE">
        <w:rPr>
          <w:rFonts w:ascii="Arial" w:eastAsia="Arial" w:hAnsi="Arial" w:cs="Arial"/>
          <w:color w:val="474747"/>
          <w:sz w:val="21"/>
          <w:szCs w:val="21"/>
        </w:rPr>
        <w:t>–</w:t>
      </w:r>
      <w:r w:rsidR="00CB02A8" w:rsidRPr="00B03369">
        <w:rPr>
          <w:lang w:eastAsia="en-US"/>
        </w:rPr>
        <w:t>27</w:t>
      </w:r>
    </w:p>
    <w:p w14:paraId="34A71004" w14:textId="5A8EB888" w:rsidR="00E27C90" w:rsidRPr="00B03369" w:rsidRDefault="00E27C90" w:rsidP="005433E4">
      <w:pPr>
        <w:pStyle w:val="ListBullet"/>
        <w:rPr>
          <w:lang w:eastAsia="en-US"/>
        </w:rPr>
      </w:pPr>
      <w:r w:rsidRPr="00B03369">
        <w:rPr>
          <w:lang w:eastAsia="en-US"/>
        </w:rPr>
        <w:t xml:space="preserve">City </w:t>
      </w:r>
      <w:r w:rsidR="00CB02A8" w:rsidRPr="00B03369">
        <w:rPr>
          <w:lang w:eastAsia="en-US"/>
        </w:rPr>
        <w:t xml:space="preserve">Of </w:t>
      </w:r>
      <w:r w:rsidRPr="00B03369">
        <w:rPr>
          <w:lang w:eastAsia="en-US"/>
        </w:rPr>
        <w:t>Melbourne</w:t>
      </w:r>
      <w:r w:rsidR="00CB02A8" w:rsidRPr="00B03369">
        <w:rPr>
          <w:lang w:eastAsia="en-US"/>
        </w:rPr>
        <w:t xml:space="preserve">, </w:t>
      </w:r>
      <w:r w:rsidRPr="00B03369">
        <w:rPr>
          <w:lang w:eastAsia="en-US"/>
        </w:rPr>
        <w:t xml:space="preserve">Food </w:t>
      </w:r>
      <w:r w:rsidR="00CB02A8" w:rsidRPr="00B03369">
        <w:rPr>
          <w:lang w:eastAsia="en-US"/>
        </w:rPr>
        <w:t>City, 2024</w:t>
      </w:r>
      <w:r w:rsidR="00226F01" w:rsidRPr="54FD34CE">
        <w:rPr>
          <w:rFonts w:ascii="Arial" w:eastAsia="Arial" w:hAnsi="Arial" w:cs="Arial"/>
          <w:color w:val="474747"/>
          <w:sz w:val="21"/>
          <w:szCs w:val="21"/>
        </w:rPr>
        <w:t>–</w:t>
      </w:r>
      <w:r w:rsidR="00CB02A8" w:rsidRPr="00B03369">
        <w:rPr>
          <w:lang w:eastAsia="en-US"/>
        </w:rPr>
        <w:t>34</w:t>
      </w:r>
    </w:p>
    <w:p w14:paraId="081E28FF" w14:textId="7DE80A5C" w:rsidR="00E27C90" w:rsidRPr="00B03369" w:rsidRDefault="00E27C90" w:rsidP="005433E4">
      <w:pPr>
        <w:pStyle w:val="ListBullet"/>
        <w:rPr>
          <w:lang w:eastAsia="en-US"/>
        </w:rPr>
      </w:pPr>
      <w:r w:rsidRPr="00B03369">
        <w:rPr>
          <w:lang w:eastAsia="en-US"/>
        </w:rPr>
        <w:t xml:space="preserve">City </w:t>
      </w:r>
      <w:r w:rsidR="00CB02A8" w:rsidRPr="00B03369">
        <w:rPr>
          <w:lang w:eastAsia="en-US"/>
        </w:rPr>
        <w:t xml:space="preserve">Of </w:t>
      </w:r>
      <w:r w:rsidRPr="00B03369">
        <w:rPr>
          <w:lang w:eastAsia="en-US"/>
        </w:rPr>
        <w:t>Melbourne</w:t>
      </w:r>
      <w:r w:rsidR="00CB02A8" w:rsidRPr="00B03369">
        <w:rPr>
          <w:lang w:eastAsia="en-US"/>
        </w:rPr>
        <w:t xml:space="preserve">, </w:t>
      </w:r>
      <w:r w:rsidRPr="00B03369">
        <w:rPr>
          <w:lang w:eastAsia="en-US"/>
        </w:rPr>
        <w:t xml:space="preserve">Homelessness </w:t>
      </w:r>
      <w:r w:rsidR="00CB02A8" w:rsidRPr="00B03369">
        <w:rPr>
          <w:lang w:eastAsia="en-US"/>
        </w:rPr>
        <w:t>Strategy, 2024</w:t>
      </w:r>
      <w:r w:rsidR="00226F01" w:rsidRPr="54FD34CE">
        <w:rPr>
          <w:rFonts w:ascii="Arial" w:eastAsia="Arial" w:hAnsi="Arial" w:cs="Arial"/>
          <w:color w:val="474747"/>
          <w:sz w:val="21"/>
          <w:szCs w:val="21"/>
        </w:rPr>
        <w:t>–</w:t>
      </w:r>
      <w:r w:rsidR="00CB02A8" w:rsidRPr="00B03369">
        <w:rPr>
          <w:lang w:eastAsia="en-US"/>
        </w:rPr>
        <w:t>30</w:t>
      </w:r>
    </w:p>
    <w:p w14:paraId="08177351" w14:textId="56AF939C" w:rsidR="00E27C90" w:rsidRPr="00B03369" w:rsidRDefault="00E27C90" w:rsidP="005433E4">
      <w:pPr>
        <w:pStyle w:val="ListBullet"/>
        <w:rPr>
          <w:lang w:eastAsia="en-US"/>
        </w:rPr>
      </w:pPr>
      <w:r w:rsidRPr="00B03369">
        <w:rPr>
          <w:lang w:eastAsia="en-US"/>
        </w:rPr>
        <w:t xml:space="preserve">City </w:t>
      </w:r>
      <w:r w:rsidR="00CB02A8" w:rsidRPr="00B03369">
        <w:rPr>
          <w:lang w:eastAsia="en-US"/>
        </w:rPr>
        <w:t xml:space="preserve">Of </w:t>
      </w:r>
      <w:r w:rsidRPr="00B03369">
        <w:rPr>
          <w:lang w:eastAsia="en-US"/>
        </w:rPr>
        <w:t>Melbourne</w:t>
      </w:r>
      <w:r w:rsidR="00CB02A8" w:rsidRPr="00B03369">
        <w:rPr>
          <w:lang w:eastAsia="en-US"/>
        </w:rPr>
        <w:t xml:space="preserve">, </w:t>
      </w:r>
      <w:r w:rsidRPr="00B03369">
        <w:rPr>
          <w:lang w:eastAsia="en-US"/>
        </w:rPr>
        <w:t xml:space="preserve">Inclusive Melbourne </w:t>
      </w:r>
      <w:r w:rsidR="00CB02A8" w:rsidRPr="00B03369">
        <w:rPr>
          <w:lang w:eastAsia="en-US"/>
        </w:rPr>
        <w:t xml:space="preserve">Strategy </w:t>
      </w:r>
      <w:r w:rsidR="00BA11A1" w:rsidRPr="00B03369">
        <w:rPr>
          <w:lang w:eastAsia="en-US"/>
        </w:rPr>
        <w:t>and</w:t>
      </w:r>
      <w:r w:rsidR="00CB02A8" w:rsidRPr="00B03369">
        <w:rPr>
          <w:lang w:eastAsia="en-US"/>
        </w:rPr>
        <w:t xml:space="preserve"> Action Plan, 2024</w:t>
      </w:r>
      <w:r w:rsidR="00226F01" w:rsidRPr="54FD34CE">
        <w:rPr>
          <w:rFonts w:ascii="Arial" w:eastAsia="Arial" w:hAnsi="Arial" w:cs="Arial"/>
          <w:color w:val="474747"/>
          <w:sz w:val="21"/>
          <w:szCs w:val="21"/>
        </w:rPr>
        <w:t>–</w:t>
      </w:r>
      <w:r w:rsidR="00CB02A8" w:rsidRPr="00B03369">
        <w:rPr>
          <w:lang w:eastAsia="en-US"/>
        </w:rPr>
        <w:t>26</w:t>
      </w:r>
    </w:p>
    <w:p w14:paraId="06AF9224" w14:textId="3308A692" w:rsidR="00E27C90" w:rsidRPr="00460676" w:rsidRDefault="00E27C90" w:rsidP="005433E4">
      <w:pPr>
        <w:pStyle w:val="ListBullet"/>
        <w:rPr>
          <w:lang w:eastAsia="en-US"/>
        </w:rPr>
      </w:pPr>
      <w:r w:rsidRPr="00B03369">
        <w:rPr>
          <w:lang w:eastAsia="en-US"/>
        </w:rPr>
        <w:t xml:space="preserve">City </w:t>
      </w:r>
      <w:r w:rsidR="00CB02A8" w:rsidRPr="00B03369">
        <w:rPr>
          <w:lang w:eastAsia="en-US"/>
        </w:rPr>
        <w:t xml:space="preserve">Of </w:t>
      </w:r>
      <w:r w:rsidRPr="00B03369">
        <w:rPr>
          <w:lang w:eastAsia="en-US"/>
        </w:rPr>
        <w:t>Melbourne</w:t>
      </w:r>
      <w:r w:rsidR="00CB02A8" w:rsidRPr="00B03369">
        <w:rPr>
          <w:lang w:eastAsia="en-US"/>
        </w:rPr>
        <w:t xml:space="preserve">, </w:t>
      </w:r>
      <w:r w:rsidRPr="00460676">
        <w:rPr>
          <w:lang w:eastAsia="en-US"/>
        </w:rPr>
        <w:t xml:space="preserve">Macaulay </w:t>
      </w:r>
      <w:r w:rsidR="00CB02A8" w:rsidRPr="00460676">
        <w:rPr>
          <w:lang w:eastAsia="en-US"/>
        </w:rPr>
        <w:t>Structure Plan, 2021</w:t>
      </w:r>
    </w:p>
    <w:p w14:paraId="6E752169" w14:textId="1D8834E5" w:rsidR="00E27C90" w:rsidRPr="00460676" w:rsidRDefault="00E27C90" w:rsidP="005433E4">
      <w:pPr>
        <w:pStyle w:val="ListBullet"/>
        <w:rPr>
          <w:lang w:eastAsia="en-US"/>
        </w:rPr>
      </w:pPr>
      <w:r w:rsidRPr="00460676">
        <w:rPr>
          <w:lang w:eastAsia="en-US"/>
        </w:rPr>
        <w:t xml:space="preserve">City </w:t>
      </w:r>
      <w:r w:rsidR="00CB02A8" w:rsidRPr="00460676">
        <w:rPr>
          <w:lang w:eastAsia="en-US"/>
        </w:rPr>
        <w:t xml:space="preserve">Of </w:t>
      </w:r>
      <w:r w:rsidRPr="00460676">
        <w:rPr>
          <w:lang w:eastAsia="en-US"/>
        </w:rPr>
        <w:t>Melbourne</w:t>
      </w:r>
      <w:r w:rsidR="00CB02A8" w:rsidRPr="00460676">
        <w:rPr>
          <w:lang w:eastAsia="en-US"/>
        </w:rPr>
        <w:t xml:space="preserve">, </w:t>
      </w:r>
      <w:r w:rsidRPr="00460676">
        <w:rPr>
          <w:lang w:eastAsia="en-US"/>
        </w:rPr>
        <w:t xml:space="preserve">Open </w:t>
      </w:r>
      <w:r w:rsidR="00CB02A8" w:rsidRPr="00460676">
        <w:rPr>
          <w:lang w:eastAsia="en-US"/>
        </w:rPr>
        <w:t>Space Strategy, 2012</w:t>
      </w:r>
    </w:p>
    <w:p w14:paraId="1E8F9948" w14:textId="61577BF5" w:rsidR="00E27C90" w:rsidRPr="00460676" w:rsidRDefault="00E27C90" w:rsidP="005433E4">
      <w:pPr>
        <w:pStyle w:val="ListBullet"/>
        <w:rPr>
          <w:lang w:eastAsia="en-US"/>
        </w:rPr>
      </w:pPr>
      <w:r w:rsidRPr="00460676">
        <w:rPr>
          <w:lang w:eastAsia="en-US"/>
        </w:rPr>
        <w:t xml:space="preserve">City </w:t>
      </w:r>
      <w:r w:rsidR="00CB02A8" w:rsidRPr="00460676">
        <w:rPr>
          <w:lang w:eastAsia="en-US"/>
        </w:rPr>
        <w:t xml:space="preserve">Of </w:t>
      </w:r>
      <w:r w:rsidRPr="00460676">
        <w:rPr>
          <w:lang w:eastAsia="en-US"/>
        </w:rPr>
        <w:t>Melbourne</w:t>
      </w:r>
      <w:r w:rsidR="00CB02A8" w:rsidRPr="00460676">
        <w:rPr>
          <w:lang w:eastAsia="en-US"/>
        </w:rPr>
        <w:t xml:space="preserve">, </w:t>
      </w:r>
      <w:r w:rsidRPr="00460676">
        <w:rPr>
          <w:lang w:eastAsia="en-US"/>
        </w:rPr>
        <w:t xml:space="preserve">Open </w:t>
      </w:r>
      <w:r w:rsidR="00CB02A8" w:rsidRPr="00460676">
        <w:rPr>
          <w:lang w:eastAsia="en-US"/>
        </w:rPr>
        <w:t>Space Strategy Light Touch Review, 2024</w:t>
      </w:r>
    </w:p>
    <w:p w14:paraId="05F8146F" w14:textId="765F06F1" w:rsidR="00E27C90" w:rsidRPr="00460676" w:rsidRDefault="00E27C90" w:rsidP="005433E4">
      <w:pPr>
        <w:pStyle w:val="ListBullet"/>
        <w:rPr>
          <w:lang w:eastAsia="en-US"/>
        </w:rPr>
      </w:pPr>
      <w:r w:rsidRPr="00460676">
        <w:rPr>
          <w:lang w:eastAsia="en-US"/>
        </w:rPr>
        <w:t xml:space="preserve">City </w:t>
      </w:r>
      <w:r w:rsidR="00CB02A8" w:rsidRPr="00460676">
        <w:rPr>
          <w:lang w:eastAsia="en-US"/>
        </w:rPr>
        <w:t xml:space="preserve">Of </w:t>
      </w:r>
      <w:r w:rsidRPr="00460676">
        <w:rPr>
          <w:lang w:eastAsia="en-US"/>
        </w:rPr>
        <w:t>Melbourne</w:t>
      </w:r>
      <w:r w:rsidR="00CB02A8" w:rsidRPr="00460676">
        <w:rPr>
          <w:lang w:eastAsia="en-US"/>
        </w:rPr>
        <w:t xml:space="preserve">, </w:t>
      </w:r>
      <w:r w:rsidRPr="00460676">
        <w:rPr>
          <w:lang w:eastAsia="en-US"/>
        </w:rPr>
        <w:t xml:space="preserve">Recreation </w:t>
      </w:r>
      <w:r w:rsidR="00CB02A8" w:rsidRPr="00460676">
        <w:rPr>
          <w:lang w:eastAsia="en-US"/>
        </w:rPr>
        <w:t>Facilities Provision Framework, 2024</w:t>
      </w:r>
    </w:p>
    <w:p w14:paraId="19349F6C" w14:textId="616EAC10" w:rsidR="00E27C90" w:rsidRPr="00460676" w:rsidRDefault="00E27C90" w:rsidP="005433E4">
      <w:pPr>
        <w:pStyle w:val="ListBullet"/>
        <w:rPr>
          <w:lang w:eastAsia="en-US"/>
        </w:rPr>
      </w:pPr>
      <w:r w:rsidRPr="00460676">
        <w:rPr>
          <w:lang w:eastAsia="en-US"/>
        </w:rPr>
        <w:t xml:space="preserve">City </w:t>
      </w:r>
      <w:r w:rsidR="00CB02A8" w:rsidRPr="00460676">
        <w:rPr>
          <w:lang w:eastAsia="en-US"/>
        </w:rPr>
        <w:t xml:space="preserve">Of </w:t>
      </w:r>
      <w:r w:rsidRPr="00460676">
        <w:rPr>
          <w:lang w:eastAsia="en-US"/>
        </w:rPr>
        <w:t>Melbourne</w:t>
      </w:r>
      <w:r w:rsidR="00CB02A8" w:rsidRPr="00460676">
        <w:rPr>
          <w:lang w:eastAsia="en-US"/>
        </w:rPr>
        <w:t xml:space="preserve">, </w:t>
      </w:r>
      <w:r w:rsidRPr="00460676">
        <w:rPr>
          <w:lang w:eastAsia="en-US"/>
        </w:rPr>
        <w:t xml:space="preserve">Skate Melbourne </w:t>
      </w:r>
      <w:r w:rsidR="00CB02A8" w:rsidRPr="00460676">
        <w:rPr>
          <w:lang w:eastAsia="en-US"/>
        </w:rPr>
        <w:t>Plan, 2017</w:t>
      </w:r>
      <w:r w:rsidR="00226F01" w:rsidRPr="54FD34CE">
        <w:rPr>
          <w:rFonts w:ascii="Arial" w:eastAsia="Arial" w:hAnsi="Arial" w:cs="Arial"/>
          <w:color w:val="474747"/>
          <w:sz w:val="21"/>
          <w:szCs w:val="21"/>
        </w:rPr>
        <w:t>–</w:t>
      </w:r>
      <w:r w:rsidR="00CB02A8" w:rsidRPr="00460676">
        <w:rPr>
          <w:lang w:eastAsia="en-US"/>
        </w:rPr>
        <w:t>27</w:t>
      </w:r>
    </w:p>
    <w:p w14:paraId="0C9A7A19" w14:textId="0095932E" w:rsidR="00E27C90" w:rsidRPr="00460676" w:rsidRDefault="00E27C90" w:rsidP="005433E4">
      <w:pPr>
        <w:pStyle w:val="ListBullet"/>
        <w:rPr>
          <w:lang w:eastAsia="en-US"/>
        </w:rPr>
      </w:pPr>
      <w:r w:rsidRPr="00460676">
        <w:rPr>
          <w:lang w:eastAsia="en-US"/>
        </w:rPr>
        <w:t xml:space="preserve">City </w:t>
      </w:r>
      <w:r w:rsidR="00CB02A8" w:rsidRPr="00460676">
        <w:rPr>
          <w:lang w:eastAsia="en-US"/>
        </w:rPr>
        <w:t xml:space="preserve">Of </w:t>
      </w:r>
      <w:r w:rsidRPr="00460676">
        <w:rPr>
          <w:lang w:eastAsia="en-US"/>
        </w:rPr>
        <w:t>Melbourne</w:t>
      </w:r>
      <w:r w:rsidR="00CB02A8" w:rsidRPr="00460676">
        <w:rPr>
          <w:lang w:eastAsia="en-US"/>
        </w:rPr>
        <w:t xml:space="preserve">, </w:t>
      </w:r>
      <w:r w:rsidRPr="00460676">
        <w:rPr>
          <w:lang w:eastAsia="en-US"/>
        </w:rPr>
        <w:t xml:space="preserve">Startup </w:t>
      </w:r>
      <w:r w:rsidR="00CB02A8" w:rsidRPr="00460676">
        <w:rPr>
          <w:lang w:eastAsia="en-US"/>
        </w:rPr>
        <w:t>Action Plan, 2017</w:t>
      </w:r>
      <w:r w:rsidR="00226F01" w:rsidRPr="54FD34CE">
        <w:rPr>
          <w:rFonts w:ascii="Arial" w:eastAsia="Arial" w:hAnsi="Arial" w:cs="Arial"/>
          <w:color w:val="474747"/>
          <w:sz w:val="21"/>
          <w:szCs w:val="21"/>
        </w:rPr>
        <w:t>–</w:t>
      </w:r>
      <w:r w:rsidR="00CB02A8" w:rsidRPr="00460676">
        <w:rPr>
          <w:lang w:eastAsia="en-US"/>
        </w:rPr>
        <w:t>21</w:t>
      </w:r>
    </w:p>
    <w:p w14:paraId="0541ADA2" w14:textId="5E118D87" w:rsidR="00E27C90" w:rsidRPr="00460676" w:rsidRDefault="00E27C90" w:rsidP="005433E4">
      <w:pPr>
        <w:pStyle w:val="ListBullet"/>
        <w:rPr>
          <w:lang w:eastAsia="en-US"/>
        </w:rPr>
      </w:pPr>
      <w:r w:rsidRPr="00460676">
        <w:rPr>
          <w:lang w:eastAsia="en-US"/>
        </w:rPr>
        <w:t xml:space="preserve">City </w:t>
      </w:r>
      <w:r w:rsidR="00CB02A8" w:rsidRPr="00460676">
        <w:rPr>
          <w:lang w:eastAsia="en-US"/>
        </w:rPr>
        <w:t xml:space="preserve">Of </w:t>
      </w:r>
      <w:r w:rsidRPr="00460676">
        <w:rPr>
          <w:lang w:eastAsia="en-US"/>
        </w:rPr>
        <w:t>Melbourne</w:t>
      </w:r>
      <w:r w:rsidR="00CB02A8" w:rsidRPr="00460676">
        <w:rPr>
          <w:lang w:eastAsia="en-US"/>
        </w:rPr>
        <w:t xml:space="preserve">, </w:t>
      </w:r>
      <w:r w:rsidRPr="00460676">
        <w:rPr>
          <w:lang w:eastAsia="en-US"/>
        </w:rPr>
        <w:t xml:space="preserve">Stretch </w:t>
      </w:r>
      <w:r w:rsidR="00CB02A8" w:rsidRPr="00460676">
        <w:rPr>
          <w:lang w:eastAsia="en-US"/>
        </w:rPr>
        <w:t>Reconciliation Action Plan, 2024</w:t>
      </w:r>
      <w:r w:rsidR="00226F01" w:rsidRPr="54FD34CE">
        <w:rPr>
          <w:rFonts w:ascii="Arial" w:eastAsia="Arial" w:hAnsi="Arial" w:cs="Arial"/>
          <w:color w:val="474747"/>
          <w:sz w:val="21"/>
          <w:szCs w:val="21"/>
        </w:rPr>
        <w:t>–</w:t>
      </w:r>
      <w:r w:rsidR="00CB02A8" w:rsidRPr="00460676">
        <w:rPr>
          <w:lang w:eastAsia="en-US"/>
        </w:rPr>
        <w:t>27</w:t>
      </w:r>
    </w:p>
    <w:p w14:paraId="2C245B0C" w14:textId="625CE979" w:rsidR="00E27C90" w:rsidRPr="00B03369" w:rsidRDefault="00E27C90" w:rsidP="005433E4">
      <w:pPr>
        <w:pStyle w:val="ListBullet"/>
        <w:rPr>
          <w:lang w:eastAsia="en-US"/>
        </w:rPr>
      </w:pPr>
      <w:r w:rsidRPr="00B03369">
        <w:rPr>
          <w:lang w:eastAsia="en-US"/>
        </w:rPr>
        <w:t xml:space="preserve">City </w:t>
      </w:r>
      <w:r w:rsidR="00CB02A8" w:rsidRPr="00B03369">
        <w:rPr>
          <w:lang w:eastAsia="en-US"/>
        </w:rPr>
        <w:t xml:space="preserve">Of </w:t>
      </w:r>
      <w:r w:rsidRPr="00B03369">
        <w:rPr>
          <w:lang w:eastAsia="en-US"/>
        </w:rPr>
        <w:t>Melbourne</w:t>
      </w:r>
      <w:r w:rsidR="00CB02A8" w:rsidRPr="00B03369">
        <w:rPr>
          <w:lang w:eastAsia="en-US"/>
        </w:rPr>
        <w:t xml:space="preserve">, </w:t>
      </w:r>
      <w:r w:rsidRPr="00B03369">
        <w:rPr>
          <w:lang w:eastAsia="en-US"/>
        </w:rPr>
        <w:t xml:space="preserve">Transport </w:t>
      </w:r>
      <w:r w:rsidR="00CB02A8" w:rsidRPr="00B03369">
        <w:rPr>
          <w:lang w:eastAsia="en-US"/>
        </w:rPr>
        <w:t xml:space="preserve">Strategy </w:t>
      </w:r>
      <w:r w:rsidR="0008322D">
        <w:rPr>
          <w:lang w:eastAsia="en-US"/>
        </w:rPr>
        <w:t>20</w:t>
      </w:r>
      <w:r w:rsidR="00CB02A8" w:rsidRPr="00B03369">
        <w:rPr>
          <w:lang w:eastAsia="en-US"/>
        </w:rPr>
        <w:t>30</w:t>
      </w:r>
    </w:p>
    <w:p w14:paraId="5D5B0020" w14:textId="62BF4C61" w:rsidR="00E27C90" w:rsidRPr="00B03369" w:rsidRDefault="00E27C90" w:rsidP="005433E4">
      <w:pPr>
        <w:pStyle w:val="ListBullet"/>
        <w:rPr>
          <w:lang w:eastAsia="en-US"/>
        </w:rPr>
      </w:pPr>
      <w:r w:rsidRPr="00B03369">
        <w:rPr>
          <w:lang w:eastAsia="en-US"/>
        </w:rPr>
        <w:t xml:space="preserve">City </w:t>
      </w:r>
      <w:r w:rsidR="00CB02A8" w:rsidRPr="00B03369">
        <w:rPr>
          <w:lang w:eastAsia="en-US"/>
        </w:rPr>
        <w:t xml:space="preserve">Of </w:t>
      </w:r>
      <w:r w:rsidRPr="00B03369">
        <w:rPr>
          <w:lang w:eastAsia="en-US"/>
        </w:rPr>
        <w:t>Melbourne</w:t>
      </w:r>
      <w:r w:rsidR="00CB02A8" w:rsidRPr="00B03369">
        <w:rPr>
          <w:lang w:eastAsia="en-US"/>
        </w:rPr>
        <w:t xml:space="preserve">, </w:t>
      </w:r>
      <w:r w:rsidRPr="00B03369">
        <w:rPr>
          <w:lang w:eastAsia="en-US"/>
        </w:rPr>
        <w:t xml:space="preserve">Waste </w:t>
      </w:r>
      <w:r w:rsidR="00BA11A1" w:rsidRPr="00B03369">
        <w:rPr>
          <w:lang w:eastAsia="en-US"/>
        </w:rPr>
        <w:t>and</w:t>
      </w:r>
      <w:r w:rsidR="00CB02A8" w:rsidRPr="00B03369">
        <w:rPr>
          <w:lang w:eastAsia="en-US"/>
        </w:rPr>
        <w:t xml:space="preserve"> Resource Recovery Strategy, 2012</w:t>
      </w:r>
      <w:r w:rsidR="00226F01" w:rsidRPr="54FD34CE">
        <w:rPr>
          <w:rFonts w:ascii="Arial" w:eastAsia="Arial" w:hAnsi="Arial" w:cs="Arial"/>
          <w:color w:val="474747"/>
          <w:sz w:val="21"/>
          <w:szCs w:val="21"/>
        </w:rPr>
        <w:t>–</w:t>
      </w:r>
      <w:r w:rsidR="00CB02A8" w:rsidRPr="00B03369">
        <w:rPr>
          <w:lang w:eastAsia="en-US"/>
        </w:rPr>
        <w:t>32</w:t>
      </w:r>
    </w:p>
    <w:p w14:paraId="3181E8DA" w14:textId="3E70A569" w:rsidR="00E27C90" w:rsidRPr="00B03369" w:rsidRDefault="00E27C90" w:rsidP="005433E4">
      <w:pPr>
        <w:pStyle w:val="ListBullet"/>
        <w:rPr>
          <w:lang w:eastAsia="en-US"/>
        </w:rPr>
      </w:pPr>
      <w:r w:rsidRPr="00B03369">
        <w:rPr>
          <w:lang w:eastAsia="en-US"/>
        </w:rPr>
        <w:t xml:space="preserve">City </w:t>
      </w:r>
      <w:r w:rsidR="00CB02A8" w:rsidRPr="00B03369">
        <w:rPr>
          <w:lang w:eastAsia="en-US"/>
        </w:rPr>
        <w:t xml:space="preserve">Of </w:t>
      </w:r>
      <w:r w:rsidRPr="00B03369">
        <w:rPr>
          <w:lang w:eastAsia="en-US"/>
        </w:rPr>
        <w:t>Melbourne</w:t>
      </w:r>
      <w:r w:rsidR="00CB02A8" w:rsidRPr="00B03369">
        <w:rPr>
          <w:lang w:eastAsia="en-US"/>
        </w:rPr>
        <w:t xml:space="preserve">, </w:t>
      </w:r>
      <w:r w:rsidRPr="00B03369">
        <w:rPr>
          <w:lang w:eastAsia="en-US"/>
        </w:rPr>
        <w:t xml:space="preserve">West Melbourne </w:t>
      </w:r>
      <w:r w:rsidR="00CB02A8" w:rsidRPr="00B03369">
        <w:rPr>
          <w:lang w:eastAsia="en-US"/>
        </w:rPr>
        <w:t>Structure Plan, 2018</w:t>
      </w:r>
    </w:p>
    <w:p w14:paraId="5FCEB774" w14:textId="5511D216" w:rsidR="00E27C90" w:rsidRPr="00B03369" w:rsidRDefault="00E27C90" w:rsidP="005433E4">
      <w:pPr>
        <w:pStyle w:val="ListBullet"/>
        <w:rPr>
          <w:lang w:eastAsia="en-US"/>
        </w:rPr>
      </w:pPr>
      <w:r w:rsidRPr="00B03369">
        <w:rPr>
          <w:lang w:eastAsia="en-US"/>
        </w:rPr>
        <w:t>Victorian Government</w:t>
      </w:r>
      <w:r w:rsidR="00CB02A8" w:rsidRPr="00B03369">
        <w:rPr>
          <w:lang w:eastAsia="en-US"/>
        </w:rPr>
        <w:t xml:space="preserve">, </w:t>
      </w:r>
      <w:r w:rsidRPr="00B03369">
        <w:rPr>
          <w:lang w:eastAsia="en-US"/>
        </w:rPr>
        <w:t xml:space="preserve">Arden </w:t>
      </w:r>
      <w:r w:rsidR="00CB02A8" w:rsidRPr="00B03369">
        <w:rPr>
          <w:lang w:eastAsia="en-US"/>
        </w:rPr>
        <w:t>Precinct Structure Plan, 2022</w:t>
      </w:r>
    </w:p>
    <w:p w14:paraId="1860C931" w14:textId="3F5468C2" w:rsidR="00E27C90" w:rsidRDefault="00E27C90" w:rsidP="005433E4">
      <w:pPr>
        <w:pStyle w:val="ListBullet"/>
        <w:rPr>
          <w:lang w:eastAsia="en-US"/>
        </w:rPr>
      </w:pPr>
      <w:r w:rsidRPr="00B03369">
        <w:rPr>
          <w:lang w:eastAsia="en-US"/>
        </w:rPr>
        <w:t>Victorian Government</w:t>
      </w:r>
      <w:r w:rsidR="00CB02A8" w:rsidRPr="00B03369">
        <w:rPr>
          <w:lang w:eastAsia="en-US"/>
        </w:rPr>
        <w:t xml:space="preserve">, </w:t>
      </w:r>
      <w:proofErr w:type="spellStart"/>
      <w:r w:rsidRPr="00B03369">
        <w:rPr>
          <w:lang w:eastAsia="en-US"/>
        </w:rPr>
        <w:t>Fishermans</w:t>
      </w:r>
      <w:proofErr w:type="spellEnd"/>
      <w:r w:rsidRPr="00B03369">
        <w:rPr>
          <w:lang w:eastAsia="en-US"/>
        </w:rPr>
        <w:t xml:space="preserve"> Bend </w:t>
      </w:r>
      <w:r w:rsidR="00CB02A8" w:rsidRPr="00B03369">
        <w:rPr>
          <w:lang w:eastAsia="en-US"/>
        </w:rPr>
        <w:t>Framework, 2018</w:t>
      </w:r>
    </w:p>
    <w:p w14:paraId="0094CD5C" w14:textId="77777777" w:rsidR="00741E64" w:rsidRPr="00684902" w:rsidRDefault="00741E64" w:rsidP="006171B4">
      <w:pPr>
        <w:pStyle w:val="BodyText"/>
        <w:rPr>
          <w:color w:val="FF0000"/>
          <w:lang w:eastAsia="en-US"/>
        </w:rPr>
      </w:pPr>
    </w:p>
    <w:p w14:paraId="7F815118" w14:textId="77777777" w:rsidR="00A6493D" w:rsidRDefault="00A6493D" w:rsidP="68969A7C">
      <w:pPr>
        <w:pStyle w:val="BodyText"/>
        <w:rPr>
          <w:color w:val="FF0000"/>
          <w:lang w:eastAsia="en-US"/>
        </w:rPr>
      </w:pPr>
    </w:p>
    <w:p w14:paraId="7F8C350C" w14:textId="433F5F07" w:rsidR="0076271D" w:rsidRDefault="00F565B9" w:rsidP="00B03369">
      <w:pPr>
        <w:rPr>
          <w:color w:val="FF0000"/>
          <w:lang w:eastAsia="en-US"/>
        </w:rPr>
      </w:pPr>
      <w:r>
        <w:rPr>
          <w:color w:val="FF0000"/>
          <w:lang w:eastAsia="en-US"/>
        </w:rPr>
        <w:br w:type="page"/>
      </w:r>
    </w:p>
    <w:p w14:paraId="35A952B8" w14:textId="77777777" w:rsidR="00B916B6" w:rsidRDefault="00B916B6" w:rsidP="00B916B6">
      <w:pPr>
        <w:pStyle w:val="BodyText"/>
        <w:rPr>
          <w:lang w:eastAsia="en-US"/>
        </w:rPr>
        <w:sectPr w:rsidR="00B916B6" w:rsidSect="007A1A70">
          <w:pgSz w:w="11907" w:h="16839" w:code="9"/>
          <w:pgMar w:top="1701" w:right="1418" w:bottom="1134" w:left="1418" w:header="454" w:footer="510" w:gutter="0"/>
          <w:cols w:space="708"/>
          <w:docGrid w:linePitch="360"/>
        </w:sectPr>
      </w:pPr>
    </w:p>
    <w:p w14:paraId="61E64493" w14:textId="3C34F810" w:rsidR="00AE638B" w:rsidRDefault="00FD71E3" w:rsidP="00097D1A">
      <w:pPr>
        <w:pStyle w:val="Heading9"/>
      </w:pPr>
      <w:bookmarkStart w:id="135" w:name="_Ref209595329"/>
      <w:bookmarkStart w:id="136" w:name="_Ref201221935"/>
      <w:bookmarkStart w:id="137" w:name="_Ref201070396"/>
      <w:r>
        <w:t>Appendix B:</w:t>
      </w:r>
      <w:r w:rsidR="00097D1A">
        <w:t xml:space="preserve"> </w:t>
      </w:r>
      <w:r w:rsidR="003A57A4">
        <w:t xml:space="preserve">Community engagement </w:t>
      </w:r>
      <w:r w:rsidR="008917B7">
        <w:t>findings</w:t>
      </w:r>
      <w:bookmarkEnd w:id="135"/>
    </w:p>
    <w:bookmarkEnd w:id="136"/>
    <w:bookmarkEnd w:id="137"/>
    <w:p w14:paraId="1FFBD2FD" w14:textId="2E1D2DBF" w:rsidR="004D6039" w:rsidRPr="00FE7730" w:rsidRDefault="007D211D" w:rsidP="00501347">
      <w:pPr>
        <w:pStyle w:val="BodyText"/>
      </w:pPr>
      <w:r w:rsidRPr="00501347">
        <w:rPr>
          <w:rFonts w:eastAsia="Arial"/>
        </w:rPr>
        <w:t xml:space="preserve">The City of Melbourne undertook community engagement between March and September 2025 </w:t>
      </w:r>
      <w:r w:rsidR="00E4071A" w:rsidRPr="00501347">
        <w:rPr>
          <w:rFonts w:eastAsia="Arial"/>
        </w:rPr>
        <w:t>for</w:t>
      </w:r>
      <w:r w:rsidR="003A1B30" w:rsidRPr="00501347">
        <w:rPr>
          <w:rFonts w:eastAsia="Arial"/>
        </w:rPr>
        <w:t xml:space="preserve"> the</w:t>
      </w:r>
      <w:r w:rsidRPr="00501347">
        <w:rPr>
          <w:rFonts w:eastAsia="Arial"/>
        </w:rPr>
        <w:t xml:space="preserve"> </w:t>
      </w:r>
      <w:r w:rsidR="004D6039" w:rsidRPr="00501347">
        <w:rPr>
          <w:rFonts w:eastAsia="Arial"/>
        </w:rPr>
        <w:t>Melbourne 2050 Vision and Council Plan 2025</w:t>
      </w:r>
      <w:r w:rsidR="00226F01" w:rsidRPr="54FD34CE">
        <w:rPr>
          <w:rFonts w:ascii="Arial" w:eastAsia="Arial" w:hAnsi="Arial" w:cs="Arial"/>
          <w:color w:val="474747"/>
          <w:sz w:val="21"/>
          <w:szCs w:val="21"/>
        </w:rPr>
        <w:t>–</w:t>
      </w:r>
      <w:r w:rsidR="004D6039" w:rsidRPr="00501347">
        <w:rPr>
          <w:rFonts w:eastAsia="Arial"/>
        </w:rPr>
        <w:t>29. Engagement</w:t>
      </w:r>
      <w:r w:rsidR="004D6039" w:rsidRPr="00501347" w:rsidDel="003A1B30">
        <w:rPr>
          <w:rFonts w:eastAsia="Arial"/>
        </w:rPr>
        <w:t xml:space="preserve"> </w:t>
      </w:r>
      <w:r w:rsidR="004D6039" w:rsidRPr="00501347">
        <w:rPr>
          <w:rFonts w:eastAsia="Arial"/>
        </w:rPr>
        <w:t>included the M</w:t>
      </w:r>
      <w:r w:rsidR="002F063E">
        <w:rPr>
          <w:rFonts w:eastAsia="Arial"/>
        </w:rPr>
        <w:t>2050</w:t>
      </w:r>
      <w:r w:rsidR="004D6039" w:rsidRPr="00501347">
        <w:rPr>
          <w:rFonts w:eastAsia="Arial"/>
        </w:rPr>
        <w:t xml:space="preserve"> Summit, Youth Roundtable, First Nations Roundtable, People’s Panel (deliberative engagement), and an online survey.</w:t>
      </w:r>
      <w:r w:rsidR="004D6039" w:rsidRPr="00501347">
        <w:rPr>
          <w:rFonts w:eastAsia="Aptos"/>
        </w:rPr>
        <w:t xml:space="preserve"> </w:t>
      </w:r>
    </w:p>
    <w:p w14:paraId="1AD9F699" w14:textId="265C2C48" w:rsidR="004D6039" w:rsidRPr="00501347" w:rsidRDefault="00910D11" w:rsidP="00501347">
      <w:pPr>
        <w:pStyle w:val="BodyText"/>
        <w:rPr>
          <w:rFonts w:eastAsia="Arial"/>
        </w:rPr>
      </w:pPr>
      <w:r w:rsidRPr="00501347">
        <w:rPr>
          <w:rFonts w:eastAsia="Arial"/>
        </w:rPr>
        <w:t xml:space="preserve">Nine themes emerged from </w:t>
      </w:r>
      <w:r w:rsidR="008B3377" w:rsidRPr="00501347">
        <w:rPr>
          <w:rFonts w:eastAsia="Arial"/>
        </w:rPr>
        <w:t>the first phase of engagement</w:t>
      </w:r>
      <w:r w:rsidR="003A1B30" w:rsidRPr="00501347">
        <w:rPr>
          <w:rFonts w:eastAsia="Arial"/>
        </w:rPr>
        <w:t xml:space="preserve">. This section provides a summary of </w:t>
      </w:r>
      <w:r w:rsidRPr="00501347">
        <w:rPr>
          <w:rFonts w:eastAsia="Arial"/>
        </w:rPr>
        <w:t xml:space="preserve">the </w:t>
      </w:r>
      <w:r w:rsidR="003A1B30" w:rsidRPr="00501347">
        <w:rPr>
          <w:rFonts w:eastAsia="Arial"/>
        </w:rPr>
        <w:t>themes</w:t>
      </w:r>
      <w:r w:rsidRPr="00501347">
        <w:rPr>
          <w:rFonts w:eastAsia="Arial"/>
        </w:rPr>
        <w:t xml:space="preserve"> and the opportunities and ideas</w:t>
      </w:r>
      <w:r w:rsidR="003A1B30" w:rsidRPr="00501347">
        <w:rPr>
          <w:rFonts w:eastAsia="Arial"/>
        </w:rPr>
        <w:t xml:space="preserve"> relevant to community infrastructure </w:t>
      </w:r>
      <w:r w:rsidR="006B7C14" w:rsidRPr="00501347">
        <w:rPr>
          <w:rFonts w:eastAsia="Arial"/>
        </w:rPr>
        <w:t xml:space="preserve">that have informed the </w:t>
      </w:r>
      <w:r w:rsidR="00BB4A59" w:rsidRPr="00501347">
        <w:rPr>
          <w:rFonts w:eastAsia="Arial"/>
        </w:rPr>
        <w:t>development of th</w:t>
      </w:r>
      <w:r w:rsidR="00621767">
        <w:rPr>
          <w:rFonts w:eastAsia="Arial"/>
        </w:rPr>
        <w:t>e</w:t>
      </w:r>
      <w:r w:rsidR="00BB4A59" w:rsidRPr="00501347">
        <w:rPr>
          <w:rFonts w:eastAsia="Arial"/>
        </w:rPr>
        <w:t xml:space="preserve"> Plan</w:t>
      </w:r>
      <w:r w:rsidR="003A1B30" w:rsidRPr="00501347">
        <w:rPr>
          <w:rFonts w:eastAsia="Arial"/>
        </w:rPr>
        <w:t xml:space="preserve">. </w:t>
      </w:r>
    </w:p>
    <w:p w14:paraId="4E724869" w14:textId="33810172" w:rsidR="004D6039" w:rsidRPr="00815211" w:rsidRDefault="004D6039" w:rsidP="00501347">
      <w:pPr>
        <w:pStyle w:val="Heading5"/>
      </w:pPr>
      <w:r w:rsidRPr="00815211">
        <w:rPr>
          <w:lang w:val="en-US"/>
        </w:rPr>
        <w:t>Accessible: with affordable housing, services, food systems, transport and education</w:t>
      </w:r>
    </w:p>
    <w:tbl>
      <w:tblPr>
        <w:tblStyle w:val="TableGrid"/>
        <w:tblW w:w="0" w:type="auto"/>
        <w:tblLayout w:type="fixed"/>
        <w:tblLook w:val="04A0" w:firstRow="1" w:lastRow="0" w:firstColumn="1" w:lastColumn="0" w:noHBand="0" w:noVBand="1"/>
      </w:tblPr>
      <w:tblGrid>
        <w:gridCol w:w="2258"/>
        <w:gridCol w:w="6668"/>
      </w:tblGrid>
      <w:tr w:rsidR="004D6039" w14:paraId="1064EDAB" w14:textId="77777777" w:rsidTr="00501347">
        <w:trPr>
          <w:cnfStyle w:val="100000000000" w:firstRow="1" w:lastRow="0" w:firstColumn="0" w:lastColumn="0" w:oddVBand="0" w:evenVBand="0" w:oddHBand="0" w:evenHBand="0" w:firstRowFirstColumn="0" w:firstRowLastColumn="0" w:lastRowFirstColumn="0" w:lastRowLastColumn="0"/>
          <w:trHeight w:val="300"/>
        </w:trPr>
        <w:tc>
          <w:tcPr>
            <w:tcW w:w="2258" w:type="dxa"/>
            <w:shd w:val="clear" w:color="auto" w:fill="277BB4" w:themeFill="text2"/>
          </w:tcPr>
          <w:p w14:paraId="1150B1B3" w14:textId="77777777" w:rsidR="004D6039" w:rsidRPr="00501347" w:rsidRDefault="004D6039">
            <w:pPr>
              <w:spacing w:line="276" w:lineRule="auto"/>
              <w:rPr>
                <w:b/>
                <w:color w:val="FFFFFF" w:themeColor="background1"/>
                <w:sz w:val="20"/>
              </w:rPr>
            </w:pPr>
            <w:r w:rsidRPr="00501347">
              <w:rPr>
                <w:rFonts w:ascii="Arial" w:eastAsia="Arial" w:hAnsi="Arial" w:cs="Arial"/>
                <w:b/>
                <w:color w:val="FFFFFF" w:themeColor="background1"/>
                <w:lang w:val="en-US"/>
              </w:rPr>
              <w:t>Priorities</w:t>
            </w:r>
          </w:p>
        </w:tc>
        <w:tc>
          <w:tcPr>
            <w:tcW w:w="6668" w:type="dxa"/>
            <w:shd w:val="clear" w:color="auto" w:fill="277BB4" w:themeFill="text2"/>
          </w:tcPr>
          <w:p w14:paraId="5FBDD36D" w14:textId="77213998" w:rsidR="004D6039" w:rsidRPr="00501347" w:rsidRDefault="004D6039">
            <w:pPr>
              <w:spacing w:line="276" w:lineRule="auto"/>
              <w:rPr>
                <w:b/>
                <w:color w:val="FFFFFF" w:themeColor="background1"/>
                <w:sz w:val="20"/>
              </w:rPr>
            </w:pPr>
            <w:r w:rsidRPr="00501347">
              <w:rPr>
                <w:rFonts w:ascii="Arial" w:eastAsia="Arial" w:hAnsi="Arial" w:cs="Arial"/>
                <w:b/>
                <w:color w:val="FFFFFF" w:themeColor="background1"/>
                <w:lang w:val="en-US"/>
              </w:rPr>
              <w:t>Opportunities</w:t>
            </w:r>
            <w:r w:rsidR="00910D11" w:rsidRPr="00501347">
              <w:rPr>
                <w:rFonts w:ascii="Arial" w:eastAsia="Arial" w:hAnsi="Arial" w:cs="Arial"/>
                <w:b/>
                <w:color w:val="FFFFFF" w:themeColor="background1"/>
                <w:lang w:val="en-US"/>
              </w:rPr>
              <w:t xml:space="preserve"> for community infrastructure</w:t>
            </w:r>
          </w:p>
        </w:tc>
      </w:tr>
      <w:tr w:rsidR="004D6039" w14:paraId="7C47FC1B" w14:textId="77777777" w:rsidTr="00501347">
        <w:trPr>
          <w:trHeight w:val="300"/>
        </w:trPr>
        <w:tc>
          <w:tcPr>
            <w:tcW w:w="2258" w:type="dxa"/>
            <w:shd w:val="clear" w:color="auto" w:fill="CFE5F4" w:themeFill="text2" w:themeFillTint="33"/>
          </w:tcPr>
          <w:p w14:paraId="0AFE7046" w14:textId="77777777" w:rsidR="004D6039" w:rsidRPr="00F4242B" w:rsidRDefault="004D6039" w:rsidP="00501347">
            <w:pPr>
              <w:pStyle w:val="TableBodyText"/>
              <w:spacing w:line="240" w:lineRule="auto"/>
              <w:rPr>
                <w:rFonts w:eastAsia="Arial"/>
              </w:rPr>
            </w:pPr>
            <w:r w:rsidRPr="00F4242B">
              <w:rPr>
                <w:rFonts w:eastAsia="Arial"/>
              </w:rPr>
              <w:t>Increase access to community facilities</w:t>
            </w:r>
          </w:p>
          <w:p w14:paraId="5E25D4EA" w14:textId="77777777" w:rsidR="004D6039" w:rsidRPr="00F4242B" w:rsidRDefault="004D6039" w:rsidP="00501347">
            <w:pPr>
              <w:pStyle w:val="TableBodyText"/>
              <w:spacing w:line="240" w:lineRule="auto"/>
            </w:pPr>
          </w:p>
        </w:tc>
        <w:tc>
          <w:tcPr>
            <w:tcW w:w="6668" w:type="dxa"/>
          </w:tcPr>
          <w:p w14:paraId="6C660AA5" w14:textId="77777777" w:rsidR="004D6039" w:rsidRPr="00F4242B" w:rsidRDefault="004D6039" w:rsidP="00912E35">
            <w:pPr>
              <w:pStyle w:val="TableBodyText"/>
              <w:numPr>
                <w:ilvl w:val="0"/>
                <w:numId w:val="62"/>
              </w:numPr>
              <w:spacing w:line="240" w:lineRule="auto"/>
              <w:rPr>
                <w:rFonts w:eastAsia="Arial"/>
              </w:rPr>
            </w:pPr>
            <w:r w:rsidRPr="00F4242B">
              <w:rPr>
                <w:rFonts w:eastAsia="Arial"/>
              </w:rPr>
              <w:t>Evolve how we use community spaces like libraries, childcare centres, and sports facilities, with longer opening hours.</w:t>
            </w:r>
          </w:p>
          <w:p w14:paraId="21B33C87" w14:textId="6974E944" w:rsidR="004D6039" w:rsidRPr="00F4242B" w:rsidRDefault="004D6039" w:rsidP="00912E35">
            <w:pPr>
              <w:pStyle w:val="TableBodyText"/>
              <w:numPr>
                <w:ilvl w:val="0"/>
                <w:numId w:val="62"/>
              </w:numPr>
              <w:spacing w:line="240" w:lineRule="auto"/>
              <w:rPr>
                <w:rFonts w:eastAsia="Arial"/>
              </w:rPr>
            </w:pPr>
            <w:r w:rsidRPr="00F4242B">
              <w:rPr>
                <w:rFonts w:eastAsia="Arial"/>
              </w:rPr>
              <w:t>Introduce Developer Contribution Plans for social contributions and services</w:t>
            </w:r>
            <w:r w:rsidR="00BF48D1">
              <w:rPr>
                <w:rFonts w:eastAsia="Arial"/>
              </w:rPr>
              <w:t>.</w:t>
            </w:r>
          </w:p>
          <w:p w14:paraId="7425BFC3" w14:textId="77777777" w:rsidR="004D6039" w:rsidRPr="00F4242B" w:rsidRDefault="004D6039" w:rsidP="00912E35">
            <w:pPr>
              <w:pStyle w:val="TableBodyText"/>
              <w:numPr>
                <w:ilvl w:val="0"/>
                <w:numId w:val="62"/>
              </w:numPr>
              <w:spacing w:line="240" w:lineRule="auto"/>
              <w:rPr>
                <w:rFonts w:eastAsia="Arial"/>
              </w:rPr>
            </w:pPr>
            <w:r w:rsidRPr="00F4242B">
              <w:rPr>
                <w:rFonts w:eastAsia="Arial"/>
              </w:rPr>
              <w:t xml:space="preserve">Deliver cheaper public services. </w:t>
            </w:r>
          </w:p>
          <w:p w14:paraId="673A88EF" w14:textId="1993368B" w:rsidR="004D6039" w:rsidRPr="00F4242B" w:rsidRDefault="004D6039" w:rsidP="00912E35">
            <w:pPr>
              <w:pStyle w:val="TableBodyText"/>
              <w:numPr>
                <w:ilvl w:val="0"/>
                <w:numId w:val="62"/>
              </w:numPr>
              <w:spacing w:line="240" w:lineRule="auto"/>
              <w:rPr>
                <w:rFonts w:eastAsia="Arial"/>
              </w:rPr>
            </w:pPr>
            <w:r w:rsidRPr="00F4242B">
              <w:rPr>
                <w:rFonts w:eastAsia="Arial"/>
              </w:rPr>
              <w:t>Activate/repurpose underused spaces and buildings</w:t>
            </w:r>
            <w:r w:rsidR="00BF48D1">
              <w:rPr>
                <w:rFonts w:eastAsia="Arial"/>
              </w:rPr>
              <w:t>.</w:t>
            </w:r>
          </w:p>
          <w:p w14:paraId="4BA424A5" w14:textId="09A7E5AC" w:rsidR="004D6039" w:rsidRPr="00F4242B" w:rsidRDefault="004D6039" w:rsidP="00912E35">
            <w:pPr>
              <w:pStyle w:val="TableBodyText"/>
              <w:numPr>
                <w:ilvl w:val="0"/>
                <w:numId w:val="62"/>
              </w:numPr>
              <w:spacing w:line="240" w:lineRule="auto"/>
              <w:rPr>
                <w:rFonts w:eastAsia="Arial"/>
              </w:rPr>
            </w:pPr>
            <w:r w:rsidRPr="00F4242B">
              <w:rPr>
                <w:rFonts w:eastAsia="Arial"/>
              </w:rPr>
              <w:t>Gathering spaces that are inclusive, affordable and for all ages</w:t>
            </w:r>
            <w:r w:rsidR="00BF48D1">
              <w:rPr>
                <w:rFonts w:eastAsia="Arial"/>
              </w:rPr>
              <w:t>.</w:t>
            </w:r>
          </w:p>
          <w:p w14:paraId="731EB663" w14:textId="52DE2E9F" w:rsidR="004D6039" w:rsidRPr="00031FE0" w:rsidRDefault="004D6039" w:rsidP="00912E35">
            <w:pPr>
              <w:pStyle w:val="TableBodyText"/>
              <w:numPr>
                <w:ilvl w:val="0"/>
                <w:numId w:val="62"/>
              </w:numPr>
              <w:spacing w:line="240" w:lineRule="auto"/>
              <w:rPr>
                <w:rFonts w:eastAsia="Arial"/>
              </w:rPr>
            </w:pPr>
            <w:r w:rsidRPr="00F4242B">
              <w:rPr>
                <w:rFonts w:eastAsia="Arial"/>
              </w:rPr>
              <w:t xml:space="preserve">Access to study spaces, </w:t>
            </w:r>
            <w:r>
              <w:rPr>
                <w:rFonts w:eastAsia="Arial"/>
              </w:rPr>
              <w:t>with extended</w:t>
            </w:r>
            <w:r w:rsidRPr="00F4242B">
              <w:rPr>
                <w:rFonts w:eastAsia="Arial"/>
              </w:rPr>
              <w:t xml:space="preserve"> opening hours</w:t>
            </w:r>
            <w:r w:rsidR="00BF48D1">
              <w:rPr>
                <w:rFonts w:eastAsia="Arial"/>
              </w:rPr>
              <w:t>.</w:t>
            </w:r>
            <w:r w:rsidRPr="00F4242B">
              <w:rPr>
                <w:rFonts w:eastAsia="Arial"/>
              </w:rPr>
              <w:t xml:space="preserve">   </w:t>
            </w:r>
          </w:p>
        </w:tc>
      </w:tr>
      <w:tr w:rsidR="004D6039" w14:paraId="09AA17C6" w14:textId="77777777" w:rsidTr="00501347">
        <w:trPr>
          <w:trHeight w:val="300"/>
        </w:trPr>
        <w:tc>
          <w:tcPr>
            <w:tcW w:w="2258" w:type="dxa"/>
            <w:shd w:val="clear" w:color="auto" w:fill="CFE5F4" w:themeFill="text2" w:themeFillTint="33"/>
          </w:tcPr>
          <w:p w14:paraId="709F99A8" w14:textId="77777777" w:rsidR="004D6039" w:rsidRPr="00F4242B" w:rsidRDefault="004D6039" w:rsidP="00501347">
            <w:pPr>
              <w:pStyle w:val="TableBodyText"/>
              <w:spacing w:line="240" w:lineRule="auto"/>
              <w:rPr>
                <w:rFonts w:eastAsiaTheme="minorEastAsia" w:cstheme="minorBidi"/>
                <w:color w:val="auto"/>
              </w:rPr>
            </w:pPr>
            <w:proofErr w:type="spellStart"/>
            <w:r w:rsidRPr="00F4242B">
              <w:rPr>
                <w:rFonts w:eastAsia="Arial"/>
                <w:lang w:val="en-US"/>
              </w:rPr>
              <w:t>Prioritise</w:t>
            </w:r>
            <w:proofErr w:type="spellEnd"/>
            <w:r w:rsidRPr="00F4242B">
              <w:rPr>
                <w:rFonts w:eastAsia="Arial"/>
                <w:lang w:val="en-US"/>
              </w:rPr>
              <w:t xml:space="preserve"> the development of affordable</w:t>
            </w:r>
            <w:r>
              <w:rPr>
                <w:rFonts w:eastAsia="Arial"/>
              </w:rPr>
              <w:t>,</w:t>
            </w:r>
            <w:r w:rsidRPr="00F4242B">
              <w:rPr>
                <w:rFonts w:eastAsia="Arial"/>
                <w:lang w:val="en-US"/>
              </w:rPr>
              <w:t xml:space="preserve"> accessible homes</w:t>
            </w:r>
          </w:p>
        </w:tc>
        <w:tc>
          <w:tcPr>
            <w:tcW w:w="6668" w:type="dxa"/>
          </w:tcPr>
          <w:p w14:paraId="35D6B9FE" w14:textId="44358331" w:rsidR="004D6039" w:rsidRPr="00F4242B" w:rsidRDefault="004D6039" w:rsidP="00912E35">
            <w:pPr>
              <w:pStyle w:val="TableBodyText"/>
              <w:numPr>
                <w:ilvl w:val="0"/>
                <w:numId w:val="62"/>
              </w:numPr>
              <w:spacing w:line="240" w:lineRule="auto"/>
              <w:rPr>
                <w:rFonts w:eastAsiaTheme="minorEastAsia" w:cstheme="minorBidi"/>
                <w:color w:val="auto"/>
              </w:rPr>
            </w:pPr>
            <w:r w:rsidRPr="00F4242B">
              <w:rPr>
                <w:rFonts w:eastAsia="Arial"/>
              </w:rPr>
              <w:t>Adaptive reuse of buildings for affordable housing</w:t>
            </w:r>
            <w:r w:rsidR="000411C6">
              <w:rPr>
                <w:rFonts w:eastAsia="Arial"/>
              </w:rPr>
              <w:t>.</w:t>
            </w:r>
          </w:p>
        </w:tc>
      </w:tr>
      <w:tr w:rsidR="004D6039" w14:paraId="2C7ECB4C" w14:textId="77777777" w:rsidTr="00501347">
        <w:trPr>
          <w:trHeight w:val="300"/>
        </w:trPr>
        <w:tc>
          <w:tcPr>
            <w:tcW w:w="2258" w:type="dxa"/>
            <w:shd w:val="clear" w:color="auto" w:fill="CFE5F4" w:themeFill="text2" w:themeFillTint="33"/>
          </w:tcPr>
          <w:p w14:paraId="5D5EB9E1" w14:textId="77777777" w:rsidR="004D6039" w:rsidRPr="00F4242B" w:rsidRDefault="004D6039" w:rsidP="00501347">
            <w:pPr>
              <w:pStyle w:val="TableBodyText"/>
              <w:spacing w:line="240" w:lineRule="auto"/>
              <w:rPr>
                <w:rFonts w:eastAsia="Arial"/>
                <w:color w:val="auto"/>
              </w:rPr>
            </w:pPr>
            <w:r w:rsidRPr="00F4242B">
              <w:rPr>
                <w:rFonts w:eastAsia="Arial"/>
              </w:rPr>
              <w:t>Improve local food systems and food security</w:t>
            </w:r>
          </w:p>
        </w:tc>
        <w:tc>
          <w:tcPr>
            <w:tcW w:w="6668" w:type="dxa"/>
          </w:tcPr>
          <w:p w14:paraId="160DDA5C" w14:textId="77777777" w:rsidR="004D6039" w:rsidRPr="00031FE0" w:rsidRDefault="004D6039" w:rsidP="00912E35">
            <w:pPr>
              <w:pStyle w:val="TableBodyText"/>
              <w:numPr>
                <w:ilvl w:val="0"/>
                <w:numId w:val="62"/>
              </w:numPr>
              <w:spacing w:line="240" w:lineRule="auto"/>
              <w:rPr>
                <w:rFonts w:eastAsia="Arial"/>
              </w:rPr>
            </w:pPr>
            <w:r w:rsidRPr="00F4242B">
              <w:rPr>
                <w:rFonts w:eastAsia="Arial"/>
              </w:rPr>
              <w:t>Integrated food production in all residential dwellings and social infrastructure.</w:t>
            </w:r>
          </w:p>
        </w:tc>
      </w:tr>
    </w:tbl>
    <w:p w14:paraId="7ED712F0" w14:textId="45C7ACC3" w:rsidR="004D6039" w:rsidRDefault="004D6039" w:rsidP="00501347">
      <w:pPr>
        <w:pStyle w:val="Heading5"/>
        <w:rPr>
          <w:lang w:val="en-US"/>
        </w:rPr>
      </w:pPr>
      <w:r w:rsidRPr="002B3E8A">
        <w:rPr>
          <w:lang w:val="en-US"/>
        </w:rPr>
        <w:t>A city that considers ‘people-first’ design, including great transport and walkability</w:t>
      </w:r>
    </w:p>
    <w:tbl>
      <w:tblPr>
        <w:tblStyle w:val="TableGrid"/>
        <w:tblW w:w="0" w:type="auto"/>
        <w:tblLayout w:type="fixed"/>
        <w:tblLook w:val="04A0" w:firstRow="1" w:lastRow="0" w:firstColumn="1" w:lastColumn="0" w:noHBand="0" w:noVBand="1"/>
      </w:tblPr>
      <w:tblGrid>
        <w:gridCol w:w="2258"/>
        <w:gridCol w:w="6668"/>
      </w:tblGrid>
      <w:tr w:rsidR="00F07829" w14:paraId="10BD2677" w14:textId="77777777">
        <w:trPr>
          <w:cnfStyle w:val="100000000000" w:firstRow="1" w:lastRow="0" w:firstColumn="0" w:lastColumn="0" w:oddVBand="0" w:evenVBand="0" w:oddHBand="0" w:evenHBand="0" w:firstRowFirstColumn="0" w:firstRowLastColumn="0" w:lastRowFirstColumn="0" w:lastRowLastColumn="0"/>
          <w:trHeight w:val="300"/>
        </w:trPr>
        <w:tc>
          <w:tcPr>
            <w:tcW w:w="2258" w:type="dxa"/>
            <w:shd w:val="clear" w:color="auto" w:fill="277BB4" w:themeFill="text2"/>
          </w:tcPr>
          <w:p w14:paraId="4FCEC6C2" w14:textId="77777777" w:rsidR="00F07829" w:rsidRPr="000E0BE8" w:rsidRDefault="00F07829">
            <w:pPr>
              <w:spacing w:line="276" w:lineRule="auto"/>
              <w:rPr>
                <w:b/>
                <w:bCs/>
                <w:color w:val="FFFFFF" w:themeColor="background1"/>
                <w:sz w:val="20"/>
              </w:rPr>
            </w:pPr>
            <w:r w:rsidRPr="000E0BE8">
              <w:rPr>
                <w:rFonts w:ascii="Arial" w:eastAsia="Arial" w:hAnsi="Arial" w:cs="Arial"/>
                <w:b/>
                <w:bCs/>
                <w:color w:val="FFFFFF" w:themeColor="background1"/>
                <w:sz w:val="20"/>
                <w:lang w:val="en-US"/>
              </w:rPr>
              <w:t>Priorities</w:t>
            </w:r>
          </w:p>
        </w:tc>
        <w:tc>
          <w:tcPr>
            <w:tcW w:w="6668" w:type="dxa"/>
            <w:shd w:val="clear" w:color="auto" w:fill="277BB4" w:themeFill="text2"/>
          </w:tcPr>
          <w:p w14:paraId="4AABE81A" w14:textId="77777777" w:rsidR="00F07829" w:rsidRPr="000E0BE8" w:rsidRDefault="00F07829">
            <w:pPr>
              <w:spacing w:line="276" w:lineRule="auto"/>
              <w:rPr>
                <w:b/>
                <w:bCs/>
                <w:color w:val="FFFFFF" w:themeColor="background1"/>
                <w:sz w:val="20"/>
              </w:rPr>
            </w:pPr>
            <w:r w:rsidRPr="000E0BE8">
              <w:rPr>
                <w:rFonts w:ascii="Arial" w:eastAsia="Arial" w:hAnsi="Arial" w:cs="Arial"/>
                <w:b/>
                <w:bCs/>
                <w:color w:val="FFFFFF" w:themeColor="background1"/>
                <w:sz w:val="20"/>
                <w:lang w:val="en-US"/>
              </w:rPr>
              <w:t>Opportunities for community infrastructure</w:t>
            </w:r>
          </w:p>
        </w:tc>
      </w:tr>
      <w:tr w:rsidR="00F07829" w14:paraId="515AB230" w14:textId="77777777">
        <w:trPr>
          <w:trHeight w:val="300"/>
        </w:trPr>
        <w:tc>
          <w:tcPr>
            <w:tcW w:w="2258" w:type="dxa"/>
            <w:shd w:val="clear" w:color="auto" w:fill="CFE5F4" w:themeFill="text2" w:themeFillTint="33"/>
          </w:tcPr>
          <w:p w14:paraId="318774BF" w14:textId="77777777" w:rsidR="00F07829" w:rsidRPr="00F4242B" w:rsidRDefault="00F07829" w:rsidP="00501347">
            <w:pPr>
              <w:pStyle w:val="TableBodyText"/>
              <w:spacing w:line="240" w:lineRule="auto"/>
            </w:pPr>
            <w:r w:rsidRPr="00F4242B">
              <w:rPr>
                <w:rFonts w:eastAsia="Arial"/>
                <w:lang w:val="en-US"/>
              </w:rPr>
              <w:t>Ensure accessibility and inclusion is embedded in city design</w:t>
            </w:r>
          </w:p>
          <w:p w14:paraId="29B46C7E" w14:textId="3496876C" w:rsidR="00F07829" w:rsidRPr="00F4242B" w:rsidRDefault="00F07829" w:rsidP="00501347">
            <w:pPr>
              <w:pStyle w:val="TableBodyText"/>
              <w:spacing w:line="240" w:lineRule="auto"/>
            </w:pPr>
            <w:r w:rsidRPr="00F4242B">
              <w:rPr>
                <w:rFonts w:eastAsia="Arial"/>
                <w:lang w:val="en-US"/>
              </w:rPr>
              <w:t xml:space="preserve"> </w:t>
            </w:r>
          </w:p>
        </w:tc>
        <w:tc>
          <w:tcPr>
            <w:tcW w:w="6668" w:type="dxa"/>
          </w:tcPr>
          <w:p w14:paraId="2D52493F" w14:textId="4BC765FE" w:rsidR="00F07829" w:rsidRPr="00501347" w:rsidRDefault="00F07829" w:rsidP="00912E35">
            <w:pPr>
              <w:pStyle w:val="TableBodyText"/>
              <w:numPr>
                <w:ilvl w:val="0"/>
                <w:numId w:val="62"/>
              </w:numPr>
              <w:spacing w:line="240" w:lineRule="auto"/>
              <w:rPr>
                <w:rFonts w:eastAsia="Arial"/>
              </w:rPr>
            </w:pPr>
            <w:r w:rsidRPr="00F4242B">
              <w:rPr>
                <w:rFonts w:eastAsia="Arial"/>
              </w:rPr>
              <w:t>Deliver and partner for creatively designed dynamic and accessible infrastructure.</w:t>
            </w:r>
          </w:p>
          <w:p w14:paraId="48D0BA25" w14:textId="3BBC3AAF" w:rsidR="00F07829" w:rsidRPr="00501347" w:rsidRDefault="00F07829" w:rsidP="00912E35">
            <w:pPr>
              <w:pStyle w:val="TableBodyText"/>
              <w:numPr>
                <w:ilvl w:val="0"/>
                <w:numId w:val="62"/>
              </w:numPr>
              <w:spacing w:line="240" w:lineRule="auto"/>
              <w:rPr>
                <w:rFonts w:eastAsia="Arial"/>
              </w:rPr>
            </w:pPr>
            <w:r w:rsidRPr="00F4242B">
              <w:rPr>
                <w:rFonts w:eastAsia="Arial"/>
              </w:rPr>
              <w:t>10-minute walkability</w:t>
            </w:r>
            <w:r w:rsidR="000411C6">
              <w:rPr>
                <w:rFonts w:eastAsia="Arial"/>
              </w:rPr>
              <w:t>.</w:t>
            </w:r>
          </w:p>
          <w:p w14:paraId="1ADDFDB4" w14:textId="50196815" w:rsidR="00F07829" w:rsidRPr="008B1D2D" w:rsidRDefault="00F07829" w:rsidP="00912E35">
            <w:pPr>
              <w:pStyle w:val="TableBodyText"/>
              <w:numPr>
                <w:ilvl w:val="0"/>
                <w:numId w:val="62"/>
              </w:numPr>
              <w:spacing w:line="240" w:lineRule="auto"/>
            </w:pPr>
            <w:r w:rsidRPr="00F4242B">
              <w:rPr>
                <w:rFonts w:eastAsia="Arial"/>
              </w:rPr>
              <w:t xml:space="preserve">Youth-friendly spaces, and city design </w:t>
            </w:r>
            <w:r w:rsidR="008716E0">
              <w:rPr>
                <w:rFonts w:eastAsia="Arial"/>
              </w:rPr>
              <w:t>led by young people.</w:t>
            </w:r>
          </w:p>
        </w:tc>
      </w:tr>
    </w:tbl>
    <w:p w14:paraId="5F42DC4F" w14:textId="574127D4" w:rsidR="004D6039" w:rsidRDefault="004D6039" w:rsidP="00F07829">
      <w:pPr>
        <w:pStyle w:val="Heading5"/>
        <w:rPr>
          <w:lang w:val="en-US"/>
        </w:rPr>
      </w:pPr>
      <w:r w:rsidRPr="002B3E8A">
        <w:rPr>
          <w:lang w:val="en-US"/>
        </w:rPr>
        <w:t>Connected and intercultural</w:t>
      </w:r>
    </w:p>
    <w:tbl>
      <w:tblPr>
        <w:tblStyle w:val="TableGrid"/>
        <w:tblW w:w="0" w:type="auto"/>
        <w:tblLayout w:type="fixed"/>
        <w:tblLook w:val="04A0" w:firstRow="1" w:lastRow="0" w:firstColumn="1" w:lastColumn="0" w:noHBand="0" w:noVBand="1"/>
      </w:tblPr>
      <w:tblGrid>
        <w:gridCol w:w="2258"/>
        <w:gridCol w:w="6668"/>
      </w:tblGrid>
      <w:tr w:rsidR="00F07829" w14:paraId="6D59E527" w14:textId="77777777">
        <w:trPr>
          <w:cnfStyle w:val="100000000000" w:firstRow="1" w:lastRow="0" w:firstColumn="0" w:lastColumn="0" w:oddVBand="0" w:evenVBand="0" w:oddHBand="0" w:evenHBand="0" w:firstRowFirstColumn="0" w:firstRowLastColumn="0" w:lastRowFirstColumn="0" w:lastRowLastColumn="0"/>
          <w:trHeight w:val="300"/>
        </w:trPr>
        <w:tc>
          <w:tcPr>
            <w:tcW w:w="2258" w:type="dxa"/>
            <w:shd w:val="clear" w:color="auto" w:fill="277BB4" w:themeFill="text2"/>
          </w:tcPr>
          <w:p w14:paraId="082A6902" w14:textId="77777777" w:rsidR="00F07829" w:rsidRPr="000E0BE8" w:rsidRDefault="00F07829">
            <w:pPr>
              <w:spacing w:line="276" w:lineRule="auto"/>
              <w:rPr>
                <w:b/>
                <w:bCs/>
                <w:color w:val="FFFFFF" w:themeColor="background1"/>
                <w:sz w:val="20"/>
              </w:rPr>
            </w:pPr>
            <w:r w:rsidRPr="000E0BE8">
              <w:rPr>
                <w:rFonts w:ascii="Arial" w:eastAsia="Arial" w:hAnsi="Arial" w:cs="Arial"/>
                <w:b/>
                <w:bCs/>
                <w:color w:val="FFFFFF" w:themeColor="background1"/>
                <w:sz w:val="20"/>
                <w:lang w:val="en-US"/>
              </w:rPr>
              <w:t>Priorities</w:t>
            </w:r>
          </w:p>
        </w:tc>
        <w:tc>
          <w:tcPr>
            <w:tcW w:w="6668" w:type="dxa"/>
            <w:shd w:val="clear" w:color="auto" w:fill="277BB4" w:themeFill="text2"/>
          </w:tcPr>
          <w:p w14:paraId="5E0B2A12" w14:textId="77777777" w:rsidR="00F07829" w:rsidRPr="000E0BE8" w:rsidRDefault="00F07829">
            <w:pPr>
              <w:spacing w:line="276" w:lineRule="auto"/>
              <w:rPr>
                <w:b/>
                <w:bCs/>
                <w:color w:val="FFFFFF" w:themeColor="background1"/>
                <w:sz w:val="20"/>
              </w:rPr>
            </w:pPr>
            <w:r w:rsidRPr="000E0BE8">
              <w:rPr>
                <w:rFonts w:ascii="Arial" w:eastAsia="Arial" w:hAnsi="Arial" w:cs="Arial"/>
                <w:b/>
                <w:bCs/>
                <w:color w:val="FFFFFF" w:themeColor="background1"/>
                <w:sz w:val="20"/>
                <w:lang w:val="en-US"/>
              </w:rPr>
              <w:t>Opportunities for community infrastructure</w:t>
            </w:r>
          </w:p>
        </w:tc>
      </w:tr>
      <w:tr w:rsidR="00F07829" w14:paraId="0B91DD6A" w14:textId="77777777">
        <w:trPr>
          <w:trHeight w:val="300"/>
        </w:trPr>
        <w:tc>
          <w:tcPr>
            <w:tcW w:w="2258" w:type="dxa"/>
            <w:shd w:val="clear" w:color="auto" w:fill="CFE5F4" w:themeFill="text2" w:themeFillTint="33"/>
          </w:tcPr>
          <w:p w14:paraId="297C14D5" w14:textId="77777777" w:rsidR="00F07829" w:rsidRPr="00F4242B" w:rsidRDefault="00F07829" w:rsidP="00501347">
            <w:pPr>
              <w:pStyle w:val="TableBodyText"/>
              <w:spacing w:line="240" w:lineRule="auto"/>
            </w:pPr>
            <w:r w:rsidRPr="00F4242B">
              <w:rPr>
                <w:rFonts w:eastAsia="Arial"/>
                <w:lang w:val="en-US"/>
              </w:rPr>
              <w:t xml:space="preserve">Well-serviced, integrated and connected </w:t>
            </w:r>
            <w:proofErr w:type="spellStart"/>
            <w:r w:rsidRPr="00F4242B">
              <w:rPr>
                <w:rFonts w:eastAsia="Arial"/>
                <w:lang w:val="en-US"/>
              </w:rPr>
              <w:t>neighbourhoods</w:t>
            </w:r>
            <w:proofErr w:type="spellEnd"/>
          </w:p>
          <w:p w14:paraId="51B1F2F2" w14:textId="183807B9" w:rsidR="00F07829" w:rsidRPr="00F4242B" w:rsidRDefault="00F07829" w:rsidP="00501347">
            <w:pPr>
              <w:pStyle w:val="TableBodyText"/>
              <w:spacing w:line="240" w:lineRule="auto"/>
            </w:pPr>
            <w:r w:rsidRPr="00F4242B">
              <w:rPr>
                <w:rFonts w:eastAsia="Arial"/>
                <w:lang w:val="en-US"/>
              </w:rPr>
              <w:t xml:space="preserve"> </w:t>
            </w:r>
          </w:p>
        </w:tc>
        <w:tc>
          <w:tcPr>
            <w:tcW w:w="6668" w:type="dxa"/>
          </w:tcPr>
          <w:p w14:paraId="70388A09" w14:textId="77777777" w:rsidR="00F07829" w:rsidRPr="00501347" w:rsidRDefault="00F07829" w:rsidP="00912E35">
            <w:pPr>
              <w:pStyle w:val="TableBodyText"/>
              <w:numPr>
                <w:ilvl w:val="0"/>
                <w:numId w:val="62"/>
              </w:numPr>
              <w:spacing w:line="240" w:lineRule="auto"/>
              <w:rPr>
                <w:rFonts w:eastAsia="Arial"/>
              </w:rPr>
            </w:pPr>
            <w:r w:rsidRPr="00F4242B">
              <w:rPr>
                <w:rFonts w:eastAsia="Arial"/>
              </w:rPr>
              <w:t>Create multipurpose buildings to enable intergenerational uses and services.</w:t>
            </w:r>
          </w:p>
          <w:p w14:paraId="441463B8" w14:textId="79A1D3F7" w:rsidR="00F07829" w:rsidRPr="00501347" w:rsidRDefault="00F07829" w:rsidP="00912E35">
            <w:pPr>
              <w:pStyle w:val="TableBodyText"/>
              <w:numPr>
                <w:ilvl w:val="0"/>
                <w:numId w:val="62"/>
              </w:numPr>
              <w:spacing w:line="240" w:lineRule="auto"/>
              <w:rPr>
                <w:rFonts w:eastAsia="Arial"/>
              </w:rPr>
            </w:pPr>
            <w:r w:rsidRPr="00F4242B">
              <w:rPr>
                <w:rFonts w:eastAsia="Arial"/>
              </w:rPr>
              <w:t>Expand civic education programs</w:t>
            </w:r>
            <w:r w:rsidR="00FD29BB">
              <w:rPr>
                <w:rFonts w:eastAsia="Arial"/>
              </w:rPr>
              <w:t>.</w:t>
            </w:r>
          </w:p>
          <w:p w14:paraId="5D426BC6" w14:textId="39C16F05" w:rsidR="00F07829" w:rsidRPr="00501347" w:rsidRDefault="00F07829" w:rsidP="00912E35">
            <w:pPr>
              <w:pStyle w:val="TableBodyText"/>
              <w:numPr>
                <w:ilvl w:val="0"/>
                <w:numId w:val="62"/>
              </w:numPr>
              <w:spacing w:line="240" w:lineRule="auto"/>
              <w:rPr>
                <w:rFonts w:eastAsia="Arial"/>
              </w:rPr>
            </w:pPr>
            <w:r w:rsidRPr="00F4242B">
              <w:rPr>
                <w:rFonts w:eastAsia="Arial"/>
              </w:rPr>
              <w:t>Embed inclusivity into all council projects</w:t>
            </w:r>
            <w:r w:rsidR="00FD29BB">
              <w:rPr>
                <w:rFonts w:eastAsia="Arial"/>
              </w:rPr>
              <w:t>.</w:t>
            </w:r>
          </w:p>
          <w:p w14:paraId="740554C4" w14:textId="0B436652" w:rsidR="00F07829" w:rsidRPr="000E0BE8" w:rsidRDefault="00F07829" w:rsidP="00912E35">
            <w:pPr>
              <w:pStyle w:val="TableBodyText"/>
              <w:numPr>
                <w:ilvl w:val="0"/>
                <w:numId w:val="62"/>
              </w:numPr>
              <w:spacing w:line="240" w:lineRule="auto"/>
            </w:pPr>
            <w:r w:rsidRPr="00F4242B">
              <w:rPr>
                <w:rFonts w:eastAsia="Arial"/>
              </w:rPr>
              <w:t>Provide information in multiple languages</w:t>
            </w:r>
            <w:r w:rsidR="00FD29BB">
              <w:rPr>
                <w:rFonts w:eastAsia="Arial"/>
              </w:rPr>
              <w:t>.</w:t>
            </w:r>
          </w:p>
        </w:tc>
      </w:tr>
    </w:tbl>
    <w:p w14:paraId="483E4925" w14:textId="77777777" w:rsidR="00F07829" w:rsidRDefault="00F07829" w:rsidP="00F07829">
      <w:pPr>
        <w:rPr>
          <w:lang w:val="en-US"/>
        </w:rPr>
      </w:pPr>
    </w:p>
    <w:p w14:paraId="56BCCCD0" w14:textId="303A4515" w:rsidR="004D6039" w:rsidRDefault="004D6039" w:rsidP="00F07829">
      <w:pPr>
        <w:pStyle w:val="Heading5"/>
        <w:rPr>
          <w:lang w:val="en-US"/>
        </w:rPr>
      </w:pPr>
      <w:r w:rsidRPr="002B3E8A">
        <w:rPr>
          <w:lang w:val="en-US"/>
        </w:rPr>
        <w:t>Country-</w:t>
      </w:r>
      <w:proofErr w:type="spellStart"/>
      <w:r w:rsidRPr="002B3E8A">
        <w:rPr>
          <w:lang w:val="en-US"/>
        </w:rPr>
        <w:t>centred</w:t>
      </w:r>
      <w:proofErr w:type="spellEnd"/>
      <w:r w:rsidRPr="002B3E8A">
        <w:rPr>
          <w:lang w:val="en-US"/>
        </w:rPr>
        <w:t>: connected to First Nations culture, knowledge and systems</w:t>
      </w:r>
    </w:p>
    <w:tbl>
      <w:tblPr>
        <w:tblStyle w:val="TableGrid"/>
        <w:tblW w:w="0" w:type="auto"/>
        <w:tblLayout w:type="fixed"/>
        <w:tblLook w:val="04A0" w:firstRow="1" w:lastRow="0" w:firstColumn="1" w:lastColumn="0" w:noHBand="0" w:noVBand="1"/>
      </w:tblPr>
      <w:tblGrid>
        <w:gridCol w:w="2258"/>
        <w:gridCol w:w="6668"/>
      </w:tblGrid>
      <w:tr w:rsidR="00F07829" w14:paraId="5EDAA51A" w14:textId="77777777">
        <w:trPr>
          <w:cnfStyle w:val="100000000000" w:firstRow="1" w:lastRow="0" w:firstColumn="0" w:lastColumn="0" w:oddVBand="0" w:evenVBand="0" w:oddHBand="0" w:evenHBand="0" w:firstRowFirstColumn="0" w:firstRowLastColumn="0" w:lastRowFirstColumn="0" w:lastRowLastColumn="0"/>
          <w:trHeight w:val="300"/>
        </w:trPr>
        <w:tc>
          <w:tcPr>
            <w:tcW w:w="2258" w:type="dxa"/>
            <w:shd w:val="clear" w:color="auto" w:fill="277BB4" w:themeFill="text2"/>
          </w:tcPr>
          <w:p w14:paraId="53FCD770" w14:textId="77777777" w:rsidR="00F07829" w:rsidRPr="000E0BE8" w:rsidRDefault="00F07829">
            <w:pPr>
              <w:spacing w:line="276" w:lineRule="auto"/>
              <w:rPr>
                <w:b/>
                <w:bCs/>
                <w:color w:val="FFFFFF" w:themeColor="background1"/>
                <w:sz w:val="20"/>
              </w:rPr>
            </w:pPr>
            <w:r w:rsidRPr="000E0BE8">
              <w:rPr>
                <w:rFonts w:ascii="Arial" w:eastAsia="Arial" w:hAnsi="Arial" w:cs="Arial"/>
                <w:b/>
                <w:bCs/>
                <w:color w:val="FFFFFF" w:themeColor="background1"/>
                <w:sz w:val="20"/>
                <w:lang w:val="en-US"/>
              </w:rPr>
              <w:t>Priorities</w:t>
            </w:r>
          </w:p>
        </w:tc>
        <w:tc>
          <w:tcPr>
            <w:tcW w:w="6668" w:type="dxa"/>
            <w:shd w:val="clear" w:color="auto" w:fill="277BB4" w:themeFill="text2"/>
          </w:tcPr>
          <w:p w14:paraId="25E1B49D" w14:textId="77777777" w:rsidR="00F07829" w:rsidRPr="000E0BE8" w:rsidRDefault="00F07829">
            <w:pPr>
              <w:spacing w:line="276" w:lineRule="auto"/>
              <w:rPr>
                <w:b/>
                <w:bCs/>
                <w:color w:val="FFFFFF" w:themeColor="background1"/>
                <w:sz w:val="20"/>
              </w:rPr>
            </w:pPr>
            <w:r w:rsidRPr="000E0BE8">
              <w:rPr>
                <w:rFonts w:ascii="Arial" w:eastAsia="Arial" w:hAnsi="Arial" w:cs="Arial"/>
                <w:b/>
                <w:bCs/>
                <w:color w:val="FFFFFF" w:themeColor="background1"/>
                <w:sz w:val="20"/>
                <w:lang w:val="en-US"/>
              </w:rPr>
              <w:t>Opportunities for community infrastructure</w:t>
            </w:r>
          </w:p>
        </w:tc>
      </w:tr>
      <w:tr w:rsidR="00F07829" w14:paraId="22AD0C63" w14:textId="77777777">
        <w:trPr>
          <w:trHeight w:val="300"/>
        </w:trPr>
        <w:tc>
          <w:tcPr>
            <w:tcW w:w="2258" w:type="dxa"/>
            <w:shd w:val="clear" w:color="auto" w:fill="CFE5F4" w:themeFill="text2" w:themeFillTint="33"/>
          </w:tcPr>
          <w:p w14:paraId="6B0C27F8" w14:textId="77777777" w:rsidR="00F07829" w:rsidRPr="00F4242B" w:rsidRDefault="00F07829" w:rsidP="00501347">
            <w:pPr>
              <w:pStyle w:val="TableBodyText"/>
              <w:spacing w:line="240" w:lineRule="auto"/>
              <w:rPr>
                <w:rFonts w:eastAsiaTheme="minorEastAsia" w:cstheme="minorBidi"/>
              </w:rPr>
            </w:pPr>
            <w:r w:rsidRPr="00F4242B">
              <w:rPr>
                <w:rFonts w:eastAsia="Arial"/>
              </w:rPr>
              <w:t xml:space="preserve">A city that is proudly connected to Country, partnering with Traditional Owners and embedding First Nations culture into the fabric of the city.  </w:t>
            </w:r>
          </w:p>
          <w:p w14:paraId="4C664BB4" w14:textId="77777777" w:rsidR="00F07829" w:rsidRPr="00F4242B" w:rsidRDefault="00F07829" w:rsidP="00501347">
            <w:pPr>
              <w:pStyle w:val="TableBodyText"/>
              <w:spacing w:line="240" w:lineRule="auto"/>
            </w:pPr>
          </w:p>
          <w:p w14:paraId="71731F1B" w14:textId="0B7326EA" w:rsidR="00F07829" w:rsidRPr="00F4242B" w:rsidRDefault="00F07829" w:rsidP="00501347">
            <w:pPr>
              <w:pStyle w:val="TableBodyText"/>
              <w:spacing w:line="240" w:lineRule="auto"/>
            </w:pPr>
            <w:r w:rsidRPr="00F4242B">
              <w:rPr>
                <w:rFonts w:eastAsia="Arial"/>
                <w:lang w:val="en-US"/>
              </w:rPr>
              <w:t xml:space="preserve"> </w:t>
            </w:r>
          </w:p>
        </w:tc>
        <w:tc>
          <w:tcPr>
            <w:tcW w:w="6668" w:type="dxa"/>
          </w:tcPr>
          <w:p w14:paraId="77E5EAA2" w14:textId="254704E6" w:rsidR="00F07829" w:rsidRPr="00501347" w:rsidRDefault="00F07829" w:rsidP="00912E35">
            <w:pPr>
              <w:pStyle w:val="TableBodyText"/>
              <w:numPr>
                <w:ilvl w:val="0"/>
                <w:numId w:val="62"/>
              </w:numPr>
              <w:spacing w:line="240" w:lineRule="auto"/>
              <w:rPr>
                <w:rFonts w:eastAsia="Arial"/>
              </w:rPr>
            </w:pPr>
            <w:r w:rsidRPr="00F4242B">
              <w:rPr>
                <w:rFonts w:eastAsia="Arial"/>
              </w:rPr>
              <w:t>Amplifying Aboriginal visibility through festivals, urban design and public art</w:t>
            </w:r>
            <w:r w:rsidR="00FD29BB">
              <w:rPr>
                <w:rFonts w:eastAsia="Arial"/>
              </w:rPr>
              <w:t>.</w:t>
            </w:r>
          </w:p>
          <w:p w14:paraId="4A675006" w14:textId="315F3C95" w:rsidR="00F07829" w:rsidRPr="00501347" w:rsidRDefault="00F07829" w:rsidP="00912E35">
            <w:pPr>
              <w:pStyle w:val="TableBodyText"/>
              <w:numPr>
                <w:ilvl w:val="0"/>
                <w:numId w:val="62"/>
              </w:numPr>
              <w:spacing w:line="240" w:lineRule="auto"/>
              <w:rPr>
                <w:rFonts w:eastAsia="Arial"/>
              </w:rPr>
            </w:pPr>
            <w:r w:rsidRPr="00F4242B">
              <w:rPr>
                <w:rFonts w:eastAsia="Arial"/>
              </w:rPr>
              <w:t>Multi-purpose, culturally safe community hubs that support health, wellbeing, inter-generational connection and knowledge sharing</w:t>
            </w:r>
            <w:r w:rsidR="00FD29BB">
              <w:rPr>
                <w:rFonts w:eastAsia="Arial"/>
              </w:rPr>
              <w:t>.</w:t>
            </w:r>
          </w:p>
          <w:p w14:paraId="7875C3BA" w14:textId="209EED4B" w:rsidR="00F07829" w:rsidRPr="00501347" w:rsidRDefault="00F07829" w:rsidP="00912E35">
            <w:pPr>
              <w:pStyle w:val="TableBodyText"/>
              <w:numPr>
                <w:ilvl w:val="0"/>
                <w:numId w:val="62"/>
              </w:numPr>
              <w:spacing w:line="240" w:lineRule="auto"/>
              <w:rPr>
                <w:rFonts w:eastAsia="Arial"/>
              </w:rPr>
            </w:pPr>
            <w:r>
              <w:rPr>
                <w:rFonts w:eastAsia="Arial"/>
              </w:rPr>
              <w:t>Gathering spaces for</w:t>
            </w:r>
            <w:r w:rsidRPr="00F4242B">
              <w:rPr>
                <w:rFonts w:eastAsia="Arial"/>
              </w:rPr>
              <w:t xml:space="preserve"> cultural events</w:t>
            </w:r>
            <w:r w:rsidR="00FD29BB">
              <w:rPr>
                <w:rFonts w:eastAsia="Arial"/>
              </w:rPr>
              <w:t>.</w:t>
            </w:r>
          </w:p>
          <w:p w14:paraId="58E2B6B2" w14:textId="6E5516B0" w:rsidR="00F07829" w:rsidRPr="00501347" w:rsidRDefault="00F07829" w:rsidP="00912E35">
            <w:pPr>
              <w:pStyle w:val="TableBodyText"/>
              <w:numPr>
                <w:ilvl w:val="0"/>
                <w:numId w:val="62"/>
              </w:numPr>
              <w:spacing w:line="240" w:lineRule="auto"/>
              <w:rPr>
                <w:rFonts w:eastAsia="Arial"/>
              </w:rPr>
            </w:pPr>
            <w:r w:rsidRPr="00F4242B">
              <w:rPr>
                <w:rFonts w:eastAsia="Arial"/>
              </w:rPr>
              <w:t>A future where all children, First Nations and non-First Nations, grow up culturally aware, responsible, and connected</w:t>
            </w:r>
            <w:r w:rsidR="00FD29BB">
              <w:rPr>
                <w:rFonts w:eastAsia="Arial"/>
              </w:rPr>
              <w:t>.</w:t>
            </w:r>
          </w:p>
          <w:p w14:paraId="0C87BBE2" w14:textId="6196829E" w:rsidR="00F07829" w:rsidRPr="00501347" w:rsidRDefault="00F07829" w:rsidP="00912E35">
            <w:pPr>
              <w:pStyle w:val="TableBodyText"/>
              <w:numPr>
                <w:ilvl w:val="0"/>
                <w:numId w:val="62"/>
              </w:numPr>
              <w:spacing w:line="240" w:lineRule="auto"/>
              <w:rPr>
                <w:rFonts w:eastAsia="Arial"/>
              </w:rPr>
            </w:pPr>
            <w:r w:rsidRPr="00F4242B">
              <w:rPr>
                <w:rFonts w:eastAsia="Arial"/>
              </w:rPr>
              <w:t>Language is everywhere</w:t>
            </w:r>
            <w:r w:rsidR="00FD29BB">
              <w:rPr>
                <w:rFonts w:eastAsia="Arial"/>
              </w:rPr>
              <w:t>.</w:t>
            </w:r>
          </w:p>
          <w:p w14:paraId="4E3F922F" w14:textId="40352B34" w:rsidR="00F07829" w:rsidRPr="00501347" w:rsidRDefault="00F07829" w:rsidP="00912E35">
            <w:pPr>
              <w:pStyle w:val="TableBodyText"/>
              <w:numPr>
                <w:ilvl w:val="0"/>
                <w:numId w:val="62"/>
              </w:numPr>
              <w:spacing w:line="240" w:lineRule="auto"/>
              <w:rPr>
                <w:rFonts w:eastAsia="Arial"/>
              </w:rPr>
            </w:pPr>
            <w:r w:rsidRPr="00F4242B">
              <w:rPr>
                <w:rFonts w:eastAsia="Arial"/>
              </w:rPr>
              <w:t>Repurposing vacant buildings into cultural hubs and housing</w:t>
            </w:r>
            <w:r w:rsidR="00FD29BB">
              <w:rPr>
                <w:rFonts w:eastAsia="Arial"/>
              </w:rPr>
              <w:t>.</w:t>
            </w:r>
          </w:p>
          <w:p w14:paraId="77D8010B" w14:textId="2C8DF99D" w:rsidR="00F07829" w:rsidRPr="00501347" w:rsidRDefault="00F07829" w:rsidP="00912E35">
            <w:pPr>
              <w:pStyle w:val="TableBodyText"/>
              <w:numPr>
                <w:ilvl w:val="0"/>
                <w:numId w:val="62"/>
              </w:numPr>
              <w:spacing w:line="240" w:lineRule="auto"/>
              <w:rPr>
                <w:rFonts w:eastAsia="Arial"/>
              </w:rPr>
            </w:pPr>
            <w:r w:rsidRPr="00F4242B">
              <w:rPr>
                <w:rFonts w:eastAsia="Arial"/>
              </w:rPr>
              <w:t>Expanding shared decision-making structures</w:t>
            </w:r>
            <w:r w:rsidR="00FD29BB">
              <w:rPr>
                <w:rFonts w:eastAsia="Arial"/>
              </w:rPr>
              <w:t>.</w:t>
            </w:r>
          </w:p>
          <w:p w14:paraId="1D2800A2" w14:textId="5AFD8898" w:rsidR="00F07829" w:rsidRPr="000E0BE8" w:rsidRDefault="00F07829" w:rsidP="00912E35">
            <w:pPr>
              <w:pStyle w:val="TableBodyText"/>
              <w:numPr>
                <w:ilvl w:val="0"/>
                <w:numId w:val="62"/>
              </w:numPr>
              <w:spacing w:line="240" w:lineRule="auto"/>
            </w:pPr>
            <w:r w:rsidRPr="00F4242B">
              <w:rPr>
                <w:rFonts w:eastAsia="Arial"/>
              </w:rPr>
              <w:t>Embedding cultural protocols city-wide</w:t>
            </w:r>
            <w:r w:rsidR="00FD29BB">
              <w:rPr>
                <w:rFonts w:eastAsia="Arial"/>
              </w:rPr>
              <w:t>.</w:t>
            </w:r>
          </w:p>
        </w:tc>
      </w:tr>
    </w:tbl>
    <w:p w14:paraId="0443E798" w14:textId="298562D2" w:rsidR="004D6039" w:rsidRDefault="004D6039" w:rsidP="00F07829">
      <w:pPr>
        <w:pStyle w:val="Heading5"/>
        <w:rPr>
          <w:lang w:val="en-US"/>
        </w:rPr>
      </w:pPr>
      <w:r w:rsidRPr="67355371" w:rsidDel="00F07829">
        <w:rPr>
          <w:lang w:val="en-US"/>
        </w:rPr>
        <w:t xml:space="preserve"> </w:t>
      </w:r>
      <w:r w:rsidRPr="00501347">
        <w:rPr>
          <w:lang w:val="en-US"/>
        </w:rPr>
        <w:t xml:space="preserve">Exciting and </w:t>
      </w:r>
      <w:proofErr w:type="gramStart"/>
      <w:r w:rsidRPr="00501347">
        <w:rPr>
          <w:lang w:val="en-US"/>
        </w:rPr>
        <w:t>engaging:</w:t>
      </w:r>
      <w:proofErr w:type="gramEnd"/>
      <w:r w:rsidRPr="00501347">
        <w:rPr>
          <w:lang w:val="en-US"/>
        </w:rPr>
        <w:t xml:space="preserve"> with arts, entertainment and creativity</w:t>
      </w:r>
    </w:p>
    <w:tbl>
      <w:tblPr>
        <w:tblStyle w:val="TableGrid"/>
        <w:tblW w:w="0" w:type="auto"/>
        <w:tblLayout w:type="fixed"/>
        <w:tblLook w:val="04A0" w:firstRow="1" w:lastRow="0" w:firstColumn="1" w:lastColumn="0" w:noHBand="0" w:noVBand="1"/>
      </w:tblPr>
      <w:tblGrid>
        <w:gridCol w:w="2258"/>
        <w:gridCol w:w="6668"/>
      </w:tblGrid>
      <w:tr w:rsidR="00357BE0" w14:paraId="65D68EA4" w14:textId="77777777">
        <w:trPr>
          <w:cnfStyle w:val="100000000000" w:firstRow="1" w:lastRow="0" w:firstColumn="0" w:lastColumn="0" w:oddVBand="0" w:evenVBand="0" w:oddHBand="0" w:evenHBand="0" w:firstRowFirstColumn="0" w:firstRowLastColumn="0" w:lastRowFirstColumn="0" w:lastRowLastColumn="0"/>
          <w:trHeight w:val="300"/>
        </w:trPr>
        <w:tc>
          <w:tcPr>
            <w:tcW w:w="2258" w:type="dxa"/>
            <w:shd w:val="clear" w:color="auto" w:fill="277BB4" w:themeFill="text2"/>
          </w:tcPr>
          <w:p w14:paraId="34335FD5" w14:textId="77777777" w:rsidR="00357BE0" w:rsidRPr="000E0BE8" w:rsidRDefault="00357BE0">
            <w:pPr>
              <w:spacing w:line="276" w:lineRule="auto"/>
              <w:rPr>
                <w:b/>
                <w:bCs/>
                <w:color w:val="FFFFFF" w:themeColor="background1"/>
                <w:sz w:val="20"/>
              </w:rPr>
            </w:pPr>
            <w:r w:rsidRPr="000E0BE8">
              <w:rPr>
                <w:rFonts w:ascii="Arial" w:eastAsia="Arial" w:hAnsi="Arial" w:cs="Arial"/>
                <w:b/>
                <w:bCs/>
                <w:color w:val="FFFFFF" w:themeColor="background1"/>
                <w:sz w:val="20"/>
                <w:lang w:val="en-US"/>
              </w:rPr>
              <w:t>Priorities</w:t>
            </w:r>
          </w:p>
        </w:tc>
        <w:tc>
          <w:tcPr>
            <w:tcW w:w="6668" w:type="dxa"/>
            <w:shd w:val="clear" w:color="auto" w:fill="277BB4" w:themeFill="text2"/>
          </w:tcPr>
          <w:p w14:paraId="31F02C0C" w14:textId="77777777" w:rsidR="00357BE0" w:rsidRPr="000E0BE8" w:rsidRDefault="00357BE0">
            <w:pPr>
              <w:spacing w:line="276" w:lineRule="auto"/>
              <w:rPr>
                <w:b/>
                <w:bCs/>
                <w:color w:val="FFFFFF" w:themeColor="background1"/>
                <w:sz w:val="20"/>
              </w:rPr>
            </w:pPr>
            <w:r w:rsidRPr="000E0BE8">
              <w:rPr>
                <w:rFonts w:ascii="Arial" w:eastAsia="Arial" w:hAnsi="Arial" w:cs="Arial"/>
                <w:b/>
                <w:bCs/>
                <w:color w:val="FFFFFF" w:themeColor="background1"/>
                <w:sz w:val="20"/>
                <w:lang w:val="en-US"/>
              </w:rPr>
              <w:t>Opportunities for community infrastructure</w:t>
            </w:r>
          </w:p>
        </w:tc>
      </w:tr>
      <w:tr w:rsidR="00357BE0" w14:paraId="0EAB89BD" w14:textId="77777777" w:rsidTr="00501347">
        <w:trPr>
          <w:trHeight w:val="358"/>
        </w:trPr>
        <w:tc>
          <w:tcPr>
            <w:tcW w:w="0" w:type="dxa"/>
            <w:shd w:val="clear" w:color="auto" w:fill="CFE5F4" w:themeFill="text2" w:themeFillTint="33"/>
          </w:tcPr>
          <w:p w14:paraId="395179AD" w14:textId="0DB47956" w:rsidR="00357BE0" w:rsidRPr="00F4242B" w:rsidRDefault="00357BE0" w:rsidP="00501347">
            <w:pPr>
              <w:pStyle w:val="TableBodyText"/>
              <w:spacing w:line="240" w:lineRule="auto"/>
            </w:pPr>
            <w:r w:rsidRPr="00F4242B">
              <w:rPr>
                <w:rFonts w:eastAsia="Arial"/>
              </w:rPr>
              <w:t>Become a globally iconic 24-hour city</w:t>
            </w:r>
            <w:r w:rsidR="008716E0">
              <w:rPr>
                <w:rFonts w:eastAsia="Arial"/>
              </w:rPr>
              <w:t>.</w:t>
            </w:r>
            <w:r w:rsidRPr="00F4242B">
              <w:rPr>
                <w:rFonts w:eastAsia="Arial"/>
              </w:rPr>
              <w:t> </w:t>
            </w:r>
          </w:p>
        </w:tc>
        <w:tc>
          <w:tcPr>
            <w:tcW w:w="0" w:type="dxa"/>
          </w:tcPr>
          <w:p w14:paraId="2A44061F" w14:textId="1A4B4AB5" w:rsidR="00357BE0" w:rsidRPr="00501347" w:rsidRDefault="00357BE0" w:rsidP="00912E35">
            <w:pPr>
              <w:pStyle w:val="TableBodyText"/>
              <w:numPr>
                <w:ilvl w:val="0"/>
                <w:numId w:val="62"/>
              </w:numPr>
              <w:spacing w:line="240" w:lineRule="auto"/>
              <w:rPr>
                <w:rFonts w:eastAsia="Arial"/>
              </w:rPr>
            </w:pPr>
            <w:r w:rsidRPr="00F4242B">
              <w:rPr>
                <w:rFonts w:eastAsia="Arial"/>
              </w:rPr>
              <w:t>A 24/7 city – light, bright, activated, with retail, hospitality and community facilities open later at night</w:t>
            </w:r>
            <w:r w:rsidR="00FD29BB">
              <w:rPr>
                <w:rFonts w:eastAsia="Arial"/>
              </w:rPr>
              <w:t>.</w:t>
            </w:r>
          </w:p>
        </w:tc>
      </w:tr>
      <w:tr w:rsidR="00357BE0" w14:paraId="7FBB7D61" w14:textId="77777777">
        <w:trPr>
          <w:trHeight w:val="300"/>
        </w:trPr>
        <w:tc>
          <w:tcPr>
            <w:tcW w:w="2258" w:type="dxa"/>
            <w:shd w:val="clear" w:color="auto" w:fill="CFE5F4" w:themeFill="text2" w:themeFillTint="33"/>
          </w:tcPr>
          <w:p w14:paraId="7C3DEEEC" w14:textId="1ECA6732" w:rsidR="00357BE0" w:rsidRPr="00F4242B" w:rsidRDefault="00357BE0" w:rsidP="00501347">
            <w:pPr>
              <w:pStyle w:val="TableBodyText"/>
              <w:spacing w:line="240" w:lineRule="auto"/>
              <w:rPr>
                <w:rFonts w:eastAsia="Arial"/>
              </w:rPr>
            </w:pPr>
            <w:r w:rsidRPr="00923CAE">
              <w:rPr>
                <w:rFonts w:eastAsia="Arial"/>
              </w:rPr>
              <w:t>A city with the highest participation in knowledge, creativity and culture in the world. </w:t>
            </w:r>
          </w:p>
        </w:tc>
        <w:tc>
          <w:tcPr>
            <w:tcW w:w="6668" w:type="dxa"/>
          </w:tcPr>
          <w:p w14:paraId="2314AE5D" w14:textId="7FC6341D" w:rsidR="00357BE0" w:rsidRPr="00F4242B" w:rsidRDefault="00357BE0" w:rsidP="00912E35">
            <w:pPr>
              <w:pStyle w:val="TableBodyText"/>
              <w:numPr>
                <w:ilvl w:val="0"/>
                <w:numId w:val="62"/>
              </w:numPr>
              <w:spacing w:line="240" w:lineRule="auto"/>
              <w:rPr>
                <w:rFonts w:eastAsia="Arial"/>
              </w:rPr>
            </w:pPr>
            <w:r w:rsidRPr="00F4242B">
              <w:rPr>
                <w:rFonts w:eastAsia="Arial"/>
              </w:rPr>
              <w:t>‘Culture Pass’ and access to arts venues and experiences for every child</w:t>
            </w:r>
            <w:r w:rsidR="002F2AB1">
              <w:rPr>
                <w:rFonts w:eastAsia="Arial"/>
              </w:rPr>
              <w:t>.</w:t>
            </w:r>
          </w:p>
          <w:p w14:paraId="6F03CC24" w14:textId="6CD45908" w:rsidR="00357BE0" w:rsidRPr="00F4242B" w:rsidRDefault="00357BE0" w:rsidP="00912E35">
            <w:pPr>
              <w:pStyle w:val="TableBodyText"/>
              <w:numPr>
                <w:ilvl w:val="0"/>
                <w:numId w:val="62"/>
              </w:numPr>
              <w:spacing w:line="240" w:lineRule="auto"/>
              <w:rPr>
                <w:rFonts w:eastAsia="Arial"/>
              </w:rPr>
            </w:pPr>
            <w:r w:rsidRPr="00F4242B">
              <w:rPr>
                <w:rFonts w:eastAsia="Arial"/>
              </w:rPr>
              <w:t>A creative accord prepared by key partners including private and public sectors and the community</w:t>
            </w:r>
            <w:r w:rsidR="002F2AB1">
              <w:rPr>
                <w:rFonts w:eastAsia="Arial"/>
              </w:rPr>
              <w:t>.</w:t>
            </w:r>
          </w:p>
        </w:tc>
      </w:tr>
    </w:tbl>
    <w:p w14:paraId="6EB5A20F" w14:textId="6E7B08F8" w:rsidR="004D6039" w:rsidRDefault="004D6039" w:rsidP="00F07829">
      <w:pPr>
        <w:pStyle w:val="Heading5"/>
        <w:ind w:left="0" w:firstLine="0"/>
        <w:rPr>
          <w:lang w:val="en-US"/>
        </w:rPr>
      </w:pPr>
      <w:r w:rsidRPr="00501347">
        <w:rPr>
          <w:lang w:val="en-US"/>
        </w:rPr>
        <w:t>Full of opportunity and choice: fostering business, nurturing new ideas, unlocking creativity, and collaboration</w:t>
      </w:r>
    </w:p>
    <w:tbl>
      <w:tblPr>
        <w:tblStyle w:val="TableGrid"/>
        <w:tblW w:w="0" w:type="auto"/>
        <w:tblLayout w:type="fixed"/>
        <w:tblLook w:val="04A0" w:firstRow="1" w:lastRow="0" w:firstColumn="1" w:lastColumn="0" w:noHBand="0" w:noVBand="1"/>
      </w:tblPr>
      <w:tblGrid>
        <w:gridCol w:w="2258"/>
        <w:gridCol w:w="6668"/>
      </w:tblGrid>
      <w:tr w:rsidR="00BB3747" w14:paraId="652847F4" w14:textId="77777777">
        <w:trPr>
          <w:cnfStyle w:val="100000000000" w:firstRow="1" w:lastRow="0" w:firstColumn="0" w:lastColumn="0" w:oddVBand="0" w:evenVBand="0" w:oddHBand="0" w:evenHBand="0" w:firstRowFirstColumn="0" w:firstRowLastColumn="0" w:lastRowFirstColumn="0" w:lastRowLastColumn="0"/>
          <w:trHeight w:val="300"/>
        </w:trPr>
        <w:tc>
          <w:tcPr>
            <w:tcW w:w="2258" w:type="dxa"/>
            <w:shd w:val="clear" w:color="auto" w:fill="277BB4" w:themeFill="text2"/>
          </w:tcPr>
          <w:p w14:paraId="1D2CF1FD" w14:textId="77777777" w:rsidR="00BB3747" w:rsidRPr="000E0BE8" w:rsidRDefault="00BB3747">
            <w:pPr>
              <w:spacing w:line="276" w:lineRule="auto"/>
              <w:rPr>
                <w:b/>
                <w:bCs/>
                <w:color w:val="FFFFFF" w:themeColor="background1"/>
                <w:sz w:val="20"/>
              </w:rPr>
            </w:pPr>
            <w:r w:rsidRPr="000E0BE8">
              <w:rPr>
                <w:rFonts w:ascii="Arial" w:eastAsia="Arial" w:hAnsi="Arial" w:cs="Arial"/>
                <w:b/>
                <w:bCs/>
                <w:color w:val="FFFFFF" w:themeColor="background1"/>
                <w:sz w:val="20"/>
                <w:lang w:val="en-US"/>
              </w:rPr>
              <w:t>Priorities</w:t>
            </w:r>
          </w:p>
        </w:tc>
        <w:tc>
          <w:tcPr>
            <w:tcW w:w="6668" w:type="dxa"/>
            <w:shd w:val="clear" w:color="auto" w:fill="277BB4" w:themeFill="text2"/>
          </w:tcPr>
          <w:p w14:paraId="604C2B5C" w14:textId="77777777" w:rsidR="00BB3747" w:rsidRPr="000E0BE8" w:rsidRDefault="00BB3747">
            <w:pPr>
              <w:spacing w:line="276" w:lineRule="auto"/>
              <w:rPr>
                <w:b/>
                <w:bCs/>
                <w:color w:val="FFFFFF" w:themeColor="background1"/>
                <w:sz w:val="20"/>
              </w:rPr>
            </w:pPr>
            <w:r w:rsidRPr="000E0BE8">
              <w:rPr>
                <w:rFonts w:ascii="Arial" w:eastAsia="Arial" w:hAnsi="Arial" w:cs="Arial"/>
                <w:b/>
                <w:bCs/>
                <w:color w:val="FFFFFF" w:themeColor="background1"/>
                <w:sz w:val="20"/>
                <w:lang w:val="en-US"/>
              </w:rPr>
              <w:t>Opportunities for community infrastructure</w:t>
            </w:r>
          </w:p>
        </w:tc>
      </w:tr>
      <w:tr w:rsidR="00BB3747" w14:paraId="7F9BAE51" w14:textId="77777777">
        <w:trPr>
          <w:trHeight w:val="358"/>
        </w:trPr>
        <w:tc>
          <w:tcPr>
            <w:tcW w:w="2258" w:type="dxa"/>
            <w:shd w:val="clear" w:color="auto" w:fill="CFE5F4" w:themeFill="text2" w:themeFillTint="33"/>
          </w:tcPr>
          <w:p w14:paraId="555D4C2F" w14:textId="70BCBCFC" w:rsidR="00BB3747" w:rsidRPr="00F4242B" w:rsidRDefault="00BB3747" w:rsidP="00501347">
            <w:pPr>
              <w:pStyle w:val="TableBodyText"/>
              <w:spacing w:line="240" w:lineRule="auto"/>
            </w:pPr>
            <w:r w:rsidRPr="00F4242B">
              <w:rPr>
                <w:rFonts w:eastAsia="Arial"/>
              </w:rPr>
              <w:t>Nurturing a culture of creativity</w:t>
            </w:r>
          </w:p>
        </w:tc>
        <w:tc>
          <w:tcPr>
            <w:tcW w:w="6668" w:type="dxa"/>
          </w:tcPr>
          <w:p w14:paraId="77407A2B" w14:textId="32DE15FB" w:rsidR="00BB3747" w:rsidRPr="00501347" w:rsidRDefault="00BB3747" w:rsidP="00912E35">
            <w:pPr>
              <w:pStyle w:val="TableBodyText"/>
              <w:numPr>
                <w:ilvl w:val="0"/>
                <w:numId w:val="62"/>
              </w:numPr>
              <w:spacing w:line="240" w:lineRule="auto"/>
              <w:rPr>
                <w:rFonts w:eastAsia="Arial"/>
              </w:rPr>
            </w:pPr>
            <w:r w:rsidRPr="00F4242B">
              <w:rPr>
                <w:rFonts w:eastAsia="Arial"/>
              </w:rPr>
              <w:t>Youth startup hubs</w:t>
            </w:r>
            <w:r w:rsidR="002F2AB1">
              <w:rPr>
                <w:rFonts w:eastAsia="Arial"/>
              </w:rPr>
              <w:t>.</w:t>
            </w:r>
            <w:r w:rsidRPr="00F4242B">
              <w:rPr>
                <w:rFonts w:eastAsia="Arial"/>
              </w:rPr>
              <w:t xml:space="preserve"> </w:t>
            </w:r>
          </w:p>
        </w:tc>
      </w:tr>
    </w:tbl>
    <w:p w14:paraId="714610CA" w14:textId="6DA73D28" w:rsidR="004D6039" w:rsidRDefault="004D6039" w:rsidP="00BB3747">
      <w:pPr>
        <w:pStyle w:val="Heading5"/>
      </w:pPr>
      <w:r w:rsidRPr="002B3E8A">
        <w:t>Future-focused: with an emphasis on regeneration principles</w:t>
      </w:r>
    </w:p>
    <w:tbl>
      <w:tblPr>
        <w:tblStyle w:val="TableGrid"/>
        <w:tblW w:w="0" w:type="auto"/>
        <w:tblLayout w:type="fixed"/>
        <w:tblLook w:val="04A0" w:firstRow="1" w:lastRow="0" w:firstColumn="1" w:lastColumn="0" w:noHBand="0" w:noVBand="1"/>
      </w:tblPr>
      <w:tblGrid>
        <w:gridCol w:w="2258"/>
        <w:gridCol w:w="6668"/>
      </w:tblGrid>
      <w:tr w:rsidR="00BB3747" w14:paraId="30F3102D" w14:textId="77777777">
        <w:trPr>
          <w:cnfStyle w:val="100000000000" w:firstRow="1" w:lastRow="0" w:firstColumn="0" w:lastColumn="0" w:oddVBand="0" w:evenVBand="0" w:oddHBand="0" w:evenHBand="0" w:firstRowFirstColumn="0" w:firstRowLastColumn="0" w:lastRowFirstColumn="0" w:lastRowLastColumn="0"/>
          <w:trHeight w:val="300"/>
        </w:trPr>
        <w:tc>
          <w:tcPr>
            <w:tcW w:w="2258" w:type="dxa"/>
            <w:shd w:val="clear" w:color="auto" w:fill="277BB4" w:themeFill="text2"/>
          </w:tcPr>
          <w:p w14:paraId="521DF584" w14:textId="77777777" w:rsidR="00BB3747" w:rsidRPr="000E0BE8" w:rsidRDefault="00BB3747">
            <w:pPr>
              <w:spacing w:line="276" w:lineRule="auto"/>
              <w:rPr>
                <w:b/>
                <w:bCs/>
                <w:color w:val="FFFFFF" w:themeColor="background1"/>
                <w:sz w:val="20"/>
              </w:rPr>
            </w:pPr>
            <w:r w:rsidRPr="000E0BE8">
              <w:rPr>
                <w:rFonts w:ascii="Arial" w:eastAsia="Arial" w:hAnsi="Arial" w:cs="Arial"/>
                <w:b/>
                <w:bCs/>
                <w:color w:val="FFFFFF" w:themeColor="background1"/>
                <w:sz w:val="20"/>
                <w:lang w:val="en-US"/>
              </w:rPr>
              <w:t>Priorities</w:t>
            </w:r>
          </w:p>
        </w:tc>
        <w:tc>
          <w:tcPr>
            <w:tcW w:w="6668" w:type="dxa"/>
            <w:shd w:val="clear" w:color="auto" w:fill="277BB4" w:themeFill="text2"/>
          </w:tcPr>
          <w:p w14:paraId="6260A6FD" w14:textId="77777777" w:rsidR="00BB3747" w:rsidRPr="000E0BE8" w:rsidRDefault="00BB3747">
            <w:pPr>
              <w:spacing w:line="276" w:lineRule="auto"/>
              <w:rPr>
                <w:b/>
                <w:bCs/>
                <w:color w:val="FFFFFF" w:themeColor="background1"/>
                <w:sz w:val="20"/>
              </w:rPr>
            </w:pPr>
            <w:r w:rsidRPr="000E0BE8">
              <w:rPr>
                <w:rFonts w:ascii="Arial" w:eastAsia="Arial" w:hAnsi="Arial" w:cs="Arial"/>
                <w:b/>
                <w:bCs/>
                <w:color w:val="FFFFFF" w:themeColor="background1"/>
                <w:sz w:val="20"/>
                <w:lang w:val="en-US"/>
              </w:rPr>
              <w:t>Opportunities for community infrastructure</w:t>
            </w:r>
          </w:p>
        </w:tc>
      </w:tr>
      <w:tr w:rsidR="00BB3747" w14:paraId="0CC80018" w14:textId="77777777">
        <w:trPr>
          <w:trHeight w:val="358"/>
        </w:trPr>
        <w:tc>
          <w:tcPr>
            <w:tcW w:w="2258" w:type="dxa"/>
            <w:shd w:val="clear" w:color="auto" w:fill="CFE5F4" w:themeFill="text2" w:themeFillTint="33"/>
          </w:tcPr>
          <w:p w14:paraId="10ED3973" w14:textId="77777777" w:rsidR="00BB3747" w:rsidRPr="000C4092" w:rsidRDefault="00BB3747" w:rsidP="00501347">
            <w:pPr>
              <w:pStyle w:val="TableBodyText"/>
              <w:spacing w:line="240" w:lineRule="auto"/>
              <w:rPr>
                <w:rFonts w:eastAsia="Arial"/>
              </w:rPr>
            </w:pPr>
            <w:r w:rsidRPr="000C4092">
              <w:rPr>
                <w:rFonts w:eastAsia="Arial"/>
                <w:lang w:val="en-US"/>
              </w:rPr>
              <w:t>Planning for the long-term ensuring resilience and adaptiveness.   </w:t>
            </w:r>
            <w:r w:rsidRPr="000C4092">
              <w:rPr>
                <w:rFonts w:eastAsia="Arial"/>
              </w:rPr>
              <w:t> </w:t>
            </w:r>
          </w:p>
          <w:p w14:paraId="77C19E08" w14:textId="77777777" w:rsidR="00BB3747" w:rsidRPr="000C4092" w:rsidRDefault="00BB3747" w:rsidP="00501347">
            <w:pPr>
              <w:pStyle w:val="TableBodyText"/>
              <w:spacing w:line="240" w:lineRule="auto"/>
              <w:rPr>
                <w:rFonts w:eastAsia="Arial"/>
              </w:rPr>
            </w:pPr>
            <w:r w:rsidRPr="000C4092">
              <w:rPr>
                <w:rFonts w:eastAsia="Arial"/>
              </w:rPr>
              <w:t> </w:t>
            </w:r>
          </w:p>
          <w:p w14:paraId="77C06722" w14:textId="59D88E05" w:rsidR="00BB3747" w:rsidRPr="00F4242B" w:rsidRDefault="00BB3747" w:rsidP="00501347">
            <w:pPr>
              <w:pStyle w:val="TableBodyText"/>
              <w:spacing w:line="240" w:lineRule="auto"/>
            </w:pPr>
            <w:r w:rsidRPr="00F4242B">
              <w:rPr>
                <w:rFonts w:eastAsia="Arial"/>
              </w:rPr>
              <w:t>Strategically investing public resources for long-term benefit</w:t>
            </w:r>
          </w:p>
        </w:tc>
        <w:tc>
          <w:tcPr>
            <w:tcW w:w="6668" w:type="dxa"/>
          </w:tcPr>
          <w:p w14:paraId="512017E9" w14:textId="34CBF575" w:rsidR="00BB3747" w:rsidRPr="00F4242B" w:rsidRDefault="00BB3747" w:rsidP="00912E35">
            <w:pPr>
              <w:pStyle w:val="TableBodyText"/>
              <w:numPr>
                <w:ilvl w:val="0"/>
                <w:numId w:val="62"/>
              </w:numPr>
              <w:spacing w:line="240" w:lineRule="auto"/>
              <w:rPr>
                <w:rFonts w:eastAsia="Arial"/>
              </w:rPr>
            </w:pPr>
            <w:r w:rsidRPr="00F4242B">
              <w:rPr>
                <w:rFonts w:eastAsia="Arial"/>
              </w:rPr>
              <w:t>All policies prioritise reducing emissions, eliminating waste and regenerating ecosystems</w:t>
            </w:r>
            <w:r w:rsidR="002F2AB1">
              <w:rPr>
                <w:rFonts w:eastAsia="Arial"/>
              </w:rPr>
              <w:t>.</w:t>
            </w:r>
            <w:r w:rsidRPr="00F4242B">
              <w:rPr>
                <w:rFonts w:eastAsia="Arial"/>
              </w:rPr>
              <w:t> </w:t>
            </w:r>
          </w:p>
          <w:p w14:paraId="57422507" w14:textId="7D3A7099" w:rsidR="00BB3747" w:rsidRPr="00F4242B" w:rsidRDefault="00BB3747" w:rsidP="00912E35">
            <w:pPr>
              <w:pStyle w:val="TableBodyText"/>
              <w:numPr>
                <w:ilvl w:val="0"/>
                <w:numId w:val="62"/>
              </w:numPr>
              <w:spacing w:line="240" w:lineRule="auto"/>
              <w:rPr>
                <w:rFonts w:eastAsia="Arial"/>
              </w:rPr>
            </w:pPr>
            <w:r w:rsidRPr="00F4242B">
              <w:rPr>
                <w:rFonts w:eastAsia="Arial"/>
              </w:rPr>
              <w:t>All new infrastructure and buildings must generate a positive environmental impact</w:t>
            </w:r>
            <w:r w:rsidR="002F2AB1">
              <w:rPr>
                <w:rFonts w:eastAsia="Arial"/>
              </w:rPr>
              <w:t>.</w:t>
            </w:r>
            <w:r w:rsidRPr="00F4242B">
              <w:rPr>
                <w:rFonts w:eastAsia="Arial"/>
              </w:rPr>
              <w:t> </w:t>
            </w:r>
          </w:p>
          <w:p w14:paraId="1F936027" w14:textId="13D31223" w:rsidR="00BB3747" w:rsidRPr="00F4242B" w:rsidRDefault="00BB3747" w:rsidP="00912E35">
            <w:pPr>
              <w:pStyle w:val="TableBodyText"/>
              <w:numPr>
                <w:ilvl w:val="0"/>
                <w:numId w:val="62"/>
              </w:numPr>
              <w:spacing w:line="240" w:lineRule="auto"/>
              <w:rPr>
                <w:rFonts w:eastAsia="Arial"/>
              </w:rPr>
            </w:pPr>
            <w:r w:rsidRPr="00F4242B">
              <w:rPr>
                <w:rFonts w:eastAsia="Arial"/>
              </w:rPr>
              <w:t>Invest in renewable technology</w:t>
            </w:r>
            <w:r w:rsidR="002F2AB1">
              <w:rPr>
                <w:rFonts w:eastAsia="Arial"/>
              </w:rPr>
              <w:t>.</w:t>
            </w:r>
            <w:r w:rsidRPr="00F4242B">
              <w:rPr>
                <w:rFonts w:eastAsia="Arial"/>
              </w:rPr>
              <w:t> </w:t>
            </w:r>
          </w:p>
          <w:p w14:paraId="73DC6D24" w14:textId="17DDF24A" w:rsidR="00BB3747" w:rsidRPr="00F4242B" w:rsidRDefault="00BB3747" w:rsidP="00912E35">
            <w:pPr>
              <w:pStyle w:val="TableBodyText"/>
              <w:numPr>
                <w:ilvl w:val="0"/>
                <w:numId w:val="62"/>
              </w:numPr>
              <w:spacing w:line="240" w:lineRule="auto"/>
              <w:rPr>
                <w:rFonts w:eastAsia="Arial"/>
              </w:rPr>
            </w:pPr>
            <w:r w:rsidRPr="00F4242B">
              <w:rPr>
                <w:rFonts w:eastAsia="Arial"/>
              </w:rPr>
              <w:t>Increase circular economy practices</w:t>
            </w:r>
            <w:r w:rsidR="002F2AB1">
              <w:rPr>
                <w:rFonts w:eastAsia="Arial"/>
              </w:rPr>
              <w:t>.</w:t>
            </w:r>
            <w:r w:rsidRPr="00F4242B">
              <w:rPr>
                <w:rFonts w:eastAsia="Arial"/>
              </w:rPr>
              <w:t> </w:t>
            </w:r>
          </w:p>
          <w:p w14:paraId="6A53E806" w14:textId="3CED05D8" w:rsidR="00BB3747" w:rsidRPr="00F4242B" w:rsidRDefault="00BB3747" w:rsidP="00912E35">
            <w:pPr>
              <w:pStyle w:val="TableBodyText"/>
              <w:numPr>
                <w:ilvl w:val="0"/>
                <w:numId w:val="62"/>
              </w:numPr>
              <w:spacing w:line="240" w:lineRule="auto"/>
              <w:rPr>
                <w:rFonts w:eastAsia="Arial"/>
              </w:rPr>
            </w:pPr>
            <w:r w:rsidRPr="00F4242B">
              <w:rPr>
                <w:rFonts w:eastAsia="Arial"/>
              </w:rPr>
              <w:t>Mitigate and prevent the impacts of climate change</w:t>
            </w:r>
            <w:r w:rsidR="002F2AB1">
              <w:rPr>
                <w:rFonts w:eastAsia="Arial"/>
              </w:rPr>
              <w:t>.</w:t>
            </w:r>
            <w:r w:rsidRPr="00F4242B">
              <w:rPr>
                <w:rFonts w:eastAsia="Arial"/>
              </w:rPr>
              <w:t> </w:t>
            </w:r>
          </w:p>
          <w:p w14:paraId="2FF92864" w14:textId="3D6F8F89" w:rsidR="00BB3747" w:rsidRPr="00F4242B" w:rsidRDefault="00BB3747" w:rsidP="00912E35">
            <w:pPr>
              <w:pStyle w:val="TableBodyText"/>
              <w:numPr>
                <w:ilvl w:val="0"/>
                <w:numId w:val="62"/>
              </w:numPr>
              <w:spacing w:line="240" w:lineRule="auto"/>
              <w:rPr>
                <w:rFonts w:eastAsia="Arial"/>
              </w:rPr>
            </w:pPr>
            <w:r w:rsidRPr="00F4242B">
              <w:rPr>
                <w:rFonts w:eastAsia="Arial"/>
              </w:rPr>
              <w:t>We embrace shared commitment and accountability between government, industry and community</w:t>
            </w:r>
            <w:r w:rsidR="002F2AB1">
              <w:rPr>
                <w:rFonts w:eastAsia="Arial"/>
              </w:rPr>
              <w:t>.</w:t>
            </w:r>
          </w:p>
          <w:p w14:paraId="2B418CEC" w14:textId="21546DB5" w:rsidR="00BB3747" w:rsidRPr="000E0BE8" w:rsidRDefault="00BB3747" w:rsidP="00912E35">
            <w:pPr>
              <w:pStyle w:val="TableBodyText"/>
              <w:numPr>
                <w:ilvl w:val="0"/>
                <w:numId w:val="62"/>
              </w:numPr>
              <w:spacing w:line="240" w:lineRule="auto"/>
              <w:rPr>
                <w:rFonts w:eastAsia="Arial"/>
              </w:rPr>
            </w:pPr>
            <w:r w:rsidRPr="00F4242B">
              <w:rPr>
                <w:rFonts w:eastAsia="Arial"/>
              </w:rPr>
              <w:t>Country-first decision making</w:t>
            </w:r>
            <w:r w:rsidR="002F2AB1">
              <w:rPr>
                <w:rFonts w:eastAsia="Arial"/>
              </w:rPr>
              <w:t>.</w:t>
            </w:r>
          </w:p>
        </w:tc>
      </w:tr>
    </w:tbl>
    <w:p w14:paraId="541C34CD" w14:textId="77777777" w:rsidR="004D6039" w:rsidRDefault="004D6039" w:rsidP="004D6039"/>
    <w:p w14:paraId="59228D8A" w14:textId="1EE12646" w:rsidR="004D6039" w:rsidRDefault="004D6039" w:rsidP="00BB3747">
      <w:pPr>
        <w:pStyle w:val="Heading5"/>
        <w:ind w:left="0" w:firstLine="0"/>
      </w:pPr>
      <w:r w:rsidRPr="002B3E8A">
        <w:t>Green: connections between parks and open spaces, and greenery across buildings and streets, with trees and green walls</w:t>
      </w:r>
      <w:r w:rsidRPr="00294961">
        <w:t> </w:t>
      </w:r>
    </w:p>
    <w:tbl>
      <w:tblPr>
        <w:tblStyle w:val="TableGrid"/>
        <w:tblW w:w="0" w:type="auto"/>
        <w:tblLayout w:type="fixed"/>
        <w:tblLook w:val="04A0" w:firstRow="1" w:lastRow="0" w:firstColumn="1" w:lastColumn="0" w:noHBand="0" w:noVBand="1"/>
      </w:tblPr>
      <w:tblGrid>
        <w:gridCol w:w="2258"/>
        <w:gridCol w:w="6668"/>
      </w:tblGrid>
      <w:tr w:rsidR="00BB3747" w14:paraId="2020B990" w14:textId="77777777">
        <w:trPr>
          <w:cnfStyle w:val="100000000000" w:firstRow="1" w:lastRow="0" w:firstColumn="0" w:lastColumn="0" w:oddVBand="0" w:evenVBand="0" w:oddHBand="0" w:evenHBand="0" w:firstRowFirstColumn="0" w:firstRowLastColumn="0" w:lastRowFirstColumn="0" w:lastRowLastColumn="0"/>
          <w:trHeight w:val="300"/>
        </w:trPr>
        <w:tc>
          <w:tcPr>
            <w:tcW w:w="2258" w:type="dxa"/>
            <w:shd w:val="clear" w:color="auto" w:fill="277BB4" w:themeFill="text2"/>
          </w:tcPr>
          <w:p w14:paraId="35225B7D" w14:textId="77777777" w:rsidR="00BB3747" w:rsidRPr="000E0BE8" w:rsidRDefault="00BB3747">
            <w:pPr>
              <w:spacing w:line="276" w:lineRule="auto"/>
              <w:rPr>
                <w:b/>
                <w:bCs/>
                <w:color w:val="FFFFFF" w:themeColor="background1"/>
                <w:sz w:val="20"/>
              </w:rPr>
            </w:pPr>
            <w:r w:rsidRPr="000E0BE8">
              <w:rPr>
                <w:rFonts w:ascii="Arial" w:eastAsia="Arial" w:hAnsi="Arial" w:cs="Arial"/>
                <w:b/>
                <w:bCs/>
                <w:color w:val="FFFFFF" w:themeColor="background1"/>
                <w:sz w:val="20"/>
                <w:lang w:val="en-US"/>
              </w:rPr>
              <w:t>Priorities</w:t>
            </w:r>
          </w:p>
        </w:tc>
        <w:tc>
          <w:tcPr>
            <w:tcW w:w="6668" w:type="dxa"/>
            <w:shd w:val="clear" w:color="auto" w:fill="277BB4" w:themeFill="text2"/>
          </w:tcPr>
          <w:p w14:paraId="021CA634" w14:textId="77777777" w:rsidR="00BB3747" w:rsidRPr="000E0BE8" w:rsidRDefault="00BB3747">
            <w:pPr>
              <w:spacing w:line="276" w:lineRule="auto"/>
              <w:rPr>
                <w:b/>
                <w:bCs/>
                <w:color w:val="FFFFFF" w:themeColor="background1"/>
                <w:sz w:val="20"/>
              </w:rPr>
            </w:pPr>
            <w:r w:rsidRPr="000E0BE8">
              <w:rPr>
                <w:rFonts w:ascii="Arial" w:eastAsia="Arial" w:hAnsi="Arial" w:cs="Arial"/>
                <w:b/>
                <w:bCs/>
                <w:color w:val="FFFFFF" w:themeColor="background1"/>
                <w:sz w:val="20"/>
                <w:lang w:val="en-US"/>
              </w:rPr>
              <w:t>Opportunities for community infrastructure</w:t>
            </w:r>
          </w:p>
        </w:tc>
      </w:tr>
      <w:tr w:rsidR="00BB3747" w14:paraId="0DF5E97F" w14:textId="77777777">
        <w:trPr>
          <w:trHeight w:val="358"/>
        </w:trPr>
        <w:tc>
          <w:tcPr>
            <w:tcW w:w="2258" w:type="dxa"/>
            <w:shd w:val="clear" w:color="auto" w:fill="CFE5F4" w:themeFill="text2" w:themeFillTint="33"/>
          </w:tcPr>
          <w:p w14:paraId="37947ED7" w14:textId="303BC67C" w:rsidR="00BB3747" w:rsidRPr="006B7C14" w:rsidRDefault="00BB3747" w:rsidP="00501347">
            <w:pPr>
              <w:pStyle w:val="TableBodyText"/>
              <w:spacing w:line="240" w:lineRule="auto"/>
            </w:pPr>
            <w:r w:rsidRPr="006B7C14">
              <w:t>Create more connected, accessible green spaces</w:t>
            </w:r>
            <w:r w:rsidR="00176B40">
              <w:t>.</w:t>
            </w:r>
          </w:p>
        </w:tc>
        <w:tc>
          <w:tcPr>
            <w:tcW w:w="6668" w:type="dxa"/>
          </w:tcPr>
          <w:p w14:paraId="37F4A1FA" w14:textId="7376CD5B" w:rsidR="00BB3747" w:rsidRPr="00501347" w:rsidRDefault="00BB3747" w:rsidP="00912E35">
            <w:pPr>
              <w:pStyle w:val="TableBodyText"/>
              <w:numPr>
                <w:ilvl w:val="0"/>
                <w:numId w:val="62"/>
              </w:numPr>
              <w:spacing w:line="240" w:lineRule="auto"/>
              <w:rPr>
                <w:rFonts w:eastAsia="Arial"/>
              </w:rPr>
            </w:pPr>
            <w:r w:rsidRPr="00501347">
              <w:t>Increase open space creation and acquisition</w:t>
            </w:r>
            <w:r w:rsidR="00332F1A">
              <w:t>.</w:t>
            </w:r>
          </w:p>
          <w:p w14:paraId="3EF6C126" w14:textId="55CC6B42" w:rsidR="00BB3747" w:rsidRPr="00501347" w:rsidRDefault="00BB3747" w:rsidP="00912E35">
            <w:pPr>
              <w:pStyle w:val="TableBodyText"/>
              <w:numPr>
                <w:ilvl w:val="0"/>
                <w:numId w:val="62"/>
              </w:numPr>
              <w:spacing w:line="240" w:lineRule="auto"/>
              <w:rPr>
                <w:rFonts w:eastAsia="Arial"/>
              </w:rPr>
            </w:pPr>
            <w:r w:rsidRPr="00501347">
              <w:t>Address spatial inequity in areas with limited green space</w:t>
            </w:r>
            <w:r w:rsidR="00332F1A">
              <w:t>.</w:t>
            </w:r>
          </w:p>
          <w:p w14:paraId="1B5C93AB" w14:textId="65E998CD" w:rsidR="00BB3747" w:rsidRPr="00501347" w:rsidRDefault="00BB3747" w:rsidP="00912E35">
            <w:pPr>
              <w:pStyle w:val="TableBodyText"/>
              <w:numPr>
                <w:ilvl w:val="0"/>
                <w:numId w:val="62"/>
              </w:numPr>
              <w:spacing w:line="240" w:lineRule="auto"/>
              <w:rPr>
                <w:rFonts w:eastAsia="Arial"/>
              </w:rPr>
            </w:pPr>
            <w:r w:rsidRPr="00501347">
              <w:t>More green spaces</w:t>
            </w:r>
            <w:r w:rsidR="00332F1A">
              <w:t>.</w:t>
            </w:r>
          </w:p>
          <w:p w14:paraId="013FF711" w14:textId="2301CB7C" w:rsidR="00BB3747" w:rsidRPr="00501347" w:rsidRDefault="00BB3747" w:rsidP="00912E35">
            <w:pPr>
              <w:pStyle w:val="TableBodyText"/>
              <w:numPr>
                <w:ilvl w:val="0"/>
                <w:numId w:val="62"/>
              </w:numPr>
              <w:spacing w:line="240" w:lineRule="auto"/>
              <w:rPr>
                <w:rFonts w:eastAsia="Arial"/>
              </w:rPr>
            </w:pPr>
            <w:r w:rsidRPr="00501347">
              <w:t>Melbourne is the garden capital</w:t>
            </w:r>
            <w:r w:rsidR="00332F1A">
              <w:t>.</w:t>
            </w:r>
          </w:p>
        </w:tc>
      </w:tr>
    </w:tbl>
    <w:p w14:paraId="60C6D544" w14:textId="1A4A33B7" w:rsidR="004D6039" w:rsidRDefault="004D6039" w:rsidP="00BB3747">
      <w:pPr>
        <w:pStyle w:val="Heading5"/>
      </w:pPr>
      <w:r w:rsidRPr="002B3E8A">
        <w:t>Health and wellbeing focused</w:t>
      </w:r>
    </w:p>
    <w:tbl>
      <w:tblPr>
        <w:tblStyle w:val="TableGrid"/>
        <w:tblW w:w="0" w:type="auto"/>
        <w:tblLayout w:type="fixed"/>
        <w:tblLook w:val="04A0" w:firstRow="1" w:lastRow="0" w:firstColumn="1" w:lastColumn="0" w:noHBand="0" w:noVBand="1"/>
      </w:tblPr>
      <w:tblGrid>
        <w:gridCol w:w="2258"/>
        <w:gridCol w:w="6668"/>
      </w:tblGrid>
      <w:tr w:rsidR="00967684" w14:paraId="5ACB4FE4" w14:textId="77777777">
        <w:trPr>
          <w:cnfStyle w:val="100000000000" w:firstRow="1" w:lastRow="0" w:firstColumn="0" w:lastColumn="0" w:oddVBand="0" w:evenVBand="0" w:oddHBand="0" w:evenHBand="0" w:firstRowFirstColumn="0" w:firstRowLastColumn="0" w:lastRowFirstColumn="0" w:lastRowLastColumn="0"/>
          <w:trHeight w:val="300"/>
        </w:trPr>
        <w:tc>
          <w:tcPr>
            <w:tcW w:w="2258" w:type="dxa"/>
            <w:shd w:val="clear" w:color="auto" w:fill="277BB4" w:themeFill="text2"/>
          </w:tcPr>
          <w:p w14:paraId="3F2FF447" w14:textId="77777777" w:rsidR="009A48FF" w:rsidRPr="000E0BE8" w:rsidRDefault="009A48FF">
            <w:pPr>
              <w:spacing w:line="276" w:lineRule="auto"/>
              <w:rPr>
                <w:b/>
                <w:bCs/>
                <w:color w:val="FFFFFF" w:themeColor="background1"/>
                <w:sz w:val="20"/>
              </w:rPr>
            </w:pPr>
            <w:r w:rsidRPr="000E0BE8">
              <w:rPr>
                <w:rFonts w:ascii="Arial" w:eastAsia="Arial" w:hAnsi="Arial" w:cs="Arial"/>
                <w:b/>
                <w:bCs/>
                <w:color w:val="FFFFFF" w:themeColor="background1"/>
                <w:sz w:val="20"/>
                <w:lang w:val="en-US"/>
              </w:rPr>
              <w:t>Priorities</w:t>
            </w:r>
          </w:p>
        </w:tc>
        <w:tc>
          <w:tcPr>
            <w:tcW w:w="6668" w:type="dxa"/>
            <w:shd w:val="clear" w:color="auto" w:fill="277BB4" w:themeFill="text2"/>
          </w:tcPr>
          <w:p w14:paraId="2DBB12CC" w14:textId="77777777" w:rsidR="009A48FF" w:rsidRPr="000E0BE8" w:rsidRDefault="009A48FF">
            <w:pPr>
              <w:spacing w:line="276" w:lineRule="auto"/>
              <w:rPr>
                <w:b/>
                <w:bCs/>
                <w:color w:val="FFFFFF" w:themeColor="background1"/>
                <w:sz w:val="20"/>
              </w:rPr>
            </w:pPr>
            <w:r w:rsidRPr="000E0BE8">
              <w:rPr>
                <w:rFonts w:ascii="Arial" w:eastAsia="Arial" w:hAnsi="Arial" w:cs="Arial"/>
                <w:b/>
                <w:bCs/>
                <w:color w:val="FFFFFF" w:themeColor="background1"/>
                <w:sz w:val="20"/>
                <w:lang w:val="en-US"/>
              </w:rPr>
              <w:t>Opportunities for community infrastructure</w:t>
            </w:r>
          </w:p>
        </w:tc>
      </w:tr>
      <w:tr w:rsidR="006B7C14" w14:paraId="48098CAC" w14:textId="77777777" w:rsidTr="006B7C14">
        <w:trPr>
          <w:trHeight w:val="13"/>
        </w:trPr>
        <w:tc>
          <w:tcPr>
            <w:tcW w:w="2258" w:type="dxa"/>
            <w:shd w:val="clear" w:color="auto" w:fill="CFE5F4" w:themeFill="text2" w:themeFillTint="33"/>
          </w:tcPr>
          <w:p w14:paraId="5CFEA8B7" w14:textId="2BB77D5A" w:rsidR="009A48FF" w:rsidRPr="00F4242B" w:rsidRDefault="009A48FF" w:rsidP="00501347">
            <w:pPr>
              <w:pStyle w:val="TableBodyText"/>
              <w:spacing w:line="240" w:lineRule="auto"/>
            </w:pPr>
            <w:r w:rsidRPr="00F4242B">
              <w:rPr>
                <w:rFonts w:eastAsia="Arial"/>
              </w:rPr>
              <w:t>Consider social, physical and environmental dimensions of public health.</w:t>
            </w:r>
          </w:p>
        </w:tc>
        <w:tc>
          <w:tcPr>
            <w:tcW w:w="6668" w:type="dxa"/>
          </w:tcPr>
          <w:p w14:paraId="271C4DB6" w14:textId="1A7C5221" w:rsidR="009A48FF" w:rsidRPr="00F4242B" w:rsidRDefault="009A48FF" w:rsidP="00912E35">
            <w:pPr>
              <w:pStyle w:val="TableBodyText"/>
              <w:numPr>
                <w:ilvl w:val="0"/>
                <w:numId w:val="62"/>
              </w:numPr>
              <w:spacing w:line="240" w:lineRule="auto"/>
              <w:rPr>
                <w:rFonts w:eastAsia="Arial"/>
              </w:rPr>
            </w:pPr>
            <w:r w:rsidRPr="00F4242B">
              <w:rPr>
                <w:rFonts w:eastAsia="Arial"/>
              </w:rPr>
              <w:t>Homelessness support</w:t>
            </w:r>
            <w:r w:rsidR="00332F1A">
              <w:rPr>
                <w:rFonts w:eastAsia="Arial"/>
              </w:rPr>
              <w:t>.</w:t>
            </w:r>
          </w:p>
          <w:p w14:paraId="10D6A2B0" w14:textId="501E217A" w:rsidR="009A48FF" w:rsidRPr="00501347" w:rsidRDefault="009A48FF" w:rsidP="00912E35">
            <w:pPr>
              <w:pStyle w:val="TableBodyText"/>
              <w:numPr>
                <w:ilvl w:val="0"/>
                <w:numId w:val="62"/>
              </w:numPr>
              <w:spacing w:line="240" w:lineRule="auto"/>
              <w:rPr>
                <w:rFonts w:eastAsia="Arial"/>
              </w:rPr>
            </w:pPr>
            <w:r w:rsidRPr="00F4242B">
              <w:rPr>
                <w:rFonts w:eastAsia="Arial"/>
              </w:rPr>
              <w:t>Mental health support (particularly for yout</w:t>
            </w:r>
            <w:r w:rsidR="006B7C14">
              <w:rPr>
                <w:rFonts w:eastAsia="Arial"/>
              </w:rPr>
              <w:t>h)</w:t>
            </w:r>
            <w:r w:rsidR="00332F1A">
              <w:rPr>
                <w:rFonts w:eastAsia="Arial"/>
              </w:rPr>
              <w:t>.</w:t>
            </w:r>
          </w:p>
        </w:tc>
      </w:tr>
    </w:tbl>
    <w:p w14:paraId="420C408F" w14:textId="3322290E" w:rsidR="004D6039" w:rsidRDefault="004D6039" w:rsidP="00BB3747">
      <w:pPr>
        <w:pStyle w:val="Heading5"/>
      </w:pPr>
      <w:r w:rsidRPr="002B3E8A">
        <w:t>Safe and welcoming: with fair leadership, governance and democracy</w:t>
      </w:r>
    </w:p>
    <w:tbl>
      <w:tblPr>
        <w:tblStyle w:val="TableGrid"/>
        <w:tblW w:w="0" w:type="auto"/>
        <w:tblLayout w:type="fixed"/>
        <w:tblLook w:val="04A0" w:firstRow="1" w:lastRow="0" w:firstColumn="1" w:lastColumn="0" w:noHBand="0" w:noVBand="1"/>
      </w:tblPr>
      <w:tblGrid>
        <w:gridCol w:w="2258"/>
        <w:gridCol w:w="6668"/>
      </w:tblGrid>
      <w:tr w:rsidR="00967684" w14:paraId="4D49D241" w14:textId="77777777">
        <w:trPr>
          <w:cnfStyle w:val="100000000000" w:firstRow="1" w:lastRow="0" w:firstColumn="0" w:lastColumn="0" w:oddVBand="0" w:evenVBand="0" w:oddHBand="0" w:evenHBand="0" w:firstRowFirstColumn="0" w:firstRowLastColumn="0" w:lastRowFirstColumn="0" w:lastRowLastColumn="0"/>
          <w:trHeight w:val="300"/>
        </w:trPr>
        <w:tc>
          <w:tcPr>
            <w:tcW w:w="2258" w:type="dxa"/>
            <w:shd w:val="clear" w:color="auto" w:fill="277BB4" w:themeFill="text2"/>
          </w:tcPr>
          <w:p w14:paraId="199A3CC2" w14:textId="77777777" w:rsidR="009A48FF" w:rsidRPr="000E0BE8" w:rsidRDefault="009A48FF">
            <w:pPr>
              <w:spacing w:line="276" w:lineRule="auto"/>
              <w:rPr>
                <w:b/>
                <w:bCs/>
                <w:color w:val="FFFFFF" w:themeColor="background1"/>
                <w:sz w:val="20"/>
              </w:rPr>
            </w:pPr>
            <w:r w:rsidRPr="000E0BE8">
              <w:rPr>
                <w:rFonts w:ascii="Arial" w:eastAsia="Arial" w:hAnsi="Arial" w:cs="Arial"/>
                <w:b/>
                <w:bCs/>
                <w:color w:val="FFFFFF" w:themeColor="background1"/>
                <w:sz w:val="20"/>
                <w:lang w:val="en-US"/>
              </w:rPr>
              <w:t>Priorities</w:t>
            </w:r>
          </w:p>
        </w:tc>
        <w:tc>
          <w:tcPr>
            <w:tcW w:w="6668" w:type="dxa"/>
            <w:shd w:val="clear" w:color="auto" w:fill="277BB4" w:themeFill="text2"/>
          </w:tcPr>
          <w:p w14:paraId="4D199CF7" w14:textId="77777777" w:rsidR="009A48FF" w:rsidRPr="000E0BE8" w:rsidRDefault="009A48FF">
            <w:pPr>
              <w:spacing w:line="276" w:lineRule="auto"/>
              <w:rPr>
                <w:b/>
                <w:bCs/>
                <w:color w:val="FFFFFF" w:themeColor="background1"/>
                <w:sz w:val="20"/>
              </w:rPr>
            </w:pPr>
            <w:r w:rsidRPr="000E0BE8">
              <w:rPr>
                <w:rFonts w:ascii="Arial" w:eastAsia="Arial" w:hAnsi="Arial" w:cs="Arial"/>
                <w:b/>
                <w:bCs/>
                <w:color w:val="FFFFFF" w:themeColor="background1"/>
                <w:sz w:val="20"/>
                <w:lang w:val="en-US"/>
              </w:rPr>
              <w:t>Opportunities for community infrastructure</w:t>
            </w:r>
          </w:p>
        </w:tc>
      </w:tr>
      <w:tr w:rsidR="009A48FF" w14:paraId="15A091E7" w14:textId="77777777">
        <w:trPr>
          <w:trHeight w:val="358"/>
        </w:trPr>
        <w:tc>
          <w:tcPr>
            <w:tcW w:w="2258" w:type="dxa"/>
            <w:shd w:val="clear" w:color="auto" w:fill="CFE5F4" w:themeFill="text2" w:themeFillTint="33"/>
          </w:tcPr>
          <w:p w14:paraId="466529A9" w14:textId="77777777" w:rsidR="009A48FF" w:rsidRPr="00F4242B" w:rsidRDefault="009A48FF" w:rsidP="00501347">
            <w:pPr>
              <w:pStyle w:val="TableBodyText"/>
              <w:spacing w:line="240" w:lineRule="auto"/>
              <w:rPr>
                <w:rFonts w:eastAsia="Arial"/>
              </w:rPr>
            </w:pPr>
            <w:r w:rsidRPr="00F4242B">
              <w:rPr>
                <w:rFonts w:eastAsia="Arial"/>
              </w:rPr>
              <w:t>A unified and connected city that has no boundaries.</w:t>
            </w:r>
          </w:p>
          <w:p w14:paraId="31FC1D53" w14:textId="77777777" w:rsidR="009A48FF" w:rsidRPr="00F4242B" w:rsidRDefault="009A48FF" w:rsidP="00501347">
            <w:pPr>
              <w:pStyle w:val="TableBodyText"/>
              <w:spacing w:line="240" w:lineRule="auto"/>
              <w:rPr>
                <w:rFonts w:eastAsia="Arial"/>
              </w:rPr>
            </w:pPr>
          </w:p>
          <w:p w14:paraId="2FFDC654" w14:textId="77777777" w:rsidR="009A48FF" w:rsidRPr="00F4242B" w:rsidRDefault="009A48FF" w:rsidP="00501347">
            <w:pPr>
              <w:pStyle w:val="TableBodyText"/>
              <w:spacing w:line="240" w:lineRule="auto"/>
              <w:rPr>
                <w:rFonts w:eastAsia="Arial"/>
              </w:rPr>
            </w:pPr>
            <w:r w:rsidRPr="00F4242B">
              <w:rPr>
                <w:rFonts w:eastAsia="Arial"/>
              </w:rPr>
              <w:t xml:space="preserve">Consistent and aligned decisions across local government boundaries. </w:t>
            </w:r>
          </w:p>
          <w:p w14:paraId="35AE61CD" w14:textId="77777777" w:rsidR="009A48FF" w:rsidRPr="00F4242B" w:rsidRDefault="009A48FF" w:rsidP="00501347">
            <w:pPr>
              <w:pStyle w:val="TableBodyText"/>
              <w:spacing w:line="240" w:lineRule="auto"/>
              <w:rPr>
                <w:rFonts w:eastAsia="Arial"/>
              </w:rPr>
            </w:pPr>
          </w:p>
          <w:p w14:paraId="3B241761" w14:textId="53ECC3AE" w:rsidR="009A48FF" w:rsidRPr="00F4242B" w:rsidRDefault="009A48FF" w:rsidP="00501347">
            <w:pPr>
              <w:pStyle w:val="TableBodyText"/>
              <w:spacing w:line="240" w:lineRule="auto"/>
            </w:pPr>
            <w:r w:rsidRPr="00F4242B">
              <w:rPr>
                <w:rFonts w:eastAsia="Arial"/>
              </w:rPr>
              <w:t>Cohesion in governance and broader institutions</w:t>
            </w:r>
            <w:r w:rsidR="008716E0">
              <w:rPr>
                <w:rFonts w:eastAsia="Arial"/>
              </w:rPr>
              <w:t>.</w:t>
            </w:r>
            <w:r w:rsidRPr="00F4242B">
              <w:rPr>
                <w:rFonts w:eastAsia="Arial"/>
              </w:rPr>
              <w:t xml:space="preserve"> </w:t>
            </w:r>
          </w:p>
        </w:tc>
        <w:tc>
          <w:tcPr>
            <w:tcW w:w="6668" w:type="dxa"/>
          </w:tcPr>
          <w:p w14:paraId="4E0A0A5E" w14:textId="2A3943CA" w:rsidR="009A48FF" w:rsidRPr="00501347" w:rsidRDefault="009A48FF" w:rsidP="00912E35">
            <w:pPr>
              <w:pStyle w:val="TableBodyText"/>
              <w:numPr>
                <w:ilvl w:val="0"/>
                <w:numId w:val="62"/>
              </w:numPr>
              <w:spacing w:line="240" w:lineRule="auto"/>
              <w:rPr>
                <w:rFonts w:eastAsia="Arial"/>
              </w:rPr>
            </w:pPr>
            <w:r w:rsidRPr="00501347">
              <w:rPr>
                <w:rFonts w:eastAsia="Arial"/>
              </w:rPr>
              <w:t>Partner to create an economically just Melbourne with fair opportunities for all</w:t>
            </w:r>
            <w:r w:rsidR="00DB13EA">
              <w:rPr>
                <w:rFonts w:eastAsia="Arial"/>
              </w:rPr>
              <w:t>.</w:t>
            </w:r>
          </w:p>
          <w:p w14:paraId="6A9C9F85" w14:textId="04AE6E3E" w:rsidR="009A48FF" w:rsidRPr="00501347" w:rsidRDefault="009A48FF" w:rsidP="00912E35">
            <w:pPr>
              <w:pStyle w:val="TableBodyText"/>
              <w:numPr>
                <w:ilvl w:val="0"/>
                <w:numId w:val="62"/>
              </w:numPr>
              <w:spacing w:line="240" w:lineRule="auto"/>
              <w:rPr>
                <w:rFonts w:eastAsia="Arial"/>
              </w:rPr>
            </w:pPr>
            <w:r w:rsidRPr="00501347">
              <w:rPr>
                <w:rFonts w:eastAsia="Arial"/>
              </w:rPr>
              <w:t>Alignment across local government boundaries, government hierarchies and with institutions</w:t>
            </w:r>
            <w:r w:rsidR="00DB13EA">
              <w:rPr>
                <w:rFonts w:eastAsia="Arial"/>
              </w:rPr>
              <w:t>.</w:t>
            </w:r>
          </w:p>
        </w:tc>
      </w:tr>
      <w:tr w:rsidR="009A48FF" w14:paraId="3BA7FFDE" w14:textId="77777777">
        <w:trPr>
          <w:trHeight w:val="358"/>
        </w:trPr>
        <w:tc>
          <w:tcPr>
            <w:tcW w:w="2258" w:type="dxa"/>
            <w:shd w:val="clear" w:color="auto" w:fill="CFE5F4" w:themeFill="text2" w:themeFillTint="33"/>
          </w:tcPr>
          <w:p w14:paraId="303EF259" w14:textId="1EE0B1E9" w:rsidR="009A48FF" w:rsidRPr="00501347" w:rsidRDefault="009A48FF" w:rsidP="00501347">
            <w:pPr>
              <w:pStyle w:val="TableBodyText"/>
              <w:spacing w:line="240" w:lineRule="auto"/>
              <w:rPr>
                <w:rFonts w:eastAsia="Arial"/>
              </w:rPr>
            </w:pPr>
            <w:r w:rsidRPr="00F4242B">
              <w:rPr>
                <w:rFonts w:eastAsia="Arial"/>
              </w:rPr>
              <w:t xml:space="preserve">Safety for everyone, at all times of day. </w:t>
            </w:r>
          </w:p>
        </w:tc>
        <w:tc>
          <w:tcPr>
            <w:tcW w:w="6668" w:type="dxa"/>
          </w:tcPr>
          <w:p w14:paraId="1639497B" w14:textId="1641CAD1" w:rsidR="009A48FF" w:rsidRPr="00F4242B" w:rsidRDefault="009A48FF" w:rsidP="00912E35">
            <w:pPr>
              <w:pStyle w:val="TableBodyText"/>
              <w:numPr>
                <w:ilvl w:val="0"/>
                <w:numId w:val="62"/>
              </w:numPr>
              <w:spacing w:line="240" w:lineRule="auto"/>
              <w:rPr>
                <w:rFonts w:eastAsia="Arial"/>
              </w:rPr>
            </w:pPr>
            <w:r w:rsidRPr="00F4242B">
              <w:rPr>
                <w:rFonts w:eastAsia="Arial"/>
              </w:rPr>
              <w:t xml:space="preserve">Implement </w:t>
            </w:r>
            <w:r w:rsidR="008716E0">
              <w:rPr>
                <w:rFonts w:eastAsia="Arial"/>
              </w:rPr>
              <w:t>‘</w:t>
            </w:r>
            <w:r w:rsidRPr="00F4242B">
              <w:rPr>
                <w:rFonts w:eastAsia="Arial"/>
              </w:rPr>
              <w:t>24-hour by design</w:t>
            </w:r>
            <w:r w:rsidR="008716E0">
              <w:rPr>
                <w:rFonts w:eastAsia="Arial"/>
              </w:rPr>
              <w:t>’</w:t>
            </w:r>
            <w:r w:rsidRPr="00F4242B">
              <w:rPr>
                <w:rFonts w:eastAsia="Arial"/>
              </w:rPr>
              <w:t xml:space="preserve"> to make Melbourne safe, affordable and accessible</w:t>
            </w:r>
            <w:r w:rsidR="00DB13EA">
              <w:rPr>
                <w:rFonts w:eastAsia="Arial"/>
              </w:rPr>
              <w:t>.</w:t>
            </w:r>
          </w:p>
          <w:p w14:paraId="79E40530" w14:textId="22A049DA" w:rsidR="009A48FF" w:rsidRPr="00501347" w:rsidRDefault="009A48FF" w:rsidP="00912E35">
            <w:pPr>
              <w:pStyle w:val="TableBodyText"/>
              <w:numPr>
                <w:ilvl w:val="0"/>
                <w:numId w:val="62"/>
              </w:numPr>
              <w:spacing w:line="240" w:lineRule="auto"/>
              <w:rPr>
                <w:rFonts w:eastAsia="Arial"/>
              </w:rPr>
            </w:pPr>
            <w:r w:rsidRPr="00F4242B">
              <w:rPr>
                <w:rFonts w:eastAsia="Arial"/>
              </w:rPr>
              <w:t>Safety in public parks and spaces</w:t>
            </w:r>
            <w:r w:rsidR="00DB13EA">
              <w:rPr>
                <w:rFonts w:eastAsia="Arial"/>
              </w:rPr>
              <w:t>.</w:t>
            </w:r>
          </w:p>
        </w:tc>
      </w:tr>
    </w:tbl>
    <w:p w14:paraId="43A27BDD" w14:textId="77777777" w:rsidR="009A48FF" w:rsidRPr="009A48FF" w:rsidRDefault="009A48FF" w:rsidP="00501347"/>
    <w:p w14:paraId="74186235" w14:textId="77777777" w:rsidR="004D6039" w:rsidRDefault="004D6039" w:rsidP="004D6039"/>
    <w:p w14:paraId="73AB4347" w14:textId="77777777" w:rsidR="002B5A1A" w:rsidRPr="002B5A1A" w:rsidRDefault="002B5A1A" w:rsidP="0008322D">
      <w:pPr>
        <w:pStyle w:val="BodyText"/>
        <w:rPr>
          <w:lang w:eastAsia="en-US"/>
        </w:rPr>
      </w:pPr>
    </w:p>
    <w:sectPr w:rsidR="002B5A1A" w:rsidRPr="002B5A1A" w:rsidSect="00720522">
      <w:headerReference w:type="default" r:id="rId67"/>
      <w:pgSz w:w="11907" w:h="16839" w:code="9"/>
      <w:pgMar w:top="1701" w:right="1417" w:bottom="1134" w:left="1417"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BD443" w14:textId="77777777" w:rsidR="00574802" w:rsidRPr="00C33C38" w:rsidRDefault="00574802" w:rsidP="00256624">
      <w:pPr>
        <w:spacing w:line="240" w:lineRule="auto"/>
        <w:rPr>
          <w:sz w:val="19"/>
          <w:szCs w:val="19"/>
        </w:rPr>
      </w:pPr>
      <w:r w:rsidRPr="00C33C38">
        <w:rPr>
          <w:sz w:val="19"/>
          <w:szCs w:val="19"/>
        </w:rPr>
        <w:separator/>
      </w:r>
    </w:p>
    <w:p w14:paraId="11EAE077" w14:textId="77777777" w:rsidR="00574802" w:rsidRDefault="00574802"/>
  </w:endnote>
  <w:endnote w:type="continuationSeparator" w:id="0">
    <w:p w14:paraId="16AC3441" w14:textId="77777777" w:rsidR="00574802" w:rsidRPr="00C33C38" w:rsidRDefault="00574802" w:rsidP="00256624">
      <w:pPr>
        <w:spacing w:line="240" w:lineRule="auto"/>
        <w:rPr>
          <w:sz w:val="19"/>
          <w:szCs w:val="19"/>
        </w:rPr>
      </w:pPr>
      <w:r w:rsidRPr="00C33C38">
        <w:rPr>
          <w:sz w:val="19"/>
          <w:szCs w:val="19"/>
        </w:rPr>
        <w:continuationSeparator/>
      </w:r>
    </w:p>
    <w:p w14:paraId="675D6FC3" w14:textId="77777777" w:rsidR="00574802" w:rsidRDefault="00574802"/>
  </w:endnote>
  <w:endnote w:type="continuationNotice" w:id="1">
    <w:p w14:paraId="2F029803" w14:textId="77777777" w:rsidR="00574802" w:rsidRDefault="0057480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text" w:horzAnchor="margin" w:tblpY="86"/>
      <w:tblOverlap w:val="never"/>
      <w:tblW w:w="0" w:type="auto"/>
      <w:tblLook w:val="04A0" w:firstRow="1" w:lastRow="0" w:firstColumn="1" w:lastColumn="0" w:noHBand="0" w:noVBand="1"/>
    </w:tblPr>
    <w:tblGrid>
      <w:gridCol w:w="7196"/>
    </w:tblGrid>
    <w:tr w:rsidR="00F155D7" w14:paraId="2E458D3E" w14:textId="77777777" w:rsidTr="00175051">
      <w:tc>
        <w:tcPr>
          <w:tcW w:w="7196" w:type="dxa"/>
          <w:vAlign w:val="bottom"/>
        </w:tcPr>
        <w:p w14:paraId="5189CB35" w14:textId="77777777" w:rsidR="00F155D7" w:rsidRDefault="00F155D7" w:rsidP="00175051">
          <w:pPr>
            <w:pStyle w:val="Footer"/>
          </w:pPr>
          <w:r w:rsidRPr="00A11123">
            <w:t>©JBS&amp;G Australia Pty Ltd | Project/Document No. – Rev No.</w:t>
          </w:r>
        </w:p>
      </w:tc>
    </w:tr>
  </w:tbl>
  <w:p w14:paraId="3D4846F6" w14:textId="77777777" w:rsidR="00F155D7" w:rsidRPr="00175051" w:rsidRDefault="00F155D7" w:rsidP="00175051">
    <w:pPr>
      <w:pStyle w:val="Footer"/>
    </w:pPr>
    <w:r>
      <w:fldChar w:fldCharType="begin"/>
    </w:r>
    <w:r>
      <w:instrText xml:space="preserve"> PAGE   \* MERGEFORMAT </w:instrText>
    </w:r>
    <w:r>
      <w:fldChar w:fldCharType="separate"/>
    </w:r>
    <w:r w:rsidR="00720522">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AF14" w14:textId="77777777" w:rsidR="00720522" w:rsidRDefault="00720522" w:rsidP="00720522">
    <w:pPr>
      <w:pStyle w:val="FooterWithLine"/>
    </w:pPr>
  </w:p>
  <w:tbl>
    <w:tblPr>
      <w:tblpPr w:vertAnchor="page" w:horzAnchor="margin" w:tblpXSpec="right" w:tblpYSpec="bottom"/>
      <w:tblW w:w="9449" w:type="dxa"/>
      <w:tblLayout w:type="fixed"/>
      <w:tblCellMar>
        <w:bottom w:w="283" w:type="dxa"/>
        <w:right w:w="0" w:type="dxa"/>
      </w:tblCellMar>
      <w:tblLook w:val="04A0" w:firstRow="1" w:lastRow="0" w:firstColumn="1" w:lastColumn="0" w:noHBand="0" w:noVBand="1"/>
    </w:tblPr>
    <w:tblGrid>
      <w:gridCol w:w="907"/>
      <w:gridCol w:w="1980"/>
      <w:gridCol w:w="6562"/>
    </w:tblGrid>
    <w:tr w:rsidR="00720522" w14:paraId="368DAFC8" w14:textId="13184101" w:rsidTr="133A50FD">
      <w:trPr>
        <w:trHeight w:val="300"/>
      </w:trPr>
      <w:tc>
        <w:tcPr>
          <w:tcW w:w="907" w:type="dxa"/>
        </w:tcPr>
        <w:p w14:paraId="60EE71B9" w14:textId="77777777" w:rsidR="00720522" w:rsidRDefault="00720522" w:rsidP="00720522">
          <w:pPr>
            <w:pStyle w:val="FooterPageNumber"/>
          </w:pPr>
          <w:r>
            <w:fldChar w:fldCharType="begin"/>
          </w:r>
          <w:r>
            <w:instrText xml:space="preserve"> PAGE \* MERGEFORMAT </w:instrText>
          </w:r>
          <w:r>
            <w:fldChar w:fldCharType="separate"/>
          </w:r>
          <w:r w:rsidR="00CC11E7">
            <w:rPr>
              <w:noProof/>
            </w:rPr>
            <w:t>7</w:t>
          </w:r>
          <w:r>
            <w:fldChar w:fldCharType="end"/>
          </w:r>
        </w:p>
      </w:tc>
      <w:tc>
        <w:tcPr>
          <w:tcW w:w="1980" w:type="dxa"/>
        </w:tcPr>
        <w:p w14:paraId="3F0E6A41" w14:textId="52EB6121" w:rsidR="133A50FD" w:rsidRDefault="133A50FD" w:rsidP="133A50FD">
          <w:pPr>
            <w:pStyle w:val="Footer"/>
          </w:pPr>
          <w:r w:rsidRPr="133A50FD">
            <w:rPr>
              <w:b/>
              <w:bCs/>
            </w:rPr>
            <w:t>City of Melbourne</w:t>
          </w:r>
        </w:p>
      </w:tc>
      <w:tc>
        <w:tcPr>
          <w:tcW w:w="6562" w:type="dxa"/>
        </w:tcPr>
        <w:p w14:paraId="13501BE4" w14:textId="1C8BF0FD" w:rsidR="133A50FD" w:rsidRDefault="00D21150" w:rsidP="133A50FD">
          <w:pPr>
            <w:pStyle w:val="Footer"/>
          </w:pPr>
          <w:fldSimple w:instr="STYLEREF  Title  \* MERGEFORMAT">
            <w:r w:rsidR="00A97D5A">
              <w:rPr>
                <w:noProof/>
              </w:rPr>
              <w:t>Community Infrastructure Plan</w:t>
            </w:r>
          </w:fldSimple>
          <w:r w:rsidR="133A50FD">
            <w:t xml:space="preserve"> </w:t>
          </w:r>
          <w:r w:rsidR="133A50FD">
            <w:fldChar w:fldCharType="begin"/>
          </w:r>
          <w:r w:rsidR="133A50FD">
            <w:instrText xml:space="preserve"> IF </w:instrText>
          </w:r>
          <w:r w:rsidR="133A50FD" w:rsidRPr="133A50FD">
            <w:fldChar w:fldCharType="begin"/>
          </w:r>
          <w:r w:rsidR="133A50FD">
            <w:instrText xml:space="preserve"> STYLEREF  Subtitle  </w:instrText>
          </w:r>
          <w:r w:rsidR="133A50FD" w:rsidRPr="133A50FD">
            <w:fldChar w:fldCharType="separate"/>
          </w:r>
          <w:r w:rsidR="00A97D5A">
            <w:rPr>
              <w:noProof/>
            </w:rPr>
            <w:instrText>2025–35</w:instrText>
          </w:r>
          <w:r w:rsidR="133A50FD" w:rsidRPr="133A50FD">
            <w:rPr>
              <w:noProof/>
            </w:rPr>
            <w:fldChar w:fldCharType="end"/>
          </w:r>
          <w:r w:rsidR="133A50FD">
            <w:instrText>&lt;&gt;"Error*"</w:instrText>
          </w:r>
          <w:r w:rsidR="133A50FD" w:rsidRPr="133A50FD">
            <w:fldChar w:fldCharType="begin"/>
          </w:r>
          <w:r w:rsidR="133A50FD">
            <w:instrText xml:space="preserve"> STYLEREF  Subtitle </w:instrText>
          </w:r>
          <w:r w:rsidR="133A50FD" w:rsidRPr="133A50FD">
            <w:fldChar w:fldCharType="separate"/>
          </w:r>
          <w:r w:rsidR="00A97D5A">
            <w:rPr>
              <w:noProof/>
            </w:rPr>
            <w:instrText>2025–35</w:instrText>
          </w:r>
          <w:r w:rsidR="133A50FD" w:rsidRPr="133A50FD">
            <w:rPr>
              <w:noProof/>
            </w:rPr>
            <w:fldChar w:fldCharType="end"/>
          </w:r>
          <w:r w:rsidR="133A50FD">
            <w:instrText xml:space="preserve">" "" </w:instrText>
          </w:r>
          <w:r w:rsidR="133A50FD">
            <w:fldChar w:fldCharType="separate"/>
          </w:r>
          <w:r w:rsidR="00A97D5A">
            <w:rPr>
              <w:noProof/>
            </w:rPr>
            <w:t>2025–35</w:t>
          </w:r>
          <w:r w:rsidR="133A50FD">
            <w:fldChar w:fldCharType="end"/>
          </w:r>
          <w:r w:rsidR="002451CC">
            <w:t xml:space="preserve"> </w:t>
          </w:r>
          <w:r w:rsidR="00501347">
            <w:t>(d</w:t>
          </w:r>
          <w:r w:rsidR="002451CC">
            <w:t xml:space="preserve">raft for </w:t>
          </w:r>
          <w:r w:rsidR="00501347">
            <w:t>c</w:t>
          </w:r>
          <w:r w:rsidR="002451CC">
            <w:t>onsultation</w:t>
          </w:r>
          <w:r w:rsidR="00501347">
            <w:t>)</w:t>
          </w:r>
          <w:r w:rsidR="002451CC">
            <w:t xml:space="preserve"> </w:t>
          </w:r>
        </w:p>
      </w:tc>
    </w:tr>
  </w:tbl>
  <w:p w14:paraId="749D62DF" w14:textId="6A321DA7" w:rsidR="00720522" w:rsidRPr="00720522" w:rsidRDefault="00720522" w:rsidP="007205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3C5C" w14:textId="77777777" w:rsidR="00F155D7" w:rsidRDefault="00F155D7" w:rsidP="00F25E60">
    <w:pPr>
      <w:pStyle w:val="Footer"/>
    </w:pPr>
  </w:p>
  <w:p w14:paraId="423F5A0E" w14:textId="77777777" w:rsidR="00F155D7" w:rsidRDefault="00F155D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403F9" w14:textId="77777777" w:rsidR="00F155D7" w:rsidRDefault="00F155D7" w:rsidP="00F25E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E7B9" w14:textId="77777777" w:rsidR="00574802" w:rsidRPr="0032656F" w:rsidRDefault="00574802" w:rsidP="0032656F">
      <w:r w:rsidRPr="0032656F">
        <w:separator/>
      </w:r>
    </w:p>
  </w:footnote>
  <w:footnote w:type="continuationSeparator" w:id="0">
    <w:p w14:paraId="123AFA39" w14:textId="77777777" w:rsidR="00574802" w:rsidRDefault="00574802">
      <w:r>
        <w:continuationSeparator/>
      </w:r>
    </w:p>
  </w:footnote>
  <w:footnote w:type="continuationNotice" w:id="1">
    <w:p w14:paraId="79DCCCDF" w14:textId="77777777" w:rsidR="00574802" w:rsidRDefault="00574802">
      <w:pPr>
        <w:spacing w:line="240" w:lineRule="auto"/>
      </w:pPr>
    </w:p>
  </w:footnote>
  <w:footnote w:id="2">
    <w:p w14:paraId="748FEE88" w14:textId="77777777" w:rsidR="00105933" w:rsidRDefault="00105933" w:rsidP="00105933">
      <w:pPr>
        <w:pStyle w:val="FootnoteText"/>
      </w:pPr>
      <w:r>
        <w:rPr>
          <w:rStyle w:val="FootnoteReference"/>
        </w:rPr>
        <w:footnoteRef/>
      </w:r>
      <w:r>
        <w:t xml:space="preserve"> </w:t>
      </w:r>
      <w:r w:rsidRPr="009B5970">
        <w:t xml:space="preserve"> 2024 </w:t>
      </w:r>
      <w:r w:rsidRPr="00AB7BA0">
        <w:rPr>
          <w:rStyle w:val="Italics"/>
        </w:rPr>
        <w:t>City of Melbourne</w:t>
      </w:r>
      <w:r>
        <w:t xml:space="preserve"> </w:t>
      </w:r>
      <w:r w:rsidRPr="009B5970">
        <w:rPr>
          <w:i/>
          <w:iCs/>
        </w:rPr>
        <w:t xml:space="preserve">Health and Wellbeing Report Insights </w:t>
      </w:r>
      <w:r w:rsidRPr="009B5970">
        <w:t xml:space="preserve">(SGS </w:t>
      </w:r>
      <w:r>
        <w:t>Economics and Planning</w:t>
      </w:r>
      <w:r w:rsidRPr="009B5970">
        <w:t>)</w:t>
      </w:r>
      <w:r>
        <w:t xml:space="preserve"> and </w:t>
      </w:r>
      <w:r w:rsidRPr="00F802D9">
        <w:t>ABS Census of Population and Housing, 2021. Compiled and presented by .id (housing.id.com.au/melbourne/housing-stress/</w:t>
      </w:r>
      <w:r>
        <w:t>)</w:t>
      </w:r>
      <w:r w:rsidRPr="00F802D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44825" w14:textId="77777777" w:rsidR="00F155D7" w:rsidRPr="003B3D5D" w:rsidRDefault="00F155D7" w:rsidP="003B3D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39C528F" w14:paraId="3A8BDF0D" w14:textId="77777777" w:rsidTr="239C528F">
      <w:trPr>
        <w:trHeight w:val="300"/>
      </w:trPr>
      <w:tc>
        <w:tcPr>
          <w:tcW w:w="3020" w:type="dxa"/>
        </w:tcPr>
        <w:p w14:paraId="21FDB5AE" w14:textId="1D1C1C0D" w:rsidR="239C528F" w:rsidRDefault="239C528F" w:rsidP="239C528F">
          <w:pPr>
            <w:pStyle w:val="Header"/>
            <w:ind w:left="-115"/>
          </w:pPr>
        </w:p>
      </w:tc>
      <w:tc>
        <w:tcPr>
          <w:tcW w:w="3020" w:type="dxa"/>
        </w:tcPr>
        <w:p w14:paraId="1C0E3165" w14:textId="5EACE2E3" w:rsidR="239C528F" w:rsidRDefault="239C528F" w:rsidP="239C528F">
          <w:pPr>
            <w:pStyle w:val="Header"/>
            <w:jc w:val="center"/>
          </w:pPr>
        </w:p>
      </w:tc>
      <w:tc>
        <w:tcPr>
          <w:tcW w:w="3020" w:type="dxa"/>
        </w:tcPr>
        <w:p w14:paraId="213ADDE7" w14:textId="00C1D85B" w:rsidR="239C528F" w:rsidRDefault="239C528F" w:rsidP="239C528F">
          <w:pPr>
            <w:pStyle w:val="Header"/>
            <w:ind w:right="-115"/>
            <w:jc w:val="right"/>
          </w:pPr>
        </w:p>
      </w:tc>
    </w:tr>
  </w:tbl>
  <w:p w14:paraId="04E42BE0" w14:textId="6E2BF525" w:rsidR="006B71AE" w:rsidRDefault="006B71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39C528F" w14:paraId="7B24F49E" w14:textId="77777777" w:rsidTr="239C528F">
      <w:trPr>
        <w:trHeight w:val="300"/>
      </w:trPr>
      <w:tc>
        <w:tcPr>
          <w:tcW w:w="3020" w:type="dxa"/>
        </w:tcPr>
        <w:p w14:paraId="6B477294" w14:textId="0F49C53F" w:rsidR="239C528F" w:rsidRDefault="239C528F" w:rsidP="239C528F">
          <w:pPr>
            <w:pStyle w:val="Header"/>
            <w:ind w:left="-115"/>
          </w:pPr>
        </w:p>
      </w:tc>
      <w:tc>
        <w:tcPr>
          <w:tcW w:w="3020" w:type="dxa"/>
        </w:tcPr>
        <w:p w14:paraId="62571F63" w14:textId="7416C196" w:rsidR="239C528F" w:rsidRDefault="239C528F" w:rsidP="239C528F">
          <w:pPr>
            <w:pStyle w:val="Header"/>
            <w:jc w:val="center"/>
          </w:pPr>
        </w:p>
      </w:tc>
      <w:tc>
        <w:tcPr>
          <w:tcW w:w="3020" w:type="dxa"/>
        </w:tcPr>
        <w:p w14:paraId="7F8FB83D" w14:textId="261D979A" w:rsidR="239C528F" w:rsidRDefault="239C528F" w:rsidP="239C528F">
          <w:pPr>
            <w:pStyle w:val="Header"/>
            <w:ind w:right="-115"/>
            <w:jc w:val="right"/>
          </w:pPr>
        </w:p>
      </w:tc>
    </w:tr>
  </w:tbl>
  <w:p w14:paraId="6265F453" w14:textId="4CEE7787" w:rsidR="006B71AE" w:rsidRDefault="006B71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8867E" w14:textId="77777777" w:rsidR="00F155D7" w:rsidRPr="00720522" w:rsidRDefault="00F155D7" w:rsidP="007205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39C528F" w14:paraId="0DE93690" w14:textId="77777777" w:rsidTr="239C528F">
      <w:trPr>
        <w:trHeight w:val="300"/>
      </w:trPr>
      <w:tc>
        <w:tcPr>
          <w:tcW w:w="3020" w:type="dxa"/>
        </w:tcPr>
        <w:p w14:paraId="338C18C0" w14:textId="44C225F5" w:rsidR="239C528F" w:rsidRDefault="239C528F" w:rsidP="239C528F">
          <w:pPr>
            <w:pStyle w:val="Header"/>
            <w:ind w:left="-115"/>
          </w:pPr>
        </w:p>
      </w:tc>
      <w:tc>
        <w:tcPr>
          <w:tcW w:w="3020" w:type="dxa"/>
        </w:tcPr>
        <w:p w14:paraId="67468AF6" w14:textId="50909FDE" w:rsidR="239C528F" w:rsidRDefault="239C528F" w:rsidP="239C528F">
          <w:pPr>
            <w:pStyle w:val="Header"/>
            <w:jc w:val="center"/>
          </w:pPr>
        </w:p>
      </w:tc>
      <w:tc>
        <w:tcPr>
          <w:tcW w:w="3020" w:type="dxa"/>
        </w:tcPr>
        <w:p w14:paraId="5BC24452" w14:textId="6ED0132E" w:rsidR="239C528F" w:rsidRDefault="239C528F" w:rsidP="239C528F">
          <w:pPr>
            <w:pStyle w:val="Header"/>
            <w:ind w:right="-115"/>
            <w:jc w:val="right"/>
          </w:pPr>
        </w:p>
      </w:tc>
    </w:tr>
  </w:tbl>
  <w:p w14:paraId="6EF0F623" w14:textId="220E15BC" w:rsidR="006B71AE" w:rsidRDefault="006B71A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D506D" w14:textId="77777777" w:rsidR="00F155D7" w:rsidRPr="0082737B" w:rsidRDefault="00F155D7" w:rsidP="0082737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39C528F" w14:paraId="1CFB1F8D" w14:textId="77777777" w:rsidTr="239C528F">
      <w:trPr>
        <w:trHeight w:val="300"/>
      </w:trPr>
      <w:tc>
        <w:tcPr>
          <w:tcW w:w="3020" w:type="dxa"/>
        </w:tcPr>
        <w:p w14:paraId="3151FADC" w14:textId="2D197202" w:rsidR="239C528F" w:rsidRDefault="239C528F" w:rsidP="239C528F">
          <w:pPr>
            <w:pStyle w:val="Header"/>
            <w:ind w:left="-115"/>
          </w:pPr>
        </w:p>
      </w:tc>
      <w:tc>
        <w:tcPr>
          <w:tcW w:w="3020" w:type="dxa"/>
        </w:tcPr>
        <w:p w14:paraId="7583EFFF" w14:textId="0359D5A4" w:rsidR="239C528F" w:rsidRDefault="239C528F" w:rsidP="239C528F">
          <w:pPr>
            <w:pStyle w:val="Header"/>
            <w:jc w:val="center"/>
          </w:pPr>
        </w:p>
      </w:tc>
      <w:tc>
        <w:tcPr>
          <w:tcW w:w="3020" w:type="dxa"/>
        </w:tcPr>
        <w:p w14:paraId="2C98DE9A" w14:textId="2348048D" w:rsidR="239C528F" w:rsidRDefault="239C528F" w:rsidP="239C528F">
          <w:pPr>
            <w:pStyle w:val="Header"/>
            <w:ind w:right="-115"/>
            <w:jc w:val="right"/>
          </w:pPr>
        </w:p>
      </w:tc>
    </w:tr>
  </w:tbl>
  <w:p w14:paraId="49203667" w14:textId="6FE5062D" w:rsidR="006B71AE" w:rsidRDefault="006B71AE" w:rsidP="00794D44">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39C528F" w14:paraId="2ADB2507" w14:textId="77777777" w:rsidTr="239C528F">
      <w:trPr>
        <w:trHeight w:val="300"/>
      </w:trPr>
      <w:tc>
        <w:tcPr>
          <w:tcW w:w="3020" w:type="dxa"/>
        </w:tcPr>
        <w:p w14:paraId="035BE498" w14:textId="480665C3" w:rsidR="239C528F" w:rsidRDefault="239C528F" w:rsidP="239C528F">
          <w:pPr>
            <w:pStyle w:val="Header"/>
            <w:ind w:left="-115"/>
          </w:pPr>
        </w:p>
      </w:tc>
      <w:tc>
        <w:tcPr>
          <w:tcW w:w="3020" w:type="dxa"/>
        </w:tcPr>
        <w:p w14:paraId="01A546C8" w14:textId="6F7AF689" w:rsidR="239C528F" w:rsidRDefault="239C528F" w:rsidP="239C528F">
          <w:pPr>
            <w:pStyle w:val="Header"/>
            <w:jc w:val="center"/>
          </w:pPr>
        </w:p>
      </w:tc>
      <w:tc>
        <w:tcPr>
          <w:tcW w:w="3020" w:type="dxa"/>
        </w:tcPr>
        <w:p w14:paraId="7931AD32" w14:textId="1CE410D6" w:rsidR="239C528F" w:rsidRDefault="239C528F" w:rsidP="239C528F">
          <w:pPr>
            <w:pStyle w:val="Header"/>
            <w:ind w:right="-115"/>
            <w:jc w:val="right"/>
          </w:pPr>
        </w:p>
      </w:tc>
    </w:tr>
  </w:tbl>
  <w:p w14:paraId="2DAA116D" w14:textId="6E1EA389" w:rsidR="006B71AE" w:rsidRDefault="006B71AE">
    <w:pPr>
      <w:pStyle w:val="Header"/>
    </w:pPr>
  </w:p>
</w:hdr>
</file>

<file path=word/intelligence2.xml><?xml version="1.0" encoding="utf-8"?>
<int2:intelligence xmlns:int2="http://schemas.microsoft.com/office/intelligence/2020/intelligence" xmlns:oel="http://schemas.microsoft.com/office/2019/extlst">
  <int2:observations>
    <int2:textHash int2:hashCode="UWbk2iyvbJq5VK" int2:id="CqYxC8I1">
      <int2:state int2:value="Rejected" int2:type="spell"/>
    </int2:textHash>
    <int2:textHash int2:hashCode="sTOXnGPe1+/vhb" int2:id="YM56Esw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hybridMultilevel"/>
    <w:tmpl w:val="BC0A85FC"/>
    <w:lvl w:ilvl="0" w:tplc="0C090001">
      <w:start w:val="1"/>
      <w:numFmt w:val="bullet"/>
      <w:pStyle w:val="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2C2CC3"/>
    <w:multiLevelType w:val="multilevel"/>
    <w:tmpl w:val="591C1A3C"/>
    <w:name w:val="PullOutBoxNumbering"/>
    <w:styleLink w:val="TableNumbering"/>
    <w:lvl w:ilvl="0">
      <w:start w:val="1"/>
      <w:numFmt w:val="decimal"/>
      <w:lvlText w:val="%1."/>
      <w:lvlJc w:val="left"/>
      <w:pPr>
        <w:tabs>
          <w:tab w:val="num" w:pos="680"/>
        </w:tabs>
        <w:ind w:left="680" w:hanging="396"/>
      </w:pPr>
      <w:rPr>
        <w:rFonts w:hint="default"/>
      </w:rPr>
    </w:lvl>
    <w:lvl w:ilvl="1">
      <w:start w:val="1"/>
      <w:numFmt w:val="lowerLetter"/>
      <w:lvlText w:val="%2."/>
      <w:lvlJc w:val="left"/>
      <w:pPr>
        <w:tabs>
          <w:tab w:val="num" w:pos="1077"/>
        </w:tabs>
        <w:ind w:left="1077" w:hanging="397"/>
      </w:pPr>
      <w:rPr>
        <w:rFonts w:hint="default"/>
      </w:rPr>
    </w:lvl>
    <w:lvl w:ilvl="2">
      <w:start w:val="1"/>
      <w:numFmt w:val="lowerRoman"/>
      <w:lvlText w:val="%3."/>
      <w:lvlJc w:val="left"/>
      <w:pPr>
        <w:tabs>
          <w:tab w:val="num" w:pos="1474"/>
        </w:tabs>
        <w:ind w:left="1474"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1A1371B"/>
    <w:multiLevelType w:val="hybridMultilevel"/>
    <w:tmpl w:val="75F829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040910"/>
    <w:multiLevelType w:val="hybridMultilevel"/>
    <w:tmpl w:val="96744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3B57116"/>
    <w:multiLevelType w:val="multilevel"/>
    <w:tmpl w:val="16B44AD4"/>
    <w:name w:val="TableNumbering2"/>
    <w:styleLink w:val="MyListNumbering"/>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47124A1"/>
    <w:multiLevelType w:val="hybridMultilevel"/>
    <w:tmpl w:val="E48A09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5083E51"/>
    <w:multiLevelType w:val="hybridMultilevel"/>
    <w:tmpl w:val="D5C683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6DA7A3E"/>
    <w:multiLevelType w:val="hybridMultilevel"/>
    <w:tmpl w:val="CFFA38AA"/>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8" w15:restartNumberingAfterBreak="0">
    <w:nsid w:val="0B0572B3"/>
    <w:multiLevelType w:val="hybridMultilevel"/>
    <w:tmpl w:val="04A468A4"/>
    <w:lvl w:ilvl="0" w:tplc="0C090001">
      <w:start w:val="1"/>
      <w:numFmt w:val="bullet"/>
      <w:lvlText w:val=""/>
      <w:lvlJc w:val="left"/>
      <w:pPr>
        <w:ind w:left="748" w:hanging="360"/>
      </w:pPr>
      <w:rPr>
        <w:rFonts w:ascii="Symbol" w:hAnsi="Symbol" w:hint="default"/>
      </w:rPr>
    </w:lvl>
    <w:lvl w:ilvl="1" w:tplc="0C090003" w:tentative="1">
      <w:start w:val="1"/>
      <w:numFmt w:val="bullet"/>
      <w:lvlText w:val="o"/>
      <w:lvlJc w:val="left"/>
      <w:pPr>
        <w:ind w:left="1468" w:hanging="360"/>
      </w:pPr>
      <w:rPr>
        <w:rFonts w:ascii="Courier New" w:hAnsi="Courier New" w:cs="Courier New" w:hint="default"/>
      </w:rPr>
    </w:lvl>
    <w:lvl w:ilvl="2" w:tplc="0C090005" w:tentative="1">
      <w:start w:val="1"/>
      <w:numFmt w:val="bullet"/>
      <w:lvlText w:val=""/>
      <w:lvlJc w:val="left"/>
      <w:pPr>
        <w:ind w:left="2188" w:hanging="360"/>
      </w:pPr>
      <w:rPr>
        <w:rFonts w:ascii="Wingdings" w:hAnsi="Wingdings" w:hint="default"/>
      </w:rPr>
    </w:lvl>
    <w:lvl w:ilvl="3" w:tplc="0C090001" w:tentative="1">
      <w:start w:val="1"/>
      <w:numFmt w:val="bullet"/>
      <w:lvlText w:val=""/>
      <w:lvlJc w:val="left"/>
      <w:pPr>
        <w:ind w:left="2908" w:hanging="360"/>
      </w:pPr>
      <w:rPr>
        <w:rFonts w:ascii="Symbol" w:hAnsi="Symbol" w:hint="default"/>
      </w:rPr>
    </w:lvl>
    <w:lvl w:ilvl="4" w:tplc="0C090003" w:tentative="1">
      <w:start w:val="1"/>
      <w:numFmt w:val="bullet"/>
      <w:lvlText w:val="o"/>
      <w:lvlJc w:val="left"/>
      <w:pPr>
        <w:ind w:left="3628" w:hanging="360"/>
      </w:pPr>
      <w:rPr>
        <w:rFonts w:ascii="Courier New" w:hAnsi="Courier New" w:cs="Courier New" w:hint="default"/>
      </w:rPr>
    </w:lvl>
    <w:lvl w:ilvl="5" w:tplc="0C090005" w:tentative="1">
      <w:start w:val="1"/>
      <w:numFmt w:val="bullet"/>
      <w:lvlText w:val=""/>
      <w:lvlJc w:val="left"/>
      <w:pPr>
        <w:ind w:left="4348" w:hanging="360"/>
      </w:pPr>
      <w:rPr>
        <w:rFonts w:ascii="Wingdings" w:hAnsi="Wingdings" w:hint="default"/>
      </w:rPr>
    </w:lvl>
    <w:lvl w:ilvl="6" w:tplc="0C090001" w:tentative="1">
      <w:start w:val="1"/>
      <w:numFmt w:val="bullet"/>
      <w:lvlText w:val=""/>
      <w:lvlJc w:val="left"/>
      <w:pPr>
        <w:ind w:left="5068" w:hanging="360"/>
      </w:pPr>
      <w:rPr>
        <w:rFonts w:ascii="Symbol" w:hAnsi="Symbol" w:hint="default"/>
      </w:rPr>
    </w:lvl>
    <w:lvl w:ilvl="7" w:tplc="0C090003" w:tentative="1">
      <w:start w:val="1"/>
      <w:numFmt w:val="bullet"/>
      <w:lvlText w:val="o"/>
      <w:lvlJc w:val="left"/>
      <w:pPr>
        <w:ind w:left="5788" w:hanging="360"/>
      </w:pPr>
      <w:rPr>
        <w:rFonts w:ascii="Courier New" w:hAnsi="Courier New" w:cs="Courier New" w:hint="default"/>
      </w:rPr>
    </w:lvl>
    <w:lvl w:ilvl="8" w:tplc="0C090005" w:tentative="1">
      <w:start w:val="1"/>
      <w:numFmt w:val="bullet"/>
      <w:lvlText w:val=""/>
      <w:lvlJc w:val="left"/>
      <w:pPr>
        <w:ind w:left="6508" w:hanging="360"/>
      </w:pPr>
      <w:rPr>
        <w:rFonts w:ascii="Wingdings" w:hAnsi="Wingdings" w:hint="default"/>
      </w:rPr>
    </w:lvl>
  </w:abstractNum>
  <w:abstractNum w:abstractNumId="9" w15:restartNumberingAfterBreak="0">
    <w:nsid w:val="0D0E71DD"/>
    <w:multiLevelType w:val="hybridMultilevel"/>
    <w:tmpl w:val="ADB45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D291A25"/>
    <w:multiLevelType w:val="multilevel"/>
    <w:tmpl w:val="3E76CA34"/>
    <w:lvl w:ilvl="0">
      <w:start w:val="1"/>
      <w:numFmt w:val="bullet"/>
      <w:lvlText w:val=""/>
      <w:lvlJc w:val="left"/>
      <w:pPr>
        <w:tabs>
          <w:tab w:val="num" w:pos="312"/>
        </w:tabs>
        <w:ind w:left="312" w:hanging="284"/>
      </w:pPr>
      <w:rPr>
        <w:rFonts w:ascii="Symbol" w:hAnsi="Symbol" w:hint="default"/>
        <w:b/>
        <w:bCs/>
        <w:color w:val="252420"/>
      </w:rPr>
    </w:lvl>
    <w:lvl w:ilvl="1">
      <w:start w:val="1"/>
      <w:numFmt w:val="lowerLetter"/>
      <w:lvlText w:val="%2."/>
      <w:lvlJc w:val="left"/>
      <w:pPr>
        <w:tabs>
          <w:tab w:val="num" w:pos="595"/>
        </w:tabs>
        <w:ind w:left="595" w:hanging="283"/>
      </w:pPr>
      <w:rPr>
        <w:rFonts w:hint="default"/>
        <w:color w:val="252420"/>
      </w:rPr>
    </w:lvl>
    <w:lvl w:ilvl="2">
      <w:start w:val="1"/>
      <w:numFmt w:val="lowerRoman"/>
      <w:lvlText w:val="%3."/>
      <w:lvlJc w:val="left"/>
      <w:pPr>
        <w:tabs>
          <w:tab w:val="num" w:pos="879"/>
        </w:tabs>
        <w:ind w:left="879" w:hanging="284"/>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1" w15:restartNumberingAfterBreak="0">
    <w:nsid w:val="0F9E403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0FD17CEF"/>
    <w:multiLevelType w:val="hybridMultilevel"/>
    <w:tmpl w:val="04EAFF80"/>
    <w:lvl w:ilvl="0" w:tplc="0C090001">
      <w:start w:val="1"/>
      <w:numFmt w:val="bullet"/>
      <w:lvlText w:val=""/>
      <w:lvlJc w:val="left"/>
      <w:pPr>
        <w:ind w:left="748" w:hanging="360"/>
      </w:pPr>
      <w:rPr>
        <w:rFonts w:ascii="Symbol" w:hAnsi="Symbol" w:hint="default"/>
      </w:rPr>
    </w:lvl>
    <w:lvl w:ilvl="1" w:tplc="0C090003" w:tentative="1">
      <w:start w:val="1"/>
      <w:numFmt w:val="bullet"/>
      <w:lvlText w:val="o"/>
      <w:lvlJc w:val="left"/>
      <w:pPr>
        <w:ind w:left="1468" w:hanging="360"/>
      </w:pPr>
      <w:rPr>
        <w:rFonts w:ascii="Courier New" w:hAnsi="Courier New" w:cs="Courier New" w:hint="default"/>
      </w:rPr>
    </w:lvl>
    <w:lvl w:ilvl="2" w:tplc="0C090005" w:tentative="1">
      <w:start w:val="1"/>
      <w:numFmt w:val="bullet"/>
      <w:lvlText w:val=""/>
      <w:lvlJc w:val="left"/>
      <w:pPr>
        <w:ind w:left="2188" w:hanging="360"/>
      </w:pPr>
      <w:rPr>
        <w:rFonts w:ascii="Wingdings" w:hAnsi="Wingdings" w:hint="default"/>
      </w:rPr>
    </w:lvl>
    <w:lvl w:ilvl="3" w:tplc="0C090001" w:tentative="1">
      <w:start w:val="1"/>
      <w:numFmt w:val="bullet"/>
      <w:lvlText w:val=""/>
      <w:lvlJc w:val="left"/>
      <w:pPr>
        <w:ind w:left="2908" w:hanging="360"/>
      </w:pPr>
      <w:rPr>
        <w:rFonts w:ascii="Symbol" w:hAnsi="Symbol" w:hint="default"/>
      </w:rPr>
    </w:lvl>
    <w:lvl w:ilvl="4" w:tplc="0C090003" w:tentative="1">
      <w:start w:val="1"/>
      <w:numFmt w:val="bullet"/>
      <w:lvlText w:val="o"/>
      <w:lvlJc w:val="left"/>
      <w:pPr>
        <w:ind w:left="3628" w:hanging="360"/>
      </w:pPr>
      <w:rPr>
        <w:rFonts w:ascii="Courier New" w:hAnsi="Courier New" w:cs="Courier New" w:hint="default"/>
      </w:rPr>
    </w:lvl>
    <w:lvl w:ilvl="5" w:tplc="0C090005" w:tentative="1">
      <w:start w:val="1"/>
      <w:numFmt w:val="bullet"/>
      <w:lvlText w:val=""/>
      <w:lvlJc w:val="left"/>
      <w:pPr>
        <w:ind w:left="4348" w:hanging="360"/>
      </w:pPr>
      <w:rPr>
        <w:rFonts w:ascii="Wingdings" w:hAnsi="Wingdings" w:hint="default"/>
      </w:rPr>
    </w:lvl>
    <w:lvl w:ilvl="6" w:tplc="0C090001" w:tentative="1">
      <w:start w:val="1"/>
      <w:numFmt w:val="bullet"/>
      <w:lvlText w:val=""/>
      <w:lvlJc w:val="left"/>
      <w:pPr>
        <w:ind w:left="5068" w:hanging="360"/>
      </w:pPr>
      <w:rPr>
        <w:rFonts w:ascii="Symbol" w:hAnsi="Symbol" w:hint="default"/>
      </w:rPr>
    </w:lvl>
    <w:lvl w:ilvl="7" w:tplc="0C090003" w:tentative="1">
      <w:start w:val="1"/>
      <w:numFmt w:val="bullet"/>
      <w:lvlText w:val="o"/>
      <w:lvlJc w:val="left"/>
      <w:pPr>
        <w:ind w:left="5788" w:hanging="360"/>
      </w:pPr>
      <w:rPr>
        <w:rFonts w:ascii="Courier New" w:hAnsi="Courier New" w:cs="Courier New" w:hint="default"/>
      </w:rPr>
    </w:lvl>
    <w:lvl w:ilvl="8" w:tplc="0C090005" w:tentative="1">
      <w:start w:val="1"/>
      <w:numFmt w:val="bullet"/>
      <w:lvlText w:val=""/>
      <w:lvlJc w:val="left"/>
      <w:pPr>
        <w:ind w:left="6508" w:hanging="360"/>
      </w:pPr>
      <w:rPr>
        <w:rFonts w:ascii="Wingdings" w:hAnsi="Wingdings" w:hint="default"/>
      </w:rPr>
    </w:lvl>
  </w:abstractNum>
  <w:abstractNum w:abstractNumId="13" w15:restartNumberingAfterBreak="0">
    <w:nsid w:val="13845014"/>
    <w:multiLevelType w:val="hybridMultilevel"/>
    <w:tmpl w:val="94F85D2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44B4899"/>
    <w:multiLevelType w:val="hybridMultilevel"/>
    <w:tmpl w:val="9C4CB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890D1D"/>
    <w:multiLevelType w:val="multilevel"/>
    <w:tmpl w:val="9B5A65BA"/>
    <w:name w:val="MyBullets"/>
    <w:lvl w:ilvl="0">
      <w:start w:val="7"/>
      <w:numFmt w:val="bullet"/>
      <w:lvlText w:val=""/>
      <w:lvlJc w:val="left"/>
      <w:pPr>
        <w:tabs>
          <w:tab w:val="num" w:pos="397"/>
        </w:tabs>
        <w:ind w:left="397" w:hanging="397"/>
      </w:pPr>
      <w:rPr>
        <w:rFonts w:ascii="Symbol" w:hAnsi="Symbol" w:hint="default"/>
        <w:color w:val="auto"/>
        <w:position w:val="0"/>
        <w:sz w:val="20"/>
      </w:rPr>
    </w:lvl>
    <w:lvl w:ilvl="1">
      <w:start w:val="5"/>
      <w:numFmt w:val="bullet"/>
      <w:lvlText w:val="o"/>
      <w:lvlJc w:val="left"/>
      <w:pPr>
        <w:tabs>
          <w:tab w:val="num" w:pos="794"/>
        </w:tabs>
        <w:ind w:left="794" w:hanging="397"/>
      </w:pPr>
      <w:rPr>
        <w:rFonts w:ascii="Courier New" w:hAnsi="Courier New" w:hint="default"/>
        <w:b w:val="0"/>
        <w:i w:val="0"/>
        <w:color w:val="auto"/>
        <w:position w:val="2"/>
        <w:sz w:val="18"/>
      </w:rPr>
    </w:lvl>
    <w:lvl w:ilvl="2">
      <w:start w:val="1"/>
      <w:numFmt w:val="bullet"/>
      <w:lvlText w:val="–"/>
      <w:lvlJc w:val="left"/>
      <w:pPr>
        <w:tabs>
          <w:tab w:val="num" w:pos="1191"/>
        </w:tabs>
        <w:ind w:left="1191" w:hanging="397"/>
      </w:pPr>
      <w:rPr>
        <w:rFonts w:ascii="Calibri" w:hAnsi="Calibri" w:hint="default"/>
        <w:color w:val="auto"/>
        <w:position w:val="0"/>
        <w:sz w:val="20"/>
      </w:rPr>
    </w:lvl>
    <w:lvl w:ilvl="3">
      <w:start w:val="1"/>
      <w:numFmt w:val="none"/>
      <w:lvlText w:val=""/>
      <w:lvlJc w:val="left"/>
      <w:pPr>
        <w:tabs>
          <w:tab w:val="num" w:pos="1428"/>
        </w:tabs>
        <w:ind w:left="1428" w:hanging="357"/>
      </w:pPr>
      <w:rPr>
        <w:rFonts w:hint="default"/>
      </w:rPr>
    </w:lvl>
    <w:lvl w:ilvl="4">
      <w:start w:val="1"/>
      <w:numFmt w:val="none"/>
      <w:lvlText w:val=""/>
      <w:lvlJc w:val="left"/>
      <w:pPr>
        <w:tabs>
          <w:tab w:val="num" w:pos="1785"/>
        </w:tabs>
        <w:ind w:left="1785" w:hanging="357"/>
      </w:pPr>
      <w:rPr>
        <w:rFonts w:hint="default"/>
      </w:rPr>
    </w:lvl>
    <w:lvl w:ilvl="5">
      <w:start w:val="1"/>
      <w:numFmt w:val="none"/>
      <w:lvlText w:val=""/>
      <w:lvlJc w:val="left"/>
      <w:pPr>
        <w:tabs>
          <w:tab w:val="num" w:pos="2142"/>
        </w:tabs>
        <w:ind w:left="2142" w:hanging="357"/>
      </w:pPr>
      <w:rPr>
        <w:rFonts w:hint="default"/>
      </w:rPr>
    </w:lvl>
    <w:lvl w:ilvl="6">
      <w:start w:val="1"/>
      <w:numFmt w:val="none"/>
      <w:lvlText w:val=""/>
      <w:lvlJc w:val="left"/>
      <w:pPr>
        <w:tabs>
          <w:tab w:val="num" w:pos="2499"/>
        </w:tabs>
        <w:ind w:left="2499" w:hanging="357"/>
      </w:pPr>
      <w:rPr>
        <w:rFonts w:hint="default"/>
      </w:rPr>
    </w:lvl>
    <w:lvl w:ilvl="7">
      <w:start w:val="1"/>
      <w:numFmt w:val="none"/>
      <w:lvlText w:val=""/>
      <w:lvlJc w:val="left"/>
      <w:pPr>
        <w:tabs>
          <w:tab w:val="num" w:pos="2856"/>
        </w:tabs>
        <w:ind w:left="2856" w:hanging="357"/>
      </w:pPr>
      <w:rPr>
        <w:rFonts w:hint="default"/>
      </w:rPr>
    </w:lvl>
    <w:lvl w:ilvl="8">
      <w:start w:val="1"/>
      <w:numFmt w:val="none"/>
      <w:lvlText w:val=""/>
      <w:lvlJc w:val="left"/>
      <w:pPr>
        <w:tabs>
          <w:tab w:val="num" w:pos="3213"/>
        </w:tabs>
        <w:ind w:left="3213" w:hanging="357"/>
      </w:pPr>
      <w:rPr>
        <w:rFonts w:hint="default"/>
      </w:rPr>
    </w:lvl>
  </w:abstractNum>
  <w:abstractNum w:abstractNumId="16" w15:restartNumberingAfterBreak="0">
    <w:nsid w:val="154D5DFC"/>
    <w:multiLevelType w:val="hybridMultilevel"/>
    <w:tmpl w:val="A05A0E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69464AB"/>
    <w:multiLevelType w:val="hybridMultilevel"/>
    <w:tmpl w:val="78060D9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8" w15:restartNumberingAfterBreak="0">
    <w:nsid w:val="1799D91E"/>
    <w:multiLevelType w:val="hybridMultilevel"/>
    <w:tmpl w:val="FFFFFFFF"/>
    <w:lvl w:ilvl="0" w:tplc="687E4188">
      <w:start w:val="1"/>
      <w:numFmt w:val="decimal"/>
      <w:lvlText w:val="%1."/>
      <w:lvlJc w:val="left"/>
      <w:pPr>
        <w:ind w:left="388" w:hanging="360"/>
      </w:pPr>
    </w:lvl>
    <w:lvl w:ilvl="1" w:tplc="7E76DB82">
      <w:start w:val="1"/>
      <w:numFmt w:val="lowerLetter"/>
      <w:lvlText w:val="%2."/>
      <w:lvlJc w:val="left"/>
      <w:pPr>
        <w:ind w:left="1108" w:hanging="360"/>
      </w:pPr>
    </w:lvl>
    <w:lvl w:ilvl="2" w:tplc="8CFC07DC">
      <w:start w:val="1"/>
      <w:numFmt w:val="lowerRoman"/>
      <w:lvlText w:val="%3."/>
      <w:lvlJc w:val="right"/>
      <w:pPr>
        <w:ind w:left="1828" w:hanging="180"/>
      </w:pPr>
    </w:lvl>
    <w:lvl w:ilvl="3" w:tplc="E0B8AF08">
      <w:start w:val="1"/>
      <w:numFmt w:val="decimal"/>
      <w:lvlText w:val="%4."/>
      <w:lvlJc w:val="left"/>
      <w:pPr>
        <w:ind w:left="2548" w:hanging="360"/>
      </w:pPr>
    </w:lvl>
    <w:lvl w:ilvl="4" w:tplc="6A6C1708">
      <w:start w:val="1"/>
      <w:numFmt w:val="lowerLetter"/>
      <w:lvlText w:val="%5."/>
      <w:lvlJc w:val="left"/>
      <w:pPr>
        <w:ind w:left="3268" w:hanging="360"/>
      </w:pPr>
    </w:lvl>
    <w:lvl w:ilvl="5" w:tplc="DADE34B4">
      <w:start w:val="1"/>
      <w:numFmt w:val="lowerRoman"/>
      <w:lvlText w:val="%6."/>
      <w:lvlJc w:val="right"/>
      <w:pPr>
        <w:ind w:left="3988" w:hanging="180"/>
      </w:pPr>
    </w:lvl>
    <w:lvl w:ilvl="6" w:tplc="29E82950">
      <w:start w:val="1"/>
      <w:numFmt w:val="decimal"/>
      <w:lvlText w:val="%7."/>
      <w:lvlJc w:val="left"/>
      <w:pPr>
        <w:ind w:left="4708" w:hanging="360"/>
      </w:pPr>
    </w:lvl>
    <w:lvl w:ilvl="7" w:tplc="43D484E4">
      <w:start w:val="1"/>
      <w:numFmt w:val="lowerLetter"/>
      <w:lvlText w:val="%8."/>
      <w:lvlJc w:val="left"/>
      <w:pPr>
        <w:ind w:left="5428" w:hanging="360"/>
      </w:pPr>
    </w:lvl>
    <w:lvl w:ilvl="8" w:tplc="ABD47D08">
      <w:start w:val="1"/>
      <w:numFmt w:val="lowerRoman"/>
      <w:lvlText w:val="%9."/>
      <w:lvlJc w:val="right"/>
      <w:pPr>
        <w:ind w:left="6148" w:hanging="180"/>
      </w:pPr>
    </w:lvl>
  </w:abstractNum>
  <w:abstractNum w:abstractNumId="19" w15:restartNumberingAfterBreak="0">
    <w:nsid w:val="183D0B9D"/>
    <w:multiLevelType w:val="hybridMultilevel"/>
    <w:tmpl w:val="8B9423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18D019B8"/>
    <w:multiLevelType w:val="hybridMultilevel"/>
    <w:tmpl w:val="CADAB692"/>
    <w:lvl w:ilvl="0" w:tplc="AECEA26E">
      <w:start w:val="1"/>
      <w:numFmt w:val="upperLetter"/>
      <w:lvlText w:val="Appendix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AA4375A"/>
    <w:multiLevelType w:val="multilevel"/>
    <w:tmpl w:val="15049394"/>
    <w:name w:val="PullOutBoxBullets"/>
    <w:lvl w:ilvl="0">
      <w:start w:val="1"/>
      <w:numFmt w:val="bullet"/>
      <w:pStyle w:val="PullOutBoxBullet"/>
      <w:lvlText w:val=""/>
      <w:lvlJc w:val="left"/>
      <w:pPr>
        <w:tabs>
          <w:tab w:val="num" w:pos="680"/>
        </w:tabs>
        <w:ind w:left="680" w:hanging="396"/>
      </w:pPr>
      <w:rPr>
        <w:rFonts w:ascii="Symbol" w:hAnsi="Symbol" w:hint="default"/>
        <w:color w:val="auto"/>
        <w:position w:val="0"/>
        <w:sz w:val="22"/>
      </w:rPr>
    </w:lvl>
    <w:lvl w:ilvl="1">
      <w:start w:val="1"/>
      <w:numFmt w:val="bullet"/>
      <w:pStyle w:val="PullOutBoxBullet2"/>
      <w:lvlText w:val="o"/>
      <w:lvlJc w:val="left"/>
      <w:pPr>
        <w:tabs>
          <w:tab w:val="num" w:pos="1077"/>
        </w:tabs>
        <w:ind w:left="1077" w:hanging="397"/>
      </w:pPr>
      <w:rPr>
        <w:rFonts w:ascii="Courier New" w:hAnsi="Courier New" w:hint="default"/>
        <w:sz w:val="18"/>
      </w:rPr>
    </w:lvl>
    <w:lvl w:ilvl="2">
      <w:start w:val="1"/>
      <w:numFmt w:val="bullet"/>
      <w:pStyle w:val="PullOutBoxBullet3"/>
      <w:lvlText w:val="–"/>
      <w:lvlJc w:val="left"/>
      <w:pPr>
        <w:tabs>
          <w:tab w:val="num" w:pos="1474"/>
        </w:tabs>
        <w:ind w:left="1474" w:hanging="397"/>
      </w:pPr>
      <w:rPr>
        <w:rFonts w:ascii="Arial" w:hAnsi="Arial" w:hint="default"/>
        <w:color w:val="auto"/>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22" w15:restartNumberingAfterBreak="0">
    <w:nsid w:val="1C581F70"/>
    <w:multiLevelType w:val="hybridMultilevel"/>
    <w:tmpl w:val="94DC2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E112538"/>
    <w:multiLevelType w:val="hybridMultilevel"/>
    <w:tmpl w:val="01325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1416F29"/>
    <w:multiLevelType w:val="hybridMultilevel"/>
    <w:tmpl w:val="94F614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26A6EE6"/>
    <w:multiLevelType w:val="multilevel"/>
    <w:tmpl w:val="951CD05C"/>
    <w:styleLink w:val="Headings"/>
    <w:lvl w:ilvl="0">
      <w:start w:val="1"/>
      <w:numFmt w:val="bullet"/>
      <w:lvlText w:val=""/>
      <w:lvlJc w:val="left"/>
      <w:pPr>
        <w:tabs>
          <w:tab w:val="num" w:pos="198"/>
        </w:tabs>
        <w:ind w:left="198" w:hanging="170"/>
      </w:pPr>
      <w:rPr>
        <w:rFonts w:ascii="Symbol" w:hAnsi="Symbol" w:hint="default"/>
        <w:color w:val="auto"/>
        <w:position w:val="0"/>
        <w:sz w:val="18"/>
      </w:rPr>
    </w:lvl>
    <w:lvl w:ilvl="1">
      <w:start w:val="1"/>
      <w:numFmt w:val="bullet"/>
      <w:lvlText w:val="o"/>
      <w:lvlJc w:val="left"/>
      <w:pPr>
        <w:tabs>
          <w:tab w:val="num" w:pos="397"/>
        </w:tabs>
        <w:ind w:left="397" w:hanging="199"/>
      </w:pPr>
      <w:rPr>
        <w:rFonts w:ascii="Courier New" w:hAnsi="Courier New" w:hint="default"/>
        <w:color w:val="auto"/>
        <w:position w:val="2"/>
        <w:sz w:val="14"/>
      </w:rPr>
    </w:lvl>
    <w:lvl w:ilvl="2">
      <w:start w:val="1"/>
      <w:numFmt w:val="bullet"/>
      <w:lvlText w:val="–"/>
      <w:lvlJc w:val="left"/>
      <w:pPr>
        <w:tabs>
          <w:tab w:val="num" w:pos="595"/>
        </w:tabs>
        <w:ind w:left="595" w:hanging="198"/>
      </w:pPr>
      <w:rPr>
        <w:rFonts w:ascii="Calibri" w:hAnsi="Calibri" w:hint="default"/>
        <w:color w:val="auto"/>
        <w:position w:val="0"/>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22D4626E"/>
    <w:multiLevelType w:val="hybridMultilevel"/>
    <w:tmpl w:val="A342AC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4A473DE"/>
    <w:multiLevelType w:val="hybridMultilevel"/>
    <w:tmpl w:val="C5BE9E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7DB3F18"/>
    <w:multiLevelType w:val="hybridMultilevel"/>
    <w:tmpl w:val="80F6E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8BA2AA0"/>
    <w:multiLevelType w:val="hybridMultilevel"/>
    <w:tmpl w:val="EDAED6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2ACF0C66"/>
    <w:multiLevelType w:val="hybridMultilevel"/>
    <w:tmpl w:val="BD888CC0"/>
    <w:lvl w:ilvl="0" w:tplc="08090001">
      <w:start w:val="1"/>
      <w:numFmt w:val="bullet"/>
      <w:lvlText w:val=""/>
      <w:lvlJc w:val="left"/>
      <w:pPr>
        <w:ind w:left="748" w:hanging="360"/>
      </w:pPr>
      <w:rPr>
        <w:rFonts w:ascii="Symbol" w:hAnsi="Symbol" w:hint="default"/>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31" w15:restartNumberingAfterBreak="0">
    <w:nsid w:val="2C696240"/>
    <w:multiLevelType w:val="multilevel"/>
    <w:tmpl w:val="05EED632"/>
    <w:lvl w:ilvl="0">
      <w:start w:val="1"/>
      <w:numFmt w:val="bullet"/>
      <w:pStyle w:val="HighlightBoxBullet"/>
      <w:lvlText w:val=""/>
      <w:lvlJc w:val="left"/>
      <w:pPr>
        <w:ind w:left="624" w:hanging="284"/>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2" w15:restartNumberingAfterBreak="0">
    <w:nsid w:val="2C976934"/>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3" w15:restartNumberingAfterBreak="0">
    <w:nsid w:val="2CBB2BBE"/>
    <w:multiLevelType w:val="hybridMultilevel"/>
    <w:tmpl w:val="BCA80404"/>
    <w:lvl w:ilvl="0" w:tplc="0C090001">
      <w:start w:val="1"/>
      <w:numFmt w:val="bullet"/>
      <w:lvlText w:val=""/>
      <w:lvlJc w:val="left"/>
      <w:pPr>
        <w:ind w:left="748" w:hanging="360"/>
      </w:pPr>
      <w:rPr>
        <w:rFonts w:ascii="Symbol" w:hAnsi="Symbol" w:hint="default"/>
      </w:rPr>
    </w:lvl>
    <w:lvl w:ilvl="1" w:tplc="0C090003" w:tentative="1">
      <w:start w:val="1"/>
      <w:numFmt w:val="bullet"/>
      <w:lvlText w:val="o"/>
      <w:lvlJc w:val="left"/>
      <w:pPr>
        <w:ind w:left="1468" w:hanging="360"/>
      </w:pPr>
      <w:rPr>
        <w:rFonts w:ascii="Courier New" w:hAnsi="Courier New" w:cs="Courier New" w:hint="default"/>
      </w:rPr>
    </w:lvl>
    <w:lvl w:ilvl="2" w:tplc="0C090005" w:tentative="1">
      <w:start w:val="1"/>
      <w:numFmt w:val="bullet"/>
      <w:lvlText w:val=""/>
      <w:lvlJc w:val="left"/>
      <w:pPr>
        <w:ind w:left="2188" w:hanging="360"/>
      </w:pPr>
      <w:rPr>
        <w:rFonts w:ascii="Wingdings" w:hAnsi="Wingdings" w:hint="default"/>
      </w:rPr>
    </w:lvl>
    <w:lvl w:ilvl="3" w:tplc="0C090001" w:tentative="1">
      <w:start w:val="1"/>
      <w:numFmt w:val="bullet"/>
      <w:lvlText w:val=""/>
      <w:lvlJc w:val="left"/>
      <w:pPr>
        <w:ind w:left="2908" w:hanging="360"/>
      </w:pPr>
      <w:rPr>
        <w:rFonts w:ascii="Symbol" w:hAnsi="Symbol" w:hint="default"/>
      </w:rPr>
    </w:lvl>
    <w:lvl w:ilvl="4" w:tplc="0C090003" w:tentative="1">
      <w:start w:val="1"/>
      <w:numFmt w:val="bullet"/>
      <w:lvlText w:val="o"/>
      <w:lvlJc w:val="left"/>
      <w:pPr>
        <w:ind w:left="3628" w:hanging="360"/>
      </w:pPr>
      <w:rPr>
        <w:rFonts w:ascii="Courier New" w:hAnsi="Courier New" w:cs="Courier New" w:hint="default"/>
      </w:rPr>
    </w:lvl>
    <w:lvl w:ilvl="5" w:tplc="0C090005" w:tentative="1">
      <w:start w:val="1"/>
      <w:numFmt w:val="bullet"/>
      <w:lvlText w:val=""/>
      <w:lvlJc w:val="left"/>
      <w:pPr>
        <w:ind w:left="4348" w:hanging="360"/>
      </w:pPr>
      <w:rPr>
        <w:rFonts w:ascii="Wingdings" w:hAnsi="Wingdings" w:hint="default"/>
      </w:rPr>
    </w:lvl>
    <w:lvl w:ilvl="6" w:tplc="0C090001" w:tentative="1">
      <w:start w:val="1"/>
      <w:numFmt w:val="bullet"/>
      <w:lvlText w:val=""/>
      <w:lvlJc w:val="left"/>
      <w:pPr>
        <w:ind w:left="5068" w:hanging="360"/>
      </w:pPr>
      <w:rPr>
        <w:rFonts w:ascii="Symbol" w:hAnsi="Symbol" w:hint="default"/>
      </w:rPr>
    </w:lvl>
    <w:lvl w:ilvl="7" w:tplc="0C090003" w:tentative="1">
      <w:start w:val="1"/>
      <w:numFmt w:val="bullet"/>
      <w:lvlText w:val="o"/>
      <w:lvlJc w:val="left"/>
      <w:pPr>
        <w:ind w:left="5788" w:hanging="360"/>
      </w:pPr>
      <w:rPr>
        <w:rFonts w:ascii="Courier New" w:hAnsi="Courier New" w:cs="Courier New" w:hint="default"/>
      </w:rPr>
    </w:lvl>
    <w:lvl w:ilvl="8" w:tplc="0C090005" w:tentative="1">
      <w:start w:val="1"/>
      <w:numFmt w:val="bullet"/>
      <w:lvlText w:val=""/>
      <w:lvlJc w:val="left"/>
      <w:pPr>
        <w:ind w:left="6508" w:hanging="360"/>
      </w:pPr>
      <w:rPr>
        <w:rFonts w:ascii="Wingdings" w:hAnsi="Wingdings" w:hint="default"/>
      </w:rPr>
    </w:lvl>
  </w:abstractNum>
  <w:abstractNum w:abstractNumId="34" w15:restartNumberingAfterBreak="0">
    <w:nsid w:val="315672CA"/>
    <w:multiLevelType w:val="multilevel"/>
    <w:tmpl w:val="8B945696"/>
    <w:name w:val="Table Numbering"/>
    <w:lvl w:ilvl="0">
      <w:start w:val="1"/>
      <w:numFmt w:val="decimal"/>
      <w:pStyle w:val="TableListNumber"/>
      <w:lvlText w:val="%1."/>
      <w:lvlJc w:val="left"/>
      <w:pPr>
        <w:tabs>
          <w:tab w:val="num" w:pos="312"/>
        </w:tabs>
        <w:ind w:left="312" w:hanging="284"/>
      </w:pPr>
      <w:rPr>
        <w:rFonts w:hint="default"/>
        <w:b/>
        <w:bCs/>
        <w:color w:val="252420"/>
      </w:rPr>
    </w:lvl>
    <w:lvl w:ilvl="1">
      <w:start w:val="1"/>
      <w:numFmt w:val="lowerLetter"/>
      <w:pStyle w:val="TableListNumber2"/>
      <w:lvlText w:val="%2."/>
      <w:lvlJc w:val="left"/>
      <w:pPr>
        <w:tabs>
          <w:tab w:val="num" w:pos="595"/>
        </w:tabs>
        <w:ind w:left="595" w:hanging="283"/>
      </w:pPr>
      <w:rPr>
        <w:rFonts w:hint="default"/>
        <w:color w:val="252420"/>
      </w:rPr>
    </w:lvl>
    <w:lvl w:ilvl="2">
      <w:start w:val="1"/>
      <w:numFmt w:val="lowerRoman"/>
      <w:pStyle w:val="TableListNumber3"/>
      <w:lvlText w:val="%3."/>
      <w:lvlJc w:val="left"/>
      <w:pPr>
        <w:tabs>
          <w:tab w:val="num" w:pos="879"/>
        </w:tabs>
        <w:ind w:left="879" w:hanging="284"/>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35" w15:restartNumberingAfterBreak="0">
    <w:nsid w:val="33D54114"/>
    <w:multiLevelType w:val="hybridMultilevel"/>
    <w:tmpl w:val="ADB45BA6"/>
    <w:styleLink w:val="CurrentList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675D57C"/>
    <w:multiLevelType w:val="hybridMultilevel"/>
    <w:tmpl w:val="FFFFFFFF"/>
    <w:lvl w:ilvl="0" w:tplc="D86412E4">
      <w:start w:val="1"/>
      <w:numFmt w:val="decimal"/>
      <w:lvlText w:val="%1."/>
      <w:lvlJc w:val="left"/>
      <w:pPr>
        <w:ind w:left="388" w:hanging="360"/>
      </w:pPr>
    </w:lvl>
    <w:lvl w:ilvl="1" w:tplc="332EC4AC">
      <w:start w:val="1"/>
      <w:numFmt w:val="lowerLetter"/>
      <w:lvlText w:val="%2."/>
      <w:lvlJc w:val="left"/>
      <w:pPr>
        <w:ind w:left="1108" w:hanging="360"/>
      </w:pPr>
    </w:lvl>
    <w:lvl w:ilvl="2" w:tplc="82F8F994">
      <w:start w:val="1"/>
      <w:numFmt w:val="lowerRoman"/>
      <w:lvlText w:val="%3."/>
      <w:lvlJc w:val="right"/>
      <w:pPr>
        <w:ind w:left="1828" w:hanging="180"/>
      </w:pPr>
    </w:lvl>
    <w:lvl w:ilvl="3" w:tplc="66847580">
      <w:start w:val="1"/>
      <w:numFmt w:val="decimal"/>
      <w:lvlText w:val="%4."/>
      <w:lvlJc w:val="left"/>
      <w:pPr>
        <w:ind w:left="2548" w:hanging="360"/>
      </w:pPr>
    </w:lvl>
    <w:lvl w:ilvl="4" w:tplc="3004608C">
      <w:start w:val="1"/>
      <w:numFmt w:val="lowerLetter"/>
      <w:lvlText w:val="%5."/>
      <w:lvlJc w:val="left"/>
      <w:pPr>
        <w:ind w:left="3268" w:hanging="360"/>
      </w:pPr>
    </w:lvl>
    <w:lvl w:ilvl="5" w:tplc="42145FAC">
      <w:start w:val="1"/>
      <w:numFmt w:val="lowerRoman"/>
      <w:lvlText w:val="%6."/>
      <w:lvlJc w:val="right"/>
      <w:pPr>
        <w:ind w:left="3988" w:hanging="180"/>
      </w:pPr>
    </w:lvl>
    <w:lvl w:ilvl="6" w:tplc="BE6241B6">
      <w:start w:val="1"/>
      <w:numFmt w:val="decimal"/>
      <w:lvlText w:val="%7."/>
      <w:lvlJc w:val="left"/>
      <w:pPr>
        <w:ind w:left="4708" w:hanging="360"/>
      </w:pPr>
    </w:lvl>
    <w:lvl w:ilvl="7" w:tplc="3FC84C48">
      <w:start w:val="1"/>
      <w:numFmt w:val="lowerLetter"/>
      <w:lvlText w:val="%8."/>
      <w:lvlJc w:val="left"/>
      <w:pPr>
        <w:ind w:left="5428" w:hanging="360"/>
      </w:pPr>
    </w:lvl>
    <w:lvl w:ilvl="8" w:tplc="E1F07950">
      <w:start w:val="1"/>
      <w:numFmt w:val="lowerRoman"/>
      <w:lvlText w:val="%9."/>
      <w:lvlJc w:val="right"/>
      <w:pPr>
        <w:ind w:left="6148" w:hanging="180"/>
      </w:pPr>
    </w:lvl>
  </w:abstractNum>
  <w:abstractNum w:abstractNumId="37" w15:restartNumberingAfterBreak="0">
    <w:nsid w:val="3A9E7614"/>
    <w:multiLevelType w:val="hybridMultilevel"/>
    <w:tmpl w:val="73283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B840583"/>
    <w:multiLevelType w:val="hybridMultilevel"/>
    <w:tmpl w:val="6ABC4C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3B4DFD"/>
    <w:multiLevelType w:val="multilevel"/>
    <w:tmpl w:val="9D4ACFB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0" w15:restartNumberingAfterBreak="0">
    <w:nsid w:val="4053717D"/>
    <w:multiLevelType w:val="hybridMultilevel"/>
    <w:tmpl w:val="2FD43F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432C3F97"/>
    <w:multiLevelType w:val="hybridMultilevel"/>
    <w:tmpl w:val="A8FE829C"/>
    <w:lvl w:ilvl="0" w:tplc="E9C02E0A">
      <w:start w:val="1"/>
      <w:numFmt w:val="decimal"/>
      <w:lvlText w:val="Appendix %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43CB0198"/>
    <w:multiLevelType w:val="hybridMultilevel"/>
    <w:tmpl w:val="840A0742"/>
    <w:lvl w:ilvl="0" w:tplc="08090001">
      <w:start w:val="1"/>
      <w:numFmt w:val="bullet"/>
      <w:lvlText w:val=""/>
      <w:lvlJc w:val="left"/>
      <w:pPr>
        <w:ind w:left="388" w:hanging="360"/>
      </w:pPr>
      <w:rPr>
        <w:rFonts w:ascii="Symbol" w:hAnsi="Symbol" w:hint="default"/>
      </w:rPr>
    </w:lvl>
    <w:lvl w:ilvl="1" w:tplc="08090003" w:tentative="1">
      <w:start w:val="1"/>
      <w:numFmt w:val="bullet"/>
      <w:lvlText w:val="o"/>
      <w:lvlJc w:val="left"/>
      <w:pPr>
        <w:ind w:left="1108" w:hanging="360"/>
      </w:pPr>
      <w:rPr>
        <w:rFonts w:ascii="Courier New" w:hAnsi="Courier New" w:cs="Courier New" w:hint="default"/>
      </w:rPr>
    </w:lvl>
    <w:lvl w:ilvl="2" w:tplc="08090005" w:tentative="1">
      <w:start w:val="1"/>
      <w:numFmt w:val="bullet"/>
      <w:lvlText w:val=""/>
      <w:lvlJc w:val="left"/>
      <w:pPr>
        <w:ind w:left="1828" w:hanging="360"/>
      </w:pPr>
      <w:rPr>
        <w:rFonts w:ascii="Wingdings" w:hAnsi="Wingdings" w:hint="default"/>
      </w:rPr>
    </w:lvl>
    <w:lvl w:ilvl="3" w:tplc="08090001" w:tentative="1">
      <w:start w:val="1"/>
      <w:numFmt w:val="bullet"/>
      <w:lvlText w:val=""/>
      <w:lvlJc w:val="left"/>
      <w:pPr>
        <w:ind w:left="2548" w:hanging="360"/>
      </w:pPr>
      <w:rPr>
        <w:rFonts w:ascii="Symbol" w:hAnsi="Symbol" w:hint="default"/>
      </w:rPr>
    </w:lvl>
    <w:lvl w:ilvl="4" w:tplc="08090003" w:tentative="1">
      <w:start w:val="1"/>
      <w:numFmt w:val="bullet"/>
      <w:lvlText w:val="o"/>
      <w:lvlJc w:val="left"/>
      <w:pPr>
        <w:ind w:left="3268" w:hanging="360"/>
      </w:pPr>
      <w:rPr>
        <w:rFonts w:ascii="Courier New" w:hAnsi="Courier New" w:cs="Courier New" w:hint="default"/>
      </w:rPr>
    </w:lvl>
    <w:lvl w:ilvl="5" w:tplc="08090005" w:tentative="1">
      <w:start w:val="1"/>
      <w:numFmt w:val="bullet"/>
      <w:lvlText w:val=""/>
      <w:lvlJc w:val="left"/>
      <w:pPr>
        <w:ind w:left="3988" w:hanging="360"/>
      </w:pPr>
      <w:rPr>
        <w:rFonts w:ascii="Wingdings" w:hAnsi="Wingdings" w:hint="default"/>
      </w:rPr>
    </w:lvl>
    <w:lvl w:ilvl="6" w:tplc="08090001" w:tentative="1">
      <w:start w:val="1"/>
      <w:numFmt w:val="bullet"/>
      <w:lvlText w:val=""/>
      <w:lvlJc w:val="left"/>
      <w:pPr>
        <w:ind w:left="4708" w:hanging="360"/>
      </w:pPr>
      <w:rPr>
        <w:rFonts w:ascii="Symbol" w:hAnsi="Symbol" w:hint="default"/>
      </w:rPr>
    </w:lvl>
    <w:lvl w:ilvl="7" w:tplc="08090003" w:tentative="1">
      <w:start w:val="1"/>
      <w:numFmt w:val="bullet"/>
      <w:lvlText w:val="o"/>
      <w:lvlJc w:val="left"/>
      <w:pPr>
        <w:ind w:left="5428" w:hanging="360"/>
      </w:pPr>
      <w:rPr>
        <w:rFonts w:ascii="Courier New" w:hAnsi="Courier New" w:cs="Courier New" w:hint="default"/>
      </w:rPr>
    </w:lvl>
    <w:lvl w:ilvl="8" w:tplc="08090005" w:tentative="1">
      <w:start w:val="1"/>
      <w:numFmt w:val="bullet"/>
      <w:lvlText w:val=""/>
      <w:lvlJc w:val="left"/>
      <w:pPr>
        <w:ind w:left="6148" w:hanging="360"/>
      </w:pPr>
      <w:rPr>
        <w:rFonts w:ascii="Wingdings" w:hAnsi="Wingdings" w:hint="default"/>
      </w:rPr>
    </w:lvl>
  </w:abstractNum>
  <w:abstractNum w:abstractNumId="43" w15:restartNumberingAfterBreak="0">
    <w:nsid w:val="46B67761"/>
    <w:multiLevelType w:val="hybridMultilevel"/>
    <w:tmpl w:val="2AF8B7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472E05DC"/>
    <w:multiLevelType w:val="hybridMultilevel"/>
    <w:tmpl w:val="EEACE8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ABE1EE4"/>
    <w:multiLevelType w:val="hybridMultilevel"/>
    <w:tmpl w:val="99E69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EDCBDFA"/>
    <w:multiLevelType w:val="hybridMultilevel"/>
    <w:tmpl w:val="FFFFFFFF"/>
    <w:lvl w:ilvl="0" w:tplc="3DEE298E">
      <w:start w:val="1"/>
      <w:numFmt w:val="decimal"/>
      <w:lvlText w:val="%1."/>
      <w:lvlJc w:val="left"/>
      <w:pPr>
        <w:ind w:left="388" w:hanging="360"/>
      </w:pPr>
    </w:lvl>
    <w:lvl w:ilvl="1" w:tplc="B4EC4950">
      <w:start w:val="1"/>
      <w:numFmt w:val="lowerLetter"/>
      <w:lvlText w:val="%2."/>
      <w:lvlJc w:val="left"/>
      <w:pPr>
        <w:ind w:left="1108" w:hanging="360"/>
      </w:pPr>
    </w:lvl>
    <w:lvl w:ilvl="2" w:tplc="F7B22634">
      <w:start w:val="1"/>
      <w:numFmt w:val="lowerRoman"/>
      <w:lvlText w:val="%3."/>
      <w:lvlJc w:val="right"/>
      <w:pPr>
        <w:ind w:left="1828" w:hanging="180"/>
      </w:pPr>
    </w:lvl>
    <w:lvl w:ilvl="3" w:tplc="EBBC0914">
      <w:start w:val="1"/>
      <w:numFmt w:val="decimal"/>
      <w:lvlText w:val="%4."/>
      <w:lvlJc w:val="left"/>
      <w:pPr>
        <w:ind w:left="2548" w:hanging="360"/>
      </w:pPr>
    </w:lvl>
    <w:lvl w:ilvl="4" w:tplc="926CB76A">
      <w:start w:val="1"/>
      <w:numFmt w:val="lowerLetter"/>
      <w:lvlText w:val="%5."/>
      <w:lvlJc w:val="left"/>
      <w:pPr>
        <w:ind w:left="3268" w:hanging="360"/>
      </w:pPr>
    </w:lvl>
    <w:lvl w:ilvl="5" w:tplc="125471CE">
      <w:start w:val="1"/>
      <w:numFmt w:val="lowerRoman"/>
      <w:lvlText w:val="%6."/>
      <w:lvlJc w:val="right"/>
      <w:pPr>
        <w:ind w:left="3988" w:hanging="180"/>
      </w:pPr>
    </w:lvl>
    <w:lvl w:ilvl="6" w:tplc="76E0D488">
      <w:start w:val="1"/>
      <w:numFmt w:val="decimal"/>
      <w:lvlText w:val="%7."/>
      <w:lvlJc w:val="left"/>
      <w:pPr>
        <w:ind w:left="4708" w:hanging="360"/>
      </w:pPr>
    </w:lvl>
    <w:lvl w:ilvl="7" w:tplc="EAC4F9E2">
      <w:start w:val="1"/>
      <w:numFmt w:val="lowerLetter"/>
      <w:lvlText w:val="%8."/>
      <w:lvlJc w:val="left"/>
      <w:pPr>
        <w:ind w:left="5428" w:hanging="360"/>
      </w:pPr>
    </w:lvl>
    <w:lvl w:ilvl="8" w:tplc="F658314A">
      <w:start w:val="1"/>
      <w:numFmt w:val="lowerRoman"/>
      <w:lvlText w:val="%9."/>
      <w:lvlJc w:val="right"/>
      <w:pPr>
        <w:ind w:left="6148" w:hanging="180"/>
      </w:pPr>
    </w:lvl>
  </w:abstractNum>
  <w:abstractNum w:abstractNumId="47" w15:restartNumberingAfterBreak="0">
    <w:nsid w:val="51C4BD55"/>
    <w:multiLevelType w:val="hybridMultilevel"/>
    <w:tmpl w:val="FFFFFFFF"/>
    <w:lvl w:ilvl="0" w:tplc="BF000AFC">
      <w:start w:val="1"/>
      <w:numFmt w:val="decimal"/>
      <w:lvlText w:val="%1."/>
      <w:lvlJc w:val="left"/>
      <w:pPr>
        <w:ind w:left="388" w:hanging="360"/>
      </w:pPr>
    </w:lvl>
    <w:lvl w:ilvl="1" w:tplc="A95468F4">
      <w:start w:val="1"/>
      <w:numFmt w:val="lowerLetter"/>
      <w:lvlText w:val="%2."/>
      <w:lvlJc w:val="left"/>
      <w:pPr>
        <w:ind w:left="1108" w:hanging="360"/>
      </w:pPr>
    </w:lvl>
    <w:lvl w:ilvl="2" w:tplc="DD62AAE4">
      <w:start w:val="1"/>
      <w:numFmt w:val="lowerRoman"/>
      <w:lvlText w:val="%3."/>
      <w:lvlJc w:val="right"/>
      <w:pPr>
        <w:ind w:left="1828" w:hanging="180"/>
      </w:pPr>
    </w:lvl>
    <w:lvl w:ilvl="3" w:tplc="9BC68EDC">
      <w:start w:val="1"/>
      <w:numFmt w:val="decimal"/>
      <w:lvlText w:val="%4."/>
      <w:lvlJc w:val="left"/>
      <w:pPr>
        <w:ind w:left="2548" w:hanging="360"/>
      </w:pPr>
    </w:lvl>
    <w:lvl w:ilvl="4" w:tplc="1514F9B4">
      <w:start w:val="1"/>
      <w:numFmt w:val="lowerLetter"/>
      <w:lvlText w:val="%5."/>
      <w:lvlJc w:val="left"/>
      <w:pPr>
        <w:ind w:left="3268" w:hanging="360"/>
      </w:pPr>
    </w:lvl>
    <w:lvl w:ilvl="5" w:tplc="20803FC8">
      <w:start w:val="1"/>
      <w:numFmt w:val="lowerRoman"/>
      <w:lvlText w:val="%6."/>
      <w:lvlJc w:val="right"/>
      <w:pPr>
        <w:ind w:left="3988" w:hanging="180"/>
      </w:pPr>
    </w:lvl>
    <w:lvl w:ilvl="6" w:tplc="2966AA76">
      <w:start w:val="1"/>
      <w:numFmt w:val="decimal"/>
      <w:lvlText w:val="%7."/>
      <w:lvlJc w:val="left"/>
      <w:pPr>
        <w:ind w:left="4708" w:hanging="360"/>
      </w:pPr>
    </w:lvl>
    <w:lvl w:ilvl="7" w:tplc="F716B632">
      <w:start w:val="1"/>
      <w:numFmt w:val="lowerLetter"/>
      <w:lvlText w:val="%8."/>
      <w:lvlJc w:val="left"/>
      <w:pPr>
        <w:ind w:left="5428" w:hanging="360"/>
      </w:pPr>
    </w:lvl>
    <w:lvl w:ilvl="8" w:tplc="4016212A">
      <w:start w:val="1"/>
      <w:numFmt w:val="lowerRoman"/>
      <w:lvlText w:val="%9."/>
      <w:lvlJc w:val="right"/>
      <w:pPr>
        <w:ind w:left="6148" w:hanging="180"/>
      </w:pPr>
    </w:lvl>
  </w:abstractNum>
  <w:abstractNum w:abstractNumId="4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9" w15:restartNumberingAfterBreak="0">
    <w:nsid w:val="530C28DD"/>
    <w:multiLevelType w:val="hybridMultilevel"/>
    <w:tmpl w:val="D0248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374410C"/>
    <w:multiLevelType w:val="hybridMultilevel"/>
    <w:tmpl w:val="4E405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58741D25"/>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2" w15:restartNumberingAfterBreak="0">
    <w:nsid w:val="5A7624D2"/>
    <w:multiLevelType w:val="hybridMultilevel"/>
    <w:tmpl w:val="4C56CC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5AE6625A"/>
    <w:multiLevelType w:val="hybridMultilevel"/>
    <w:tmpl w:val="0ABAC6D8"/>
    <w:styleLink w:val="TableBullets"/>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5D0540A9"/>
    <w:multiLevelType w:val="multilevel"/>
    <w:tmpl w:val="8F58C74A"/>
    <w:name w:val="MyAppendicesNumbering"/>
    <w:lvl w:ilvl="0">
      <w:start w:val="1"/>
      <w:numFmt w:val="upperLetter"/>
      <w:lvlRestart w:val="0"/>
      <w:suff w:val="nothing"/>
      <w:lvlText w:val="Appendix %1"/>
      <w:lvlJc w:val="left"/>
      <w:pPr>
        <w:ind w:left="0" w:firstLine="0"/>
      </w:pPr>
      <w:rPr>
        <w:rFonts w:asciiTheme="majorHAnsi" w:hAnsiTheme="majorHAnsi" w:hint="default"/>
        <w:b w:val="0"/>
        <w:i w:val="0"/>
        <w:color w:val="auto"/>
        <w:sz w:val="38"/>
      </w:rPr>
    </w:lvl>
    <w:lvl w:ilvl="1">
      <w:start w:val="1"/>
      <w:numFmt w:val="decimal"/>
      <w:lvlText w:val="%1.%2"/>
      <w:lvlJc w:val="left"/>
      <w:pPr>
        <w:tabs>
          <w:tab w:val="num" w:pos="851"/>
        </w:tabs>
        <w:ind w:left="851" w:hanging="851"/>
      </w:pPr>
      <w:rPr>
        <w:rFonts w:hint="default"/>
        <w:sz w:val="24"/>
      </w:rPr>
    </w:lvl>
    <w:lvl w:ilvl="2">
      <w:start w:val="1"/>
      <w:numFmt w:val="decimal"/>
      <w:pStyle w:val="AppendixHeading2"/>
      <w:lvlText w:val="%1.%2.%3"/>
      <w:lvlJc w:val="left"/>
      <w:pPr>
        <w:tabs>
          <w:tab w:val="num" w:pos="851"/>
        </w:tabs>
        <w:ind w:left="851" w:hanging="851"/>
      </w:pPr>
      <w:rPr>
        <w:rFonts w:hint="default"/>
      </w:rPr>
    </w:lvl>
    <w:lvl w:ilvl="3">
      <w:start w:val="1"/>
      <w:numFmt w:val="decimal"/>
      <w:pStyle w:val="AppendixHeading3"/>
      <w:lvlText w:val="%1.%2.%3.%4"/>
      <w:lvlJc w:val="left"/>
      <w:pPr>
        <w:tabs>
          <w:tab w:val="num" w:pos="851"/>
        </w:tabs>
        <w:ind w:left="851" w:hanging="851"/>
      </w:pPr>
      <w:rPr>
        <w:rFonts w:hint="default"/>
      </w:rPr>
    </w:lvl>
    <w:lvl w:ilvl="4">
      <w:start w:val="1"/>
      <w:numFmt w:val="decimal"/>
      <w:suff w:val="space"/>
      <w:lvlText w:val="%1.%2.%3.%4.%5"/>
      <w:lvlJc w:val="left"/>
      <w:pPr>
        <w:ind w:left="709" w:hanging="709"/>
      </w:pPr>
      <w:rPr>
        <w:rFonts w:hint="default"/>
      </w:rPr>
    </w:lvl>
    <w:lvl w:ilvl="5">
      <w:start w:val="1"/>
      <w:numFmt w:val="none"/>
      <w:lvlText w:val=""/>
      <w:lvlJc w:val="right"/>
      <w:pPr>
        <w:tabs>
          <w:tab w:val="num" w:pos="709"/>
        </w:tabs>
        <w:ind w:left="709" w:hanging="709"/>
      </w:pPr>
      <w:rPr>
        <w:rFonts w:hint="default"/>
      </w:rPr>
    </w:lvl>
    <w:lvl w:ilvl="6">
      <w:start w:val="1"/>
      <w:numFmt w:val="none"/>
      <w:lvlText w:val=""/>
      <w:lvlJc w:val="left"/>
      <w:pPr>
        <w:tabs>
          <w:tab w:val="num" w:pos="709"/>
        </w:tabs>
        <w:ind w:left="709" w:hanging="709"/>
      </w:pPr>
      <w:rPr>
        <w:rFonts w:hint="default"/>
      </w:rPr>
    </w:lvl>
    <w:lvl w:ilvl="7">
      <w:start w:val="1"/>
      <w:numFmt w:val="none"/>
      <w:lvlText w:val=""/>
      <w:lvlJc w:val="left"/>
      <w:pPr>
        <w:tabs>
          <w:tab w:val="num" w:pos="709"/>
        </w:tabs>
        <w:ind w:left="709" w:hanging="709"/>
      </w:pPr>
      <w:rPr>
        <w:rFonts w:hint="default"/>
      </w:rPr>
    </w:lvl>
    <w:lvl w:ilvl="8">
      <w:start w:val="1"/>
      <w:numFmt w:val="none"/>
      <w:lvlText w:val=""/>
      <w:lvlJc w:val="right"/>
      <w:pPr>
        <w:tabs>
          <w:tab w:val="num" w:pos="709"/>
        </w:tabs>
        <w:ind w:left="709" w:hanging="709"/>
      </w:pPr>
      <w:rPr>
        <w:rFonts w:hint="default"/>
      </w:rPr>
    </w:lvl>
  </w:abstractNum>
  <w:abstractNum w:abstractNumId="55" w15:restartNumberingAfterBreak="0">
    <w:nsid w:val="5EB516C9"/>
    <w:multiLevelType w:val="hybridMultilevel"/>
    <w:tmpl w:val="7DE8CE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F883DB1"/>
    <w:multiLevelType w:val="multilevel"/>
    <w:tmpl w:val="8FF89C38"/>
    <w:styleLink w:val="PullOutBoxNumbering"/>
    <w:lvl w:ilvl="0">
      <w:start w:val="1"/>
      <w:numFmt w:val="upperLetter"/>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ind w:left="1191" w:hanging="39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62650519"/>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8" w15:restartNumberingAfterBreak="0">
    <w:nsid w:val="629B3081"/>
    <w:multiLevelType w:val="hybridMultilevel"/>
    <w:tmpl w:val="0CAA38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2DE2362"/>
    <w:multiLevelType w:val="hybridMultilevel"/>
    <w:tmpl w:val="8B942326"/>
    <w:styleLink w:val="CurrentList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3FE44CF"/>
    <w:multiLevelType w:val="multilevel"/>
    <w:tmpl w:val="FFB8CB9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1" w15:restartNumberingAfterBreak="0">
    <w:nsid w:val="67A5013F"/>
    <w:multiLevelType w:val="hybridMultilevel"/>
    <w:tmpl w:val="D64CBD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683C043F"/>
    <w:multiLevelType w:val="multilevel"/>
    <w:tmpl w:val="FFFFFFFF"/>
    <w:styleLink w:val="CurrentList5"/>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3" w15:restartNumberingAfterBreak="0">
    <w:nsid w:val="68F834A3"/>
    <w:multiLevelType w:val="hybridMultilevel"/>
    <w:tmpl w:val="1CF063C0"/>
    <w:styleLink w:val="CurrentList3"/>
    <w:lvl w:ilvl="0" w:tplc="08090001">
      <w:start w:val="1"/>
      <w:numFmt w:val="bullet"/>
      <w:lvlText w:val=""/>
      <w:lvlJc w:val="left"/>
      <w:pPr>
        <w:ind w:left="1437" w:hanging="360"/>
      </w:pPr>
      <w:rPr>
        <w:rFonts w:ascii="Symbol" w:hAnsi="Symbol" w:hint="default"/>
      </w:rPr>
    </w:lvl>
    <w:lvl w:ilvl="1" w:tplc="08090003" w:tentative="1">
      <w:start w:val="1"/>
      <w:numFmt w:val="bullet"/>
      <w:lvlText w:val="o"/>
      <w:lvlJc w:val="left"/>
      <w:pPr>
        <w:ind w:left="2157" w:hanging="360"/>
      </w:pPr>
      <w:rPr>
        <w:rFonts w:ascii="Courier New" w:hAnsi="Courier New" w:cs="Courier New" w:hint="default"/>
      </w:rPr>
    </w:lvl>
    <w:lvl w:ilvl="2" w:tplc="08090005" w:tentative="1">
      <w:start w:val="1"/>
      <w:numFmt w:val="bullet"/>
      <w:lvlText w:val=""/>
      <w:lvlJc w:val="left"/>
      <w:pPr>
        <w:ind w:left="2877" w:hanging="360"/>
      </w:pPr>
      <w:rPr>
        <w:rFonts w:ascii="Wingdings" w:hAnsi="Wingdings" w:hint="default"/>
      </w:rPr>
    </w:lvl>
    <w:lvl w:ilvl="3" w:tplc="08090001" w:tentative="1">
      <w:start w:val="1"/>
      <w:numFmt w:val="bullet"/>
      <w:lvlText w:val=""/>
      <w:lvlJc w:val="left"/>
      <w:pPr>
        <w:ind w:left="3597" w:hanging="360"/>
      </w:pPr>
      <w:rPr>
        <w:rFonts w:ascii="Symbol" w:hAnsi="Symbol" w:hint="default"/>
      </w:rPr>
    </w:lvl>
    <w:lvl w:ilvl="4" w:tplc="08090003" w:tentative="1">
      <w:start w:val="1"/>
      <w:numFmt w:val="bullet"/>
      <w:lvlText w:val="o"/>
      <w:lvlJc w:val="left"/>
      <w:pPr>
        <w:ind w:left="4317" w:hanging="360"/>
      </w:pPr>
      <w:rPr>
        <w:rFonts w:ascii="Courier New" w:hAnsi="Courier New" w:cs="Courier New" w:hint="default"/>
      </w:rPr>
    </w:lvl>
    <w:lvl w:ilvl="5" w:tplc="08090005" w:tentative="1">
      <w:start w:val="1"/>
      <w:numFmt w:val="bullet"/>
      <w:lvlText w:val=""/>
      <w:lvlJc w:val="left"/>
      <w:pPr>
        <w:ind w:left="5037" w:hanging="360"/>
      </w:pPr>
      <w:rPr>
        <w:rFonts w:ascii="Wingdings" w:hAnsi="Wingdings" w:hint="default"/>
      </w:rPr>
    </w:lvl>
    <w:lvl w:ilvl="6" w:tplc="08090001" w:tentative="1">
      <w:start w:val="1"/>
      <w:numFmt w:val="bullet"/>
      <w:lvlText w:val=""/>
      <w:lvlJc w:val="left"/>
      <w:pPr>
        <w:ind w:left="5757" w:hanging="360"/>
      </w:pPr>
      <w:rPr>
        <w:rFonts w:ascii="Symbol" w:hAnsi="Symbol" w:hint="default"/>
      </w:rPr>
    </w:lvl>
    <w:lvl w:ilvl="7" w:tplc="08090003" w:tentative="1">
      <w:start w:val="1"/>
      <w:numFmt w:val="bullet"/>
      <w:lvlText w:val="o"/>
      <w:lvlJc w:val="left"/>
      <w:pPr>
        <w:ind w:left="6477" w:hanging="360"/>
      </w:pPr>
      <w:rPr>
        <w:rFonts w:ascii="Courier New" w:hAnsi="Courier New" w:cs="Courier New" w:hint="default"/>
      </w:rPr>
    </w:lvl>
    <w:lvl w:ilvl="8" w:tplc="08090005" w:tentative="1">
      <w:start w:val="1"/>
      <w:numFmt w:val="bullet"/>
      <w:lvlText w:val=""/>
      <w:lvlJc w:val="left"/>
      <w:pPr>
        <w:ind w:left="7197" w:hanging="360"/>
      </w:pPr>
      <w:rPr>
        <w:rFonts w:ascii="Wingdings" w:hAnsi="Wingdings" w:hint="default"/>
      </w:rPr>
    </w:lvl>
  </w:abstractNum>
  <w:abstractNum w:abstractNumId="64" w15:restartNumberingAfterBreak="0">
    <w:nsid w:val="6A3408AC"/>
    <w:multiLevelType w:val="hybridMultilevel"/>
    <w:tmpl w:val="0B507A6C"/>
    <w:lvl w:ilvl="0" w:tplc="FA9E0A3A">
      <w:start w:val="1"/>
      <w:numFmt w:val="upperLetter"/>
      <w:lvlText w:val="Appendix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6CEC6DD7"/>
    <w:multiLevelType w:val="hybridMultilevel"/>
    <w:tmpl w:val="5FBE82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6EB441CC"/>
    <w:multiLevelType w:val="hybridMultilevel"/>
    <w:tmpl w:val="ED9AC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0250B03"/>
    <w:multiLevelType w:val="multilevel"/>
    <w:tmpl w:val="5D1EC8C4"/>
    <w:name w:val="quotebullets"/>
    <w:styleLink w:val="TableFootnotes"/>
    <w:lvl w:ilvl="0">
      <w:start w:val="1"/>
      <w:numFmt w:val="bullet"/>
      <w:pStyle w:val="QuoteBullet"/>
      <w:lvlText w:val="•"/>
      <w:lvlJc w:val="left"/>
      <w:pPr>
        <w:tabs>
          <w:tab w:val="num" w:pos="851"/>
        </w:tabs>
        <w:ind w:left="851" w:hanging="284"/>
      </w:pPr>
      <w:rPr>
        <w:rFonts w:ascii="Calibri" w:hAnsi="Calibri" w:hint="default"/>
        <w:color w:val="auto"/>
      </w:rPr>
    </w:lvl>
    <w:lvl w:ilvl="1">
      <w:start w:val="1"/>
      <w:numFmt w:val="bullet"/>
      <w:pStyle w:val="QuoteBullet2"/>
      <w:lvlText w:val="‒"/>
      <w:lvlJc w:val="left"/>
      <w:pPr>
        <w:tabs>
          <w:tab w:val="num" w:pos="1134"/>
        </w:tabs>
        <w:ind w:left="1134" w:hanging="283"/>
      </w:pPr>
      <w:rPr>
        <w:rFonts w:ascii="Calibri" w:hAnsi="Calibri" w:hint="default"/>
        <w:color w:val="auto"/>
      </w:rPr>
    </w:lvl>
    <w:lvl w:ilvl="2">
      <w:start w:val="1"/>
      <w:numFmt w:val="bullet"/>
      <w:lvlText w:val="‒"/>
      <w:lvlJc w:val="left"/>
      <w:pPr>
        <w:tabs>
          <w:tab w:val="num" w:pos="1418"/>
        </w:tabs>
        <w:ind w:left="1418" w:hanging="283"/>
      </w:pPr>
      <w:rPr>
        <w:rFonts w:ascii="Calibri" w:hAnsi="Calibri" w:hint="default"/>
        <w:color w:val="277BB4"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8" w15:restartNumberingAfterBreak="0">
    <w:nsid w:val="715477B4"/>
    <w:multiLevelType w:val="hybridMultilevel"/>
    <w:tmpl w:val="2B3878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71D01282"/>
    <w:multiLevelType w:val="hybridMultilevel"/>
    <w:tmpl w:val="840A0742"/>
    <w:styleLink w:val="CurrentList2"/>
    <w:lvl w:ilvl="0" w:tplc="08090001">
      <w:start w:val="1"/>
      <w:numFmt w:val="bullet"/>
      <w:lvlText w:val=""/>
      <w:lvlJc w:val="left"/>
      <w:pPr>
        <w:ind w:left="388" w:hanging="360"/>
      </w:pPr>
      <w:rPr>
        <w:rFonts w:ascii="Symbol" w:hAnsi="Symbol" w:hint="default"/>
      </w:rPr>
    </w:lvl>
    <w:lvl w:ilvl="1" w:tplc="08090003" w:tentative="1">
      <w:start w:val="1"/>
      <w:numFmt w:val="bullet"/>
      <w:lvlText w:val="o"/>
      <w:lvlJc w:val="left"/>
      <w:pPr>
        <w:ind w:left="1108" w:hanging="360"/>
      </w:pPr>
      <w:rPr>
        <w:rFonts w:ascii="Courier New" w:hAnsi="Courier New" w:cs="Courier New" w:hint="default"/>
      </w:rPr>
    </w:lvl>
    <w:lvl w:ilvl="2" w:tplc="08090005" w:tentative="1">
      <w:start w:val="1"/>
      <w:numFmt w:val="bullet"/>
      <w:lvlText w:val=""/>
      <w:lvlJc w:val="left"/>
      <w:pPr>
        <w:ind w:left="1828" w:hanging="360"/>
      </w:pPr>
      <w:rPr>
        <w:rFonts w:ascii="Wingdings" w:hAnsi="Wingdings" w:hint="default"/>
      </w:rPr>
    </w:lvl>
    <w:lvl w:ilvl="3" w:tplc="08090001" w:tentative="1">
      <w:start w:val="1"/>
      <w:numFmt w:val="bullet"/>
      <w:lvlText w:val=""/>
      <w:lvlJc w:val="left"/>
      <w:pPr>
        <w:ind w:left="2548" w:hanging="360"/>
      </w:pPr>
      <w:rPr>
        <w:rFonts w:ascii="Symbol" w:hAnsi="Symbol" w:hint="default"/>
      </w:rPr>
    </w:lvl>
    <w:lvl w:ilvl="4" w:tplc="08090003" w:tentative="1">
      <w:start w:val="1"/>
      <w:numFmt w:val="bullet"/>
      <w:lvlText w:val="o"/>
      <w:lvlJc w:val="left"/>
      <w:pPr>
        <w:ind w:left="3268" w:hanging="360"/>
      </w:pPr>
      <w:rPr>
        <w:rFonts w:ascii="Courier New" w:hAnsi="Courier New" w:cs="Courier New" w:hint="default"/>
      </w:rPr>
    </w:lvl>
    <w:lvl w:ilvl="5" w:tplc="08090005" w:tentative="1">
      <w:start w:val="1"/>
      <w:numFmt w:val="bullet"/>
      <w:lvlText w:val=""/>
      <w:lvlJc w:val="left"/>
      <w:pPr>
        <w:ind w:left="3988" w:hanging="360"/>
      </w:pPr>
      <w:rPr>
        <w:rFonts w:ascii="Wingdings" w:hAnsi="Wingdings" w:hint="default"/>
      </w:rPr>
    </w:lvl>
    <w:lvl w:ilvl="6" w:tplc="08090001" w:tentative="1">
      <w:start w:val="1"/>
      <w:numFmt w:val="bullet"/>
      <w:lvlText w:val=""/>
      <w:lvlJc w:val="left"/>
      <w:pPr>
        <w:ind w:left="4708" w:hanging="360"/>
      </w:pPr>
      <w:rPr>
        <w:rFonts w:ascii="Symbol" w:hAnsi="Symbol" w:hint="default"/>
      </w:rPr>
    </w:lvl>
    <w:lvl w:ilvl="7" w:tplc="08090003" w:tentative="1">
      <w:start w:val="1"/>
      <w:numFmt w:val="bullet"/>
      <w:lvlText w:val="o"/>
      <w:lvlJc w:val="left"/>
      <w:pPr>
        <w:ind w:left="5428" w:hanging="360"/>
      </w:pPr>
      <w:rPr>
        <w:rFonts w:ascii="Courier New" w:hAnsi="Courier New" w:cs="Courier New" w:hint="default"/>
      </w:rPr>
    </w:lvl>
    <w:lvl w:ilvl="8" w:tplc="08090005" w:tentative="1">
      <w:start w:val="1"/>
      <w:numFmt w:val="bullet"/>
      <w:lvlText w:val=""/>
      <w:lvlJc w:val="left"/>
      <w:pPr>
        <w:ind w:left="6148" w:hanging="360"/>
      </w:pPr>
      <w:rPr>
        <w:rFonts w:ascii="Wingdings" w:hAnsi="Wingdings" w:hint="default"/>
      </w:rPr>
    </w:lvl>
  </w:abstractNum>
  <w:abstractNum w:abstractNumId="70" w15:restartNumberingAfterBreak="0">
    <w:nsid w:val="79464B4D"/>
    <w:multiLevelType w:val="hybridMultilevel"/>
    <w:tmpl w:val="13724A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7CC73078"/>
    <w:multiLevelType w:val="hybridMultilevel"/>
    <w:tmpl w:val="7174E7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7DB266F2"/>
    <w:multiLevelType w:val="hybridMultilevel"/>
    <w:tmpl w:val="41C46E7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73" w15:restartNumberingAfterBreak="0">
    <w:nsid w:val="7E030DAE"/>
    <w:multiLevelType w:val="multilevel"/>
    <w:tmpl w:val="0EBCC1C4"/>
    <w:name w:val="MyNumbering"/>
    <w:styleLink w:val="HangingList"/>
    <w:lvl w:ilvl="0">
      <w:start w:val="1"/>
      <w:numFmt w:val="decimal"/>
      <w:lvlText w:val="%1."/>
      <w:lvlJc w:val="left"/>
      <w:pPr>
        <w:tabs>
          <w:tab w:val="num" w:pos="397"/>
        </w:tabs>
        <w:ind w:left="397" w:hanging="397"/>
      </w:pPr>
      <w:rPr>
        <w:rFonts w:hint="default"/>
        <w:color w:val="000000" w:themeColor="text1"/>
        <w:sz w:val="20"/>
      </w:rPr>
    </w:lvl>
    <w:lvl w:ilvl="1">
      <w:start w:val="1"/>
      <w:numFmt w:val="lowerLetter"/>
      <w:lvlText w:val="%2."/>
      <w:lvlJc w:val="left"/>
      <w:pPr>
        <w:tabs>
          <w:tab w:val="num" w:pos="794"/>
        </w:tabs>
        <w:ind w:left="794" w:hanging="397"/>
      </w:pPr>
      <w:rPr>
        <w:rFonts w:hint="default"/>
        <w:color w:val="000000" w:themeColor="text1"/>
        <w:sz w:val="20"/>
      </w:rPr>
    </w:lvl>
    <w:lvl w:ilvl="2">
      <w:start w:val="1"/>
      <w:numFmt w:val="lowerRoman"/>
      <w:lvlText w:val="%3."/>
      <w:lvlJc w:val="left"/>
      <w:pPr>
        <w:tabs>
          <w:tab w:val="num" w:pos="1191"/>
        </w:tabs>
        <w:ind w:left="1191" w:hanging="397"/>
      </w:pPr>
      <w:rPr>
        <w:rFonts w:hint="default"/>
        <w:color w:val="000000" w:themeColor="text1"/>
        <w:sz w:val="20"/>
      </w:rPr>
    </w:lvl>
    <w:lvl w:ilvl="3">
      <w:start w:val="1"/>
      <w:numFmt w:val="none"/>
      <w:lvlText w:val=""/>
      <w:lvlJc w:val="left"/>
      <w:pPr>
        <w:tabs>
          <w:tab w:val="num" w:pos="1428"/>
        </w:tabs>
        <w:ind w:left="1428" w:hanging="357"/>
      </w:pPr>
      <w:rPr>
        <w:rFonts w:hint="default"/>
      </w:rPr>
    </w:lvl>
    <w:lvl w:ilvl="4">
      <w:start w:val="1"/>
      <w:numFmt w:val="none"/>
      <w:lvlText w:val=""/>
      <w:lvlJc w:val="left"/>
      <w:pPr>
        <w:tabs>
          <w:tab w:val="num" w:pos="1785"/>
        </w:tabs>
        <w:ind w:left="1785" w:hanging="357"/>
      </w:pPr>
      <w:rPr>
        <w:rFonts w:hint="default"/>
      </w:rPr>
    </w:lvl>
    <w:lvl w:ilvl="5">
      <w:start w:val="1"/>
      <w:numFmt w:val="none"/>
      <w:lvlText w:val=""/>
      <w:lvlJc w:val="right"/>
      <w:pPr>
        <w:tabs>
          <w:tab w:val="num" w:pos="2142"/>
        </w:tabs>
        <w:ind w:left="2142" w:hanging="357"/>
      </w:pPr>
      <w:rPr>
        <w:rFonts w:hint="default"/>
      </w:rPr>
    </w:lvl>
    <w:lvl w:ilvl="6">
      <w:start w:val="1"/>
      <w:numFmt w:val="none"/>
      <w:lvlText w:val=""/>
      <w:lvlJc w:val="left"/>
      <w:pPr>
        <w:tabs>
          <w:tab w:val="num" w:pos="2499"/>
        </w:tabs>
        <w:ind w:left="2499" w:hanging="357"/>
      </w:pPr>
      <w:rPr>
        <w:rFonts w:hint="default"/>
      </w:rPr>
    </w:lvl>
    <w:lvl w:ilvl="7">
      <w:start w:val="1"/>
      <w:numFmt w:val="none"/>
      <w:lvlText w:val=""/>
      <w:lvlJc w:val="left"/>
      <w:pPr>
        <w:tabs>
          <w:tab w:val="num" w:pos="2856"/>
        </w:tabs>
        <w:ind w:left="2856" w:hanging="357"/>
      </w:pPr>
      <w:rPr>
        <w:rFonts w:hint="default"/>
      </w:rPr>
    </w:lvl>
    <w:lvl w:ilvl="8">
      <w:start w:val="1"/>
      <w:numFmt w:val="none"/>
      <w:lvlText w:val=""/>
      <w:lvlJc w:val="right"/>
      <w:pPr>
        <w:tabs>
          <w:tab w:val="num" w:pos="3213"/>
        </w:tabs>
        <w:ind w:left="3213" w:hanging="357"/>
      </w:pPr>
      <w:rPr>
        <w:rFonts w:hint="default"/>
      </w:rPr>
    </w:lvl>
  </w:abstractNum>
  <w:abstractNum w:abstractNumId="74" w15:restartNumberingAfterBreak="0">
    <w:nsid w:val="7FF89298"/>
    <w:multiLevelType w:val="hybridMultilevel"/>
    <w:tmpl w:val="FFFFFFFF"/>
    <w:lvl w:ilvl="0" w:tplc="5D04EC52">
      <w:start w:val="1"/>
      <w:numFmt w:val="decimal"/>
      <w:lvlText w:val="%1."/>
      <w:lvlJc w:val="left"/>
      <w:pPr>
        <w:ind w:left="388" w:hanging="360"/>
      </w:pPr>
    </w:lvl>
    <w:lvl w:ilvl="1" w:tplc="8A9C1662">
      <w:start w:val="1"/>
      <w:numFmt w:val="lowerLetter"/>
      <w:lvlText w:val="%2."/>
      <w:lvlJc w:val="left"/>
      <w:pPr>
        <w:ind w:left="1108" w:hanging="360"/>
      </w:pPr>
    </w:lvl>
    <w:lvl w:ilvl="2" w:tplc="0A5A9758">
      <w:start w:val="1"/>
      <w:numFmt w:val="lowerRoman"/>
      <w:lvlText w:val="%3."/>
      <w:lvlJc w:val="right"/>
      <w:pPr>
        <w:ind w:left="1828" w:hanging="180"/>
      </w:pPr>
    </w:lvl>
    <w:lvl w:ilvl="3" w:tplc="A058E178">
      <w:start w:val="1"/>
      <w:numFmt w:val="decimal"/>
      <w:lvlText w:val="%4."/>
      <w:lvlJc w:val="left"/>
      <w:pPr>
        <w:ind w:left="2548" w:hanging="360"/>
      </w:pPr>
    </w:lvl>
    <w:lvl w:ilvl="4" w:tplc="5B8A52C0">
      <w:start w:val="1"/>
      <w:numFmt w:val="lowerLetter"/>
      <w:lvlText w:val="%5."/>
      <w:lvlJc w:val="left"/>
      <w:pPr>
        <w:ind w:left="3268" w:hanging="360"/>
      </w:pPr>
    </w:lvl>
    <w:lvl w:ilvl="5" w:tplc="14545030">
      <w:start w:val="1"/>
      <w:numFmt w:val="lowerRoman"/>
      <w:lvlText w:val="%6."/>
      <w:lvlJc w:val="right"/>
      <w:pPr>
        <w:ind w:left="3988" w:hanging="180"/>
      </w:pPr>
    </w:lvl>
    <w:lvl w:ilvl="6" w:tplc="D26E40AA">
      <w:start w:val="1"/>
      <w:numFmt w:val="decimal"/>
      <w:lvlText w:val="%7."/>
      <w:lvlJc w:val="left"/>
      <w:pPr>
        <w:ind w:left="4708" w:hanging="360"/>
      </w:pPr>
    </w:lvl>
    <w:lvl w:ilvl="7" w:tplc="4D123246">
      <w:start w:val="1"/>
      <w:numFmt w:val="lowerLetter"/>
      <w:lvlText w:val="%8."/>
      <w:lvlJc w:val="left"/>
      <w:pPr>
        <w:ind w:left="5428" w:hanging="360"/>
      </w:pPr>
    </w:lvl>
    <w:lvl w:ilvl="8" w:tplc="2FE85B06">
      <w:start w:val="1"/>
      <w:numFmt w:val="lowerRoman"/>
      <w:lvlText w:val="%9."/>
      <w:lvlJc w:val="right"/>
      <w:pPr>
        <w:ind w:left="6148" w:hanging="180"/>
      </w:pPr>
    </w:lvl>
  </w:abstractNum>
  <w:num w:numId="1" w16cid:durableId="1807308805">
    <w:abstractNumId w:val="18"/>
  </w:num>
  <w:num w:numId="2" w16cid:durableId="1415055783">
    <w:abstractNumId w:val="73"/>
  </w:num>
  <w:num w:numId="3" w16cid:durableId="1206870401">
    <w:abstractNumId w:val="4"/>
  </w:num>
  <w:num w:numId="4" w16cid:durableId="2018119168">
    <w:abstractNumId w:val="25"/>
  </w:num>
  <w:num w:numId="5" w16cid:durableId="13265285">
    <w:abstractNumId w:val="34"/>
  </w:num>
  <w:num w:numId="6" w16cid:durableId="1945646145">
    <w:abstractNumId w:val="54"/>
  </w:num>
  <w:num w:numId="7" w16cid:durableId="731584761">
    <w:abstractNumId w:val="56"/>
  </w:num>
  <w:num w:numId="8" w16cid:durableId="988241267">
    <w:abstractNumId w:val="21"/>
  </w:num>
  <w:num w:numId="9" w16cid:durableId="1162619353">
    <w:abstractNumId w:val="1"/>
  </w:num>
  <w:num w:numId="10" w16cid:durableId="1462964651">
    <w:abstractNumId w:val="31"/>
  </w:num>
  <w:num w:numId="11" w16cid:durableId="430395549">
    <w:abstractNumId w:val="67"/>
  </w:num>
  <w:num w:numId="12" w16cid:durableId="742144947">
    <w:abstractNumId w:val="71"/>
  </w:num>
  <w:num w:numId="13" w16cid:durableId="562958147">
    <w:abstractNumId w:val="29"/>
  </w:num>
  <w:num w:numId="14" w16cid:durableId="1524661391">
    <w:abstractNumId w:val="43"/>
  </w:num>
  <w:num w:numId="15" w16cid:durableId="1920629896">
    <w:abstractNumId w:val="45"/>
  </w:num>
  <w:num w:numId="16" w16cid:durableId="1923686474">
    <w:abstractNumId w:val="55"/>
  </w:num>
  <w:num w:numId="17" w16cid:durableId="1197474744">
    <w:abstractNumId w:val="50"/>
  </w:num>
  <w:num w:numId="18" w16cid:durableId="1924364947">
    <w:abstractNumId w:val="22"/>
  </w:num>
  <w:num w:numId="19" w16cid:durableId="1060708923">
    <w:abstractNumId w:val="68"/>
  </w:num>
  <w:num w:numId="20" w16cid:durableId="1581670793">
    <w:abstractNumId w:val="16"/>
  </w:num>
  <w:num w:numId="21" w16cid:durableId="999388788">
    <w:abstractNumId w:val="13"/>
  </w:num>
  <w:num w:numId="22" w16cid:durableId="1702053439">
    <w:abstractNumId w:val="24"/>
  </w:num>
  <w:num w:numId="23" w16cid:durableId="465701108">
    <w:abstractNumId w:val="37"/>
  </w:num>
  <w:num w:numId="24" w16cid:durableId="2030334118">
    <w:abstractNumId w:val="52"/>
  </w:num>
  <w:num w:numId="25" w16cid:durableId="850532182">
    <w:abstractNumId w:val="61"/>
  </w:num>
  <w:num w:numId="26" w16cid:durableId="644550877">
    <w:abstractNumId w:val="74"/>
  </w:num>
  <w:num w:numId="27" w16cid:durableId="1430389853">
    <w:abstractNumId w:val="47"/>
  </w:num>
  <w:num w:numId="28" w16cid:durableId="349332222">
    <w:abstractNumId w:val="46"/>
  </w:num>
  <w:num w:numId="29" w16cid:durableId="606886464">
    <w:abstractNumId w:val="36"/>
  </w:num>
  <w:num w:numId="30" w16cid:durableId="1251156707">
    <w:abstractNumId w:val="12"/>
  </w:num>
  <w:num w:numId="31" w16cid:durableId="528033377">
    <w:abstractNumId w:val="6"/>
  </w:num>
  <w:num w:numId="32" w16cid:durableId="1250457104">
    <w:abstractNumId w:val="27"/>
  </w:num>
  <w:num w:numId="33" w16cid:durableId="1093209274">
    <w:abstractNumId w:val="69"/>
  </w:num>
  <w:num w:numId="34" w16cid:durableId="789395239">
    <w:abstractNumId w:val="9"/>
  </w:num>
  <w:num w:numId="35" w16cid:durableId="1940285956">
    <w:abstractNumId w:val="59"/>
  </w:num>
  <w:num w:numId="36" w16cid:durableId="2005932291">
    <w:abstractNumId w:val="42"/>
  </w:num>
  <w:num w:numId="37" w16cid:durableId="449013365">
    <w:abstractNumId w:val="0"/>
  </w:num>
  <w:num w:numId="38" w16cid:durableId="2144618302">
    <w:abstractNumId w:val="63"/>
  </w:num>
  <w:num w:numId="39" w16cid:durableId="259801990">
    <w:abstractNumId w:val="35"/>
  </w:num>
  <w:num w:numId="40" w16cid:durableId="101535732">
    <w:abstractNumId w:val="19"/>
  </w:num>
  <w:num w:numId="41" w16cid:durableId="1407651772">
    <w:abstractNumId w:val="40"/>
  </w:num>
  <w:num w:numId="42" w16cid:durableId="1931768810">
    <w:abstractNumId w:val="26"/>
  </w:num>
  <w:num w:numId="43" w16cid:durableId="1916822079">
    <w:abstractNumId w:val="60"/>
  </w:num>
  <w:num w:numId="44" w16cid:durableId="1997148479">
    <w:abstractNumId w:val="11"/>
  </w:num>
  <w:num w:numId="45" w16cid:durableId="61753062">
    <w:abstractNumId w:val="20"/>
  </w:num>
  <w:num w:numId="46" w16cid:durableId="645545699">
    <w:abstractNumId w:val="39"/>
  </w:num>
  <w:num w:numId="47" w16cid:durableId="768427501">
    <w:abstractNumId w:val="64"/>
  </w:num>
  <w:num w:numId="48" w16cid:durableId="547759803">
    <w:abstractNumId w:val="62"/>
  </w:num>
  <w:num w:numId="49" w16cid:durableId="1155535415">
    <w:abstractNumId w:val="57"/>
  </w:num>
  <w:num w:numId="50" w16cid:durableId="1783958539">
    <w:abstractNumId w:val="53"/>
  </w:num>
  <w:num w:numId="51" w16cid:durableId="401372521">
    <w:abstractNumId w:val="5"/>
  </w:num>
  <w:num w:numId="52" w16cid:durableId="1460807409">
    <w:abstractNumId w:val="28"/>
  </w:num>
  <w:num w:numId="53" w16cid:durableId="559248881">
    <w:abstractNumId w:val="70"/>
  </w:num>
  <w:num w:numId="54" w16cid:durableId="1821464360">
    <w:abstractNumId w:val="65"/>
  </w:num>
  <w:num w:numId="55" w16cid:durableId="722561828">
    <w:abstractNumId w:val="23"/>
  </w:num>
  <w:num w:numId="56" w16cid:durableId="636493605">
    <w:abstractNumId w:val="7"/>
  </w:num>
  <w:num w:numId="57" w16cid:durableId="1681854052">
    <w:abstractNumId w:val="44"/>
  </w:num>
  <w:num w:numId="58" w16cid:durableId="750273923">
    <w:abstractNumId w:val="72"/>
  </w:num>
  <w:num w:numId="59" w16cid:durableId="2063481469">
    <w:abstractNumId w:val="17"/>
  </w:num>
  <w:num w:numId="60" w16cid:durableId="438376348">
    <w:abstractNumId w:val="2"/>
  </w:num>
  <w:num w:numId="61" w16cid:durableId="1781340484">
    <w:abstractNumId w:val="8"/>
  </w:num>
  <w:num w:numId="62" w16cid:durableId="1037200245">
    <w:abstractNumId w:val="33"/>
  </w:num>
  <w:num w:numId="63" w16cid:durableId="1322854353">
    <w:abstractNumId w:val="41"/>
  </w:num>
  <w:num w:numId="64" w16cid:durableId="1883709567">
    <w:abstractNumId w:val="58"/>
  </w:num>
  <w:num w:numId="65" w16cid:durableId="832374006">
    <w:abstractNumId w:val="3"/>
  </w:num>
  <w:num w:numId="66" w16cid:durableId="1695383224">
    <w:abstractNumId w:val="30"/>
  </w:num>
  <w:num w:numId="67" w16cid:durableId="981348195">
    <w:abstractNumId w:val="10"/>
  </w:num>
  <w:num w:numId="68" w16cid:durableId="294681179">
    <w:abstractNumId w:val="38"/>
  </w:num>
  <w:num w:numId="69" w16cid:durableId="579339119">
    <w:abstractNumId w:val="66"/>
  </w:num>
  <w:num w:numId="70" w16cid:durableId="1355037506">
    <w:abstractNumId w:val="14"/>
  </w:num>
  <w:num w:numId="71" w16cid:durableId="2110923596">
    <w:abstractNumId w:val="4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endixName" w:val="Appendix"/>
    <w:docVar w:name="Heading1Numbered" w:val="True"/>
    <w:docVar w:name="Heading2Numbered" w:val="True"/>
    <w:docVar w:name="Heading3Numbered" w:val="True"/>
    <w:docVar w:name="Heading4Numbered" w:val="True"/>
    <w:docVar w:name="Heading5Numbered" w:val="False"/>
    <w:docVar w:name="Para" w:val="_x000d__x000a_"/>
  </w:docVars>
  <w:rsids>
    <w:rsidRoot w:val="0063064D"/>
    <w:rsid w:val="00000023"/>
    <w:rsid w:val="00000194"/>
    <w:rsid w:val="000003C4"/>
    <w:rsid w:val="000003DC"/>
    <w:rsid w:val="0000046C"/>
    <w:rsid w:val="000007AE"/>
    <w:rsid w:val="000009B8"/>
    <w:rsid w:val="00000CC2"/>
    <w:rsid w:val="00000DBA"/>
    <w:rsid w:val="00000F30"/>
    <w:rsid w:val="000014AD"/>
    <w:rsid w:val="000017E2"/>
    <w:rsid w:val="00001926"/>
    <w:rsid w:val="000019AF"/>
    <w:rsid w:val="000019EA"/>
    <w:rsid w:val="00001AC3"/>
    <w:rsid w:val="00001DE9"/>
    <w:rsid w:val="00001ED8"/>
    <w:rsid w:val="00001F4B"/>
    <w:rsid w:val="000025E9"/>
    <w:rsid w:val="00002603"/>
    <w:rsid w:val="000026AB"/>
    <w:rsid w:val="00002874"/>
    <w:rsid w:val="00002914"/>
    <w:rsid w:val="00002B16"/>
    <w:rsid w:val="000031D1"/>
    <w:rsid w:val="000035F6"/>
    <w:rsid w:val="00003713"/>
    <w:rsid w:val="00003AF1"/>
    <w:rsid w:val="00003BFC"/>
    <w:rsid w:val="00003F44"/>
    <w:rsid w:val="0000412E"/>
    <w:rsid w:val="000043B6"/>
    <w:rsid w:val="0000444A"/>
    <w:rsid w:val="0000444C"/>
    <w:rsid w:val="0000470A"/>
    <w:rsid w:val="00004810"/>
    <w:rsid w:val="0000486B"/>
    <w:rsid w:val="000048E1"/>
    <w:rsid w:val="00004939"/>
    <w:rsid w:val="00004A68"/>
    <w:rsid w:val="00004C94"/>
    <w:rsid w:val="00004CEE"/>
    <w:rsid w:val="00004D68"/>
    <w:rsid w:val="0000500D"/>
    <w:rsid w:val="0000533E"/>
    <w:rsid w:val="000053B3"/>
    <w:rsid w:val="00005420"/>
    <w:rsid w:val="00005717"/>
    <w:rsid w:val="00005827"/>
    <w:rsid w:val="00005F32"/>
    <w:rsid w:val="000062F9"/>
    <w:rsid w:val="000063A9"/>
    <w:rsid w:val="00006961"/>
    <w:rsid w:val="00006E9C"/>
    <w:rsid w:val="00006EDE"/>
    <w:rsid w:val="00007012"/>
    <w:rsid w:val="00007087"/>
    <w:rsid w:val="000071AF"/>
    <w:rsid w:val="0000736A"/>
    <w:rsid w:val="00007439"/>
    <w:rsid w:val="00007510"/>
    <w:rsid w:val="00007614"/>
    <w:rsid w:val="00007936"/>
    <w:rsid w:val="00007969"/>
    <w:rsid w:val="00007B42"/>
    <w:rsid w:val="00007B51"/>
    <w:rsid w:val="00010115"/>
    <w:rsid w:val="00010119"/>
    <w:rsid w:val="0001021B"/>
    <w:rsid w:val="00010242"/>
    <w:rsid w:val="00010316"/>
    <w:rsid w:val="000103BA"/>
    <w:rsid w:val="000105A9"/>
    <w:rsid w:val="000108F2"/>
    <w:rsid w:val="000109B6"/>
    <w:rsid w:val="00010E42"/>
    <w:rsid w:val="00011014"/>
    <w:rsid w:val="00011166"/>
    <w:rsid w:val="00011443"/>
    <w:rsid w:val="00011582"/>
    <w:rsid w:val="000117F9"/>
    <w:rsid w:val="0001181A"/>
    <w:rsid w:val="00011BA7"/>
    <w:rsid w:val="00012092"/>
    <w:rsid w:val="000123D2"/>
    <w:rsid w:val="000125A1"/>
    <w:rsid w:val="000125A5"/>
    <w:rsid w:val="00012715"/>
    <w:rsid w:val="0001282A"/>
    <w:rsid w:val="0001289E"/>
    <w:rsid w:val="000129DA"/>
    <w:rsid w:val="00012AAF"/>
    <w:rsid w:val="00012BC9"/>
    <w:rsid w:val="00012F6A"/>
    <w:rsid w:val="0001324E"/>
    <w:rsid w:val="00013791"/>
    <w:rsid w:val="00013ABC"/>
    <w:rsid w:val="00013B68"/>
    <w:rsid w:val="00013FFE"/>
    <w:rsid w:val="000142A8"/>
    <w:rsid w:val="000142FF"/>
    <w:rsid w:val="0001437F"/>
    <w:rsid w:val="000143AC"/>
    <w:rsid w:val="00014634"/>
    <w:rsid w:val="000146D4"/>
    <w:rsid w:val="000151FB"/>
    <w:rsid w:val="000159F8"/>
    <w:rsid w:val="00015C1F"/>
    <w:rsid w:val="00016052"/>
    <w:rsid w:val="000161F8"/>
    <w:rsid w:val="0001659D"/>
    <w:rsid w:val="000165A5"/>
    <w:rsid w:val="00016B3E"/>
    <w:rsid w:val="000179C2"/>
    <w:rsid w:val="00017D4E"/>
    <w:rsid w:val="00017D56"/>
    <w:rsid w:val="00017EF7"/>
    <w:rsid w:val="00017FEF"/>
    <w:rsid w:val="000201EF"/>
    <w:rsid w:val="00020425"/>
    <w:rsid w:val="000205B6"/>
    <w:rsid w:val="000207BC"/>
    <w:rsid w:val="0002097A"/>
    <w:rsid w:val="0002097B"/>
    <w:rsid w:val="000209E1"/>
    <w:rsid w:val="000217E9"/>
    <w:rsid w:val="00021861"/>
    <w:rsid w:val="00021C50"/>
    <w:rsid w:val="00021E0F"/>
    <w:rsid w:val="00021F83"/>
    <w:rsid w:val="0002200E"/>
    <w:rsid w:val="000224F5"/>
    <w:rsid w:val="0002271E"/>
    <w:rsid w:val="00022789"/>
    <w:rsid w:val="000232EC"/>
    <w:rsid w:val="00023395"/>
    <w:rsid w:val="00023619"/>
    <w:rsid w:val="0002365E"/>
    <w:rsid w:val="00023762"/>
    <w:rsid w:val="000239DA"/>
    <w:rsid w:val="00023AD4"/>
    <w:rsid w:val="00023AE7"/>
    <w:rsid w:val="00023D89"/>
    <w:rsid w:val="000240A8"/>
    <w:rsid w:val="0002437F"/>
    <w:rsid w:val="0002457F"/>
    <w:rsid w:val="000246C0"/>
    <w:rsid w:val="000247FE"/>
    <w:rsid w:val="00024888"/>
    <w:rsid w:val="0002491E"/>
    <w:rsid w:val="00024A65"/>
    <w:rsid w:val="00024AA2"/>
    <w:rsid w:val="00024BD5"/>
    <w:rsid w:val="00024F48"/>
    <w:rsid w:val="000252EE"/>
    <w:rsid w:val="00025344"/>
    <w:rsid w:val="00025A04"/>
    <w:rsid w:val="00025B41"/>
    <w:rsid w:val="00026200"/>
    <w:rsid w:val="0002633A"/>
    <w:rsid w:val="000263BE"/>
    <w:rsid w:val="000266BA"/>
    <w:rsid w:val="00026A71"/>
    <w:rsid w:val="00026C3F"/>
    <w:rsid w:val="00026DE6"/>
    <w:rsid w:val="0002713A"/>
    <w:rsid w:val="00027721"/>
    <w:rsid w:val="000300B6"/>
    <w:rsid w:val="00030196"/>
    <w:rsid w:val="00030835"/>
    <w:rsid w:val="00030A46"/>
    <w:rsid w:val="00030A48"/>
    <w:rsid w:val="000313A2"/>
    <w:rsid w:val="00031659"/>
    <w:rsid w:val="00031687"/>
    <w:rsid w:val="00031C7A"/>
    <w:rsid w:val="00031E7B"/>
    <w:rsid w:val="00031EEE"/>
    <w:rsid w:val="00032038"/>
    <w:rsid w:val="00032215"/>
    <w:rsid w:val="00032222"/>
    <w:rsid w:val="000325FA"/>
    <w:rsid w:val="0003266E"/>
    <w:rsid w:val="00032A87"/>
    <w:rsid w:val="00032B8E"/>
    <w:rsid w:val="00032C4B"/>
    <w:rsid w:val="00032C71"/>
    <w:rsid w:val="00032CBC"/>
    <w:rsid w:val="00032E67"/>
    <w:rsid w:val="00032EEA"/>
    <w:rsid w:val="00032F6A"/>
    <w:rsid w:val="000331A3"/>
    <w:rsid w:val="0003327B"/>
    <w:rsid w:val="00033496"/>
    <w:rsid w:val="000334ED"/>
    <w:rsid w:val="00033566"/>
    <w:rsid w:val="00033B80"/>
    <w:rsid w:val="00033E42"/>
    <w:rsid w:val="00033E87"/>
    <w:rsid w:val="00033ED6"/>
    <w:rsid w:val="0003419F"/>
    <w:rsid w:val="000343D3"/>
    <w:rsid w:val="000344B2"/>
    <w:rsid w:val="00034708"/>
    <w:rsid w:val="000348BD"/>
    <w:rsid w:val="00034C47"/>
    <w:rsid w:val="00034FD5"/>
    <w:rsid w:val="0003596A"/>
    <w:rsid w:val="00035C28"/>
    <w:rsid w:val="00035CC5"/>
    <w:rsid w:val="00035D5E"/>
    <w:rsid w:val="00036079"/>
    <w:rsid w:val="0003651D"/>
    <w:rsid w:val="0003695C"/>
    <w:rsid w:val="000369AA"/>
    <w:rsid w:val="00036A46"/>
    <w:rsid w:val="00036A7E"/>
    <w:rsid w:val="00036D45"/>
    <w:rsid w:val="000371E1"/>
    <w:rsid w:val="0003732E"/>
    <w:rsid w:val="000374E9"/>
    <w:rsid w:val="00037589"/>
    <w:rsid w:val="0003778C"/>
    <w:rsid w:val="0004004F"/>
    <w:rsid w:val="000402B4"/>
    <w:rsid w:val="00040A65"/>
    <w:rsid w:val="00040B9A"/>
    <w:rsid w:val="00040D20"/>
    <w:rsid w:val="000411C6"/>
    <w:rsid w:val="000411F1"/>
    <w:rsid w:val="00041243"/>
    <w:rsid w:val="000412A5"/>
    <w:rsid w:val="00041391"/>
    <w:rsid w:val="000413AB"/>
    <w:rsid w:val="00041611"/>
    <w:rsid w:val="00041613"/>
    <w:rsid w:val="000416CF"/>
    <w:rsid w:val="00041814"/>
    <w:rsid w:val="00041A16"/>
    <w:rsid w:val="00041EB4"/>
    <w:rsid w:val="00041F7A"/>
    <w:rsid w:val="00042482"/>
    <w:rsid w:val="000425C1"/>
    <w:rsid w:val="000426D7"/>
    <w:rsid w:val="00042708"/>
    <w:rsid w:val="0004270D"/>
    <w:rsid w:val="00042EC5"/>
    <w:rsid w:val="00043398"/>
    <w:rsid w:val="00043652"/>
    <w:rsid w:val="000436A1"/>
    <w:rsid w:val="000437E3"/>
    <w:rsid w:val="00043A40"/>
    <w:rsid w:val="00043DB4"/>
    <w:rsid w:val="00044059"/>
    <w:rsid w:val="00044228"/>
    <w:rsid w:val="0004439E"/>
    <w:rsid w:val="0004443E"/>
    <w:rsid w:val="000444DE"/>
    <w:rsid w:val="0004463A"/>
    <w:rsid w:val="0004466B"/>
    <w:rsid w:val="00044768"/>
    <w:rsid w:val="00044904"/>
    <w:rsid w:val="00044CFB"/>
    <w:rsid w:val="00044EA9"/>
    <w:rsid w:val="00045037"/>
    <w:rsid w:val="00045149"/>
    <w:rsid w:val="00045616"/>
    <w:rsid w:val="00045E01"/>
    <w:rsid w:val="00045F27"/>
    <w:rsid w:val="000461DC"/>
    <w:rsid w:val="000467ED"/>
    <w:rsid w:val="000469FF"/>
    <w:rsid w:val="00046AAE"/>
    <w:rsid w:val="00047058"/>
    <w:rsid w:val="000470B9"/>
    <w:rsid w:val="0004734A"/>
    <w:rsid w:val="00047746"/>
    <w:rsid w:val="00047C65"/>
    <w:rsid w:val="00047CED"/>
    <w:rsid w:val="000501A3"/>
    <w:rsid w:val="000501AC"/>
    <w:rsid w:val="000502A0"/>
    <w:rsid w:val="00050373"/>
    <w:rsid w:val="00050713"/>
    <w:rsid w:val="0005083B"/>
    <w:rsid w:val="00050A48"/>
    <w:rsid w:val="00050DE1"/>
    <w:rsid w:val="00050FA5"/>
    <w:rsid w:val="000513D4"/>
    <w:rsid w:val="00051675"/>
    <w:rsid w:val="000516D5"/>
    <w:rsid w:val="000516DF"/>
    <w:rsid w:val="0005176B"/>
    <w:rsid w:val="000519BA"/>
    <w:rsid w:val="00051D5C"/>
    <w:rsid w:val="000520E5"/>
    <w:rsid w:val="0005215B"/>
    <w:rsid w:val="00052260"/>
    <w:rsid w:val="000522F1"/>
    <w:rsid w:val="00052454"/>
    <w:rsid w:val="000524DD"/>
    <w:rsid w:val="0005252A"/>
    <w:rsid w:val="00052FDA"/>
    <w:rsid w:val="00053042"/>
    <w:rsid w:val="00053349"/>
    <w:rsid w:val="00053432"/>
    <w:rsid w:val="0005345F"/>
    <w:rsid w:val="0005374A"/>
    <w:rsid w:val="00053AF5"/>
    <w:rsid w:val="00053CEF"/>
    <w:rsid w:val="00053DE2"/>
    <w:rsid w:val="00053E2C"/>
    <w:rsid w:val="0005436C"/>
    <w:rsid w:val="0005444D"/>
    <w:rsid w:val="0005462D"/>
    <w:rsid w:val="000546B9"/>
    <w:rsid w:val="000546BD"/>
    <w:rsid w:val="000548C5"/>
    <w:rsid w:val="000548FF"/>
    <w:rsid w:val="00054B9A"/>
    <w:rsid w:val="00054C2E"/>
    <w:rsid w:val="00054CE5"/>
    <w:rsid w:val="00054D84"/>
    <w:rsid w:val="00054ECE"/>
    <w:rsid w:val="00055116"/>
    <w:rsid w:val="0005565A"/>
    <w:rsid w:val="00055832"/>
    <w:rsid w:val="00055C75"/>
    <w:rsid w:val="00055D38"/>
    <w:rsid w:val="00055F1B"/>
    <w:rsid w:val="000561C4"/>
    <w:rsid w:val="00056565"/>
    <w:rsid w:val="00056803"/>
    <w:rsid w:val="000568BF"/>
    <w:rsid w:val="00056B26"/>
    <w:rsid w:val="00056B4D"/>
    <w:rsid w:val="00056B87"/>
    <w:rsid w:val="00056C0D"/>
    <w:rsid w:val="00056C1C"/>
    <w:rsid w:val="00056C57"/>
    <w:rsid w:val="00056CF7"/>
    <w:rsid w:val="000574CC"/>
    <w:rsid w:val="00057620"/>
    <w:rsid w:val="00057C6B"/>
    <w:rsid w:val="00057CAE"/>
    <w:rsid w:val="00057FA5"/>
    <w:rsid w:val="00057FC1"/>
    <w:rsid w:val="00060488"/>
    <w:rsid w:val="00060762"/>
    <w:rsid w:val="00060829"/>
    <w:rsid w:val="00060875"/>
    <w:rsid w:val="000608D7"/>
    <w:rsid w:val="00060AEE"/>
    <w:rsid w:val="00060B9F"/>
    <w:rsid w:val="00060CB5"/>
    <w:rsid w:val="00061256"/>
    <w:rsid w:val="00061535"/>
    <w:rsid w:val="00061638"/>
    <w:rsid w:val="000617F0"/>
    <w:rsid w:val="00061817"/>
    <w:rsid w:val="0006181D"/>
    <w:rsid w:val="000623A2"/>
    <w:rsid w:val="00062DB8"/>
    <w:rsid w:val="00062EBA"/>
    <w:rsid w:val="00062FF0"/>
    <w:rsid w:val="00063145"/>
    <w:rsid w:val="000634B5"/>
    <w:rsid w:val="00063AF2"/>
    <w:rsid w:val="00063D70"/>
    <w:rsid w:val="00063DDA"/>
    <w:rsid w:val="00063F04"/>
    <w:rsid w:val="000640ED"/>
    <w:rsid w:val="00064331"/>
    <w:rsid w:val="00065032"/>
    <w:rsid w:val="000650B5"/>
    <w:rsid w:val="000651F6"/>
    <w:rsid w:val="0006526C"/>
    <w:rsid w:val="0006532B"/>
    <w:rsid w:val="0006559B"/>
    <w:rsid w:val="000659B8"/>
    <w:rsid w:val="00065C4E"/>
    <w:rsid w:val="00065E7E"/>
    <w:rsid w:val="00065F04"/>
    <w:rsid w:val="0006656F"/>
    <w:rsid w:val="00066684"/>
    <w:rsid w:val="00066743"/>
    <w:rsid w:val="000669A1"/>
    <w:rsid w:val="00066A4B"/>
    <w:rsid w:val="00066BED"/>
    <w:rsid w:val="00066DA8"/>
    <w:rsid w:val="00066DB2"/>
    <w:rsid w:val="00066DFA"/>
    <w:rsid w:val="00066F2D"/>
    <w:rsid w:val="000670AA"/>
    <w:rsid w:val="00067402"/>
    <w:rsid w:val="0006771F"/>
    <w:rsid w:val="00067A55"/>
    <w:rsid w:val="000700A6"/>
    <w:rsid w:val="00070384"/>
    <w:rsid w:val="000704BD"/>
    <w:rsid w:val="000706BA"/>
    <w:rsid w:val="0007086E"/>
    <w:rsid w:val="00070A2E"/>
    <w:rsid w:val="00070B10"/>
    <w:rsid w:val="00070D99"/>
    <w:rsid w:val="00070EE5"/>
    <w:rsid w:val="0007120D"/>
    <w:rsid w:val="000713A7"/>
    <w:rsid w:val="000713E9"/>
    <w:rsid w:val="000714AF"/>
    <w:rsid w:val="0007150D"/>
    <w:rsid w:val="0007174F"/>
    <w:rsid w:val="00071C69"/>
    <w:rsid w:val="00071E80"/>
    <w:rsid w:val="00071F7C"/>
    <w:rsid w:val="00072043"/>
    <w:rsid w:val="000721D1"/>
    <w:rsid w:val="000721DA"/>
    <w:rsid w:val="000722DA"/>
    <w:rsid w:val="0007262D"/>
    <w:rsid w:val="0007286C"/>
    <w:rsid w:val="00072E22"/>
    <w:rsid w:val="00072E55"/>
    <w:rsid w:val="00073163"/>
    <w:rsid w:val="000733CE"/>
    <w:rsid w:val="000737A9"/>
    <w:rsid w:val="000737CE"/>
    <w:rsid w:val="0007380D"/>
    <w:rsid w:val="00073D57"/>
    <w:rsid w:val="000747CC"/>
    <w:rsid w:val="00074C34"/>
    <w:rsid w:val="00074D16"/>
    <w:rsid w:val="00074D33"/>
    <w:rsid w:val="00074D7E"/>
    <w:rsid w:val="00074EC4"/>
    <w:rsid w:val="00074EF6"/>
    <w:rsid w:val="0007518A"/>
    <w:rsid w:val="000755BF"/>
    <w:rsid w:val="00075AE5"/>
    <w:rsid w:val="000763BB"/>
    <w:rsid w:val="000764DD"/>
    <w:rsid w:val="0007652C"/>
    <w:rsid w:val="0007652D"/>
    <w:rsid w:val="00076539"/>
    <w:rsid w:val="00076612"/>
    <w:rsid w:val="00076A9D"/>
    <w:rsid w:val="00076CEC"/>
    <w:rsid w:val="00077440"/>
    <w:rsid w:val="00077512"/>
    <w:rsid w:val="00077A9C"/>
    <w:rsid w:val="00080151"/>
    <w:rsid w:val="000801BE"/>
    <w:rsid w:val="000804DB"/>
    <w:rsid w:val="000805D6"/>
    <w:rsid w:val="000807A3"/>
    <w:rsid w:val="000809AC"/>
    <w:rsid w:val="0008102A"/>
    <w:rsid w:val="00081217"/>
    <w:rsid w:val="0008122A"/>
    <w:rsid w:val="00081465"/>
    <w:rsid w:val="00081543"/>
    <w:rsid w:val="00081704"/>
    <w:rsid w:val="000818A1"/>
    <w:rsid w:val="00081B35"/>
    <w:rsid w:val="00081CBC"/>
    <w:rsid w:val="00081FD7"/>
    <w:rsid w:val="00082B86"/>
    <w:rsid w:val="00082CA5"/>
    <w:rsid w:val="00082CAC"/>
    <w:rsid w:val="000830E3"/>
    <w:rsid w:val="0008322D"/>
    <w:rsid w:val="00083553"/>
    <w:rsid w:val="00083976"/>
    <w:rsid w:val="00084022"/>
    <w:rsid w:val="000840C4"/>
    <w:rsid w:val="000841C8"/>
    <w:rsid w:val="000847BE"/>
    <w:rsid w:val="00084C59"/>
    <w:rsid w:val="00084DAE"/>
    <w:rsid w:val="00084DDB"/>
    <w:rsid w:val="00084EAF"/>
    <w:rsid w:val="00085304"/>
    <w:rsid w:val="00085336"/>
    <w:rsid w:val="00085512"/>
    <w:rsid w:val="0008578D"/>
    <w:rsid w:val="0008578F"/>
    <w:rsid w:val="00085C60"/>
    <w:rsid w:val="00086110"/>
    <w:rsid w:val="00086350"/>
    <w:rsid w:val="00086400"/>
    <w:rsid w:val="000864FB"/>
    <w:rsid w:val="00086611"/>
    <w:rsid w:val="00086814"/>
    <w:rsid w:val="00086816"/>
    <w:rsid w:val="000868EB"/>
    <w:rsid w:val="00086C5B"/>
    <w:rsid w:val="00086CE2"/>
    <w:rsid w:val="00086E16"/>
    <w:rsid w:val="00086F67"/>
    <w:rsid w:val="00087459"/>
    <w:rsid w:val="0008755D"/>
    <w:rsid w:val="00087623"/>
    <w:rsid w:val="00087680"/>
    <w:rsid w:val="000878FD"/>
    <w:rsid w:val="00087D4A"/>
    <w:rsid w:val="00087DC2"/>
    <w:rsid w:val="00087E62"/>
    <w:rsid w:val="0009000A"/>
    <w:rsid w:val="000900FB"/>
    <w:rsid w:val="00090184"/>
    <w:rsid w:val="00090750"/>
    <w:rsid w:val="0009091C"/>
    <w:rsid w:val="00090BC0"/>
    <w:rsid w:val="00090D68"/>
    <w:rsid w:val="00090EF6"/>
    <w:rsid w:val="00090F0E"/>
    <w:rsid w:val="00091011"/>
    <w:rsid w:val="000910A3"/>
    <w:rsid w:val="00091147"/>
    <w:rsid w:val="0009129D"/>
    <w:rsid w:val="000916E8"/>
    <w:rsid w:val="0009178B"/>
    <w:rsid w:val="000917D8"/>
    <w:rsid w:val="000918D3"/>
    <w:rsid w:val="00091CCA"/>
    <w:rsid w:val="00091CED"/>
    <w:rsid w:val="00091E1B"/>
    <w:rsid w:val="00091E67"/>
    <w:rsid w:val="00091F20"/>
    <w:rsid w:val="0009232C"/>
    <w:rsid w:val="000923F9"/>
    <w:rsid w:val="000926E4"/>
    <w:rsid w:val="000927A4"/>
    <w:rsid w:val="00093068"/>
    <w:rsid w:val="0009328B"/>
    <w:rsid w:val="0009337F"/>
    <w:rsid w:val="0009342B"/>
    <w:rsid w:val="00093476"/>
    <w:rsid w:val="00093679"/>
    <w:rsid w:val="00093DF9"/>
    <w:rsid w:val="00093E04"/>
    <w:rsid w:val="00094077"/>
    <w:rsid w:val="000943C1"/>
    <w:rsid w:val="000943FA"/>
    <w:rsid w:val="00094679"/>
    <w:rsid w:val="000946E4"/>
    <w:rsid w:val="00094730"/>
    <w:rsid w:val="00094CE0"/>
    <w:rsid w:val="00094E7B"/>
    <w:rsid w:val="00094E95"/>
    <w:rsid w:val="0009528D"/>
    <w:rsid w:val="000952FE"/>
    <w:rsid w:val="000953C9"/>
    <w:rsid w:val="00095623"/>
    <w:rsid w:val="00095BB4"/>
    <w:rsid w:val="00095D4F"/>
    <w:rsid w:val="00095E05"/>
    <w:rsid w:val="00096166"/>
    <w:rsid w:val="000961D0"/>
    <w:rsid w:val="00096261"/>
    <w:rsid w:val="000967F7"/>
    <w:rsid w:val="000969CF"/>
    <w:rsid w:val="00096C2B"/>
    <w:rsid w:val="00096C50"/>
    <w:rsid w:val="00096DDA"/>
    <w:rsid w:val="00096FD9"/>
    <w:rsid w:val="00097B80"/>
    <w:rsid w:val="00097D1A"/>
    <w:rsid w:val="00097F4F"/>
    <w:rsid w:val="000A01FE"/>
    <w:rsid w:val="000A043A"/>
    <w:rsid w:val="000A0D39"/>
    <w:rsid w:val="000A0E71"/>
    <w:rsid w:val="000A0F51"/>
    <w:rsid w:val="000A113F"/>
    <w:rsid w:val="000A14C3"/>
    <w:rsid w:val="000A15BD"/>
    <w:rsid w:val="000A1838"/>
    <w:rsid w:val="000A1884"/>
    <w:rsid w:val="000A1A10"/>
    <w:rsid w:val="000A1C7E"/>
    <w:rsid w:val="000A1DBA"/>
    <w:rsid w:val="000A202B"/>
    <w:rsid w:val="000A2042"/>
    <w:rsid w:val="000A221C"/>
    <w:rsid w:val="000A232F"/>
    <w:rsid w:val="000A2354"/>
    <w:rsid w:val="000A2383"/>
    <w:rsid w:val="000A2429"/>
    <w:rsid w:val="000A266D"/>
    <w:rsid w:val="000A2836"/>
    <w:rsid w:val="000A286D"/>
    <w:rsid w:val="000A28A8"/>
    <w:rsid w:val="000A2A5F"/>
    <w:rsid w:val="000A2BA6"/>
    <w:rsid w:val="000A2E14"/>
    <w:rsid w:val="000A2F64"/>
    <w:rsid w:val="000A2F66"/>
    <w:rsid w:val="000A3083"/>
    <w:rsid w:val="000A33BD"/>
    <w:rsid w:val="000A3675"/>
    <w:rsid w:val="000A3A77"/>
    <w:rsid w:val="000A3A86"/>
    <w:rsid w:val="000A3C1B"/>
    <w:rsid w:val="000A412B"/>
    <w:rsid w:val="000A445E"/>
    <w:rsid w:val="000A49EB"/>
    <w:rsid w:val="000A4D96"/>
    <w:rsid w:val="000A4E6E"/>
    <w:rsid w:val="000A4F02"/>
    <w:rsid w:val="000A5036"/>
    <w:rsid w:val="000A503C"/>
    <w:rsid w:val="000A50D9"/>
    <w:rsid w:val="000A526E"/>
    <w:rsid w:val="000A52A4"/>
    <w:rsid w:val="000A5598"/>
    <w:rsid w:val="000A56E5"/>
    <w:rsid w:val="000A5908"/>
    <w:rsid w:val="000A61A1"/>
    <w:rsid w:val="000A61AD"/>
    <w:rsid w:val="000A63E1"/>
    <w:rsid w:val="000A64D2"/>
    <w:rsid w:val="000A6AD0"/>
    <w:rsid w:val="000A6E2F"/>
    <w:rsid w:val="000A6F1E"/>
    <w:rsid w:val="000A6F59"/>
    <w:rsid w:val="000A75BC"/>
    <w:rsid w:val="000A7777"/>
    <w:rsid w:val="000A7A4D"/>
    <w:rsid w:val="000A7B93"/>
    <w:rsid w:val="000A7E68"/>
    <w:rsid w:val="000B00DA"/>
    <w:rsid w:val="000B0127"/>
    <w:rsid w:val="000B075C"/>
    <w:rsid w:val="000B093C"/>
    <w:rsid w:val="000B0965"/>
    <w:rsid w:val="000B09A3"/>
    <w:rsid w:val="000B0C11"/>
    <w:rsid w:val="000B0D0C"/>
    <w:rsid w:val="000B0E2E"/>
    <w:rsid w:val="000B0EEF"/>
    <w:rsid w:val="000B1013"/>
    <w:rsid w:val="000B1075"/>
    <w:rsid w:val="000B17A6"/>
    <w:rsid w:val="000B1BE7"/>
    <w:rsid w:val="000B1F7F"/>
    <w:rsid w:val="000B248B"/>
    <w:rsid w:val="000B2725"/>
    <w:rsid w:val="000B2DFB"/>
    <w:rsid w:val="000B3008"/>
    <w:rsid w:val="000B3373"/>
    <w:rsid w:val="000B3377"/>
    <w:rsid w:val="000B33FA"/>
    <w:rsid w:val="000B3783"/>
    <w:rsid w:val="000B3E8B"/>
    <w:rsid w:val="000B410D"/>
    <w:rsid w:val="000B43BC"/>
    <w:rsid w:val="000B4477"/>
    <w:rsid w:val="000B4518"/>
    <w:rsid w:val="000B48E4"/>
    <w:rsid w:val="000B4B9A"/>
    <w:rsid w:val="000B5192"/>
    <w:rsid w:val="000B553C"/>
    <w:rsid w:val="000B59CB"/>
    <w:rsid w:val="000B5B22"/>
    <w:rsid w:val="000B605B"/>
    <w:rsid w:val="000B63C5"/>
    <w:rsid w:val="000B659A"/>
    <w:rsid w:val="000B65BD"/>
    <w:rsid w:val="000B65EC"/>
    <w:rsid w:val="000B65EE"/>
    <w:rsid w:val="000B6726"/>
    <w:rsid w:val="000B67D4"/>
    <w:rsid w:val="000B680A"/>
    <w:rsid w:val="000B69BD"/>
    <w:rsid w:val="000B69FA"/>
    <w:rsid w:val="000B6FAC"/>
    <w:rsid w:val="000B70FA"/>
    <w:rsid w:val="000B77E0"/>
    <w:rsid w:val="000B7BE5"/>
    <w:rsid w:val="000B7E70"/>
    <w:rsid w:val="000B7EA5"/>
    <w:rsid w:val="000C012C"/>
    <w:rsid w:val="000C01CE"/>
    <w:rsid w:val="000C02E9"/>
    <w:rsid w:val="000C036C"/>
    <w:rsid w:val="000C03D7"/>
    <w:rsid w:val="000C043D"/>
    <w:rsid w:val="000C0A33"/>
    <w:rsid w:val="000C0A7B"/>
    <w:rsid w:val="000C0B28"/>
    <w:rsid w:val="000C1114"/>
    <w:rsid w:val="000C11D2"/>
    <w:rsid w:val="000C128E"/>
    <w:rsid w:val="000C1388"/>
    <w:rsid w:val="000C14C3"/>
    <w:rsid w:val="000C17C5"/>
    <w:rsid w:val="000C1831"/>
    <w:rsid w:val="000C1ABD"/>
    <w:rsid w:val="000C1B36"/>
    <w:rsid w:val="000C1EF0"/>
    <w:rsid w:val="000C1F5C"/>
    <w:rsid w:val="000C22B1"/>
    <w:rsid w:val="000C269E"/>
    <w:rsid w:val="000C2A12"/>
    <w:rsid w:val="000C2A48"/>
    <w:rsid w:val="000C308E"/>
    <w:rsid w:val="000C3229"/>
    <w:rsid w:val="000C32DF"/>
    <w:rsid w:val="000C32E9"/>
    <w:rsid w:val="000C331A"/>
    <w:rsid w:val="000C3390"/>
    <w:rsid w:val="000C3446"/>
    <w:rsid w:val="000C3946"/>
    <w:rsid w:val="000C3E60"/>
    <w:rsid w:val="000C3E82"/>
    <w:rsid w:val="000C41AA"/>
    <w:rsid w:val="000C4549"/>
    <w:rsid w:val="000C4666"/>
    <w:rsid w:val="000C493B"/>
    <w:rsid w:val="000C496A"/>
    <w:rsid w:val="000C49BB"/>
    <w:rsid w:val="000C4A1A"/>
    <w:rsid w:val="000C4C13"/>
    <w:rsid w:val="000C4D8B"/>
    <w:rsid w:val="000C50B6"/>
    <w:rsid w:val="000C5287"/>
    <w:rsid w:val="000C53ED"/>
    <w:rsid w:val="000C54CE"/>
    <w:rsid w:val="000C5651"/>
    <w:rsid w:val="000C5684"/>
    <w:rsid w:val="000C56BD"/>
    <w:rsid w:val="000C5722"/>
    <w:rsid w:val="000C5819"/>
    <w:rsid w:val="000C582A"/>
    <w:rsid w:val="000C5A30"/>
    <w:rsid w:val="000C5D51"/>
    <w:rsid w:val="000C6184"/>
    <w:rsid w:val="000C6234"/>
    <w:rsid w:val="000C63DB"/>
    <w:rsid w:val="000C6976"/>
    <w:rsid w:val="000C6B27"/>
    <w:rsid w:val="000C7163"/>
    <w:rsid w:val="000C7566"/>
    <w:rsid w:val="000C7ACF"/>
    <w:rsid w:val="000C7BB4"/>
    <w:rsid w:val="000C7BC4"/>
    <w:rsid w:val="000D01DB"/>
    <w:rsid w:val="000D04D7"/>
    <w:rsid w:val="000D0831"/>
    <w:rsid w:val="000D09F8"/>
    <w:rsid w:val="000D0A7C"/>
    <w:rsid w:val="000D0AB9"/>
    <w:rsid w:val="000D0ACD"/>
    <w:rsid w:val="000D0BFF"/>
    <w:rsid w:val="000D0CBA"/>
    <w:rsid w:val="000D11D3"/>
    <w:rsid w:val="000D125E"/>
    <w:rsid w:val="000D17BE"/>
    <w:rsid w:val="000D1914"/>
    <w:rsid w:val="000D1961"/>
    <w:rsid w:val="000D1963"/>
    <w:rsid w:val="000D1C51"/>
    <w:rsid w:val="000D1D8B"/>
    <w:rsid w:val="000D1DA0"/>
    <w:rsid w:val="000D1E28"/>
    <w:rsid w:val="000D1E86"/>
    <w:rsid w:val="000D1F54"/>
    <w:rsid w:val="000D1FC5"/>
    <w:rsid w:val="000D2208"/>
    <w:rsid w:val="000D22C9"/>
    <w:rsid w:val="000D2CEB"/>
    <w:rsid w:val="000D2D8B"/>
    <w:rsid w:val="000D2DCC"/>
    <w:rsid w:val="000D345D"/>
    <w:rsid w:val="000D3721"/>
    <w:rsid w:val="000D3823"/>
    <w:rsid w:val="000D3881"/>
    <w:rsid w:val="000D3AAE"/>
    <w:rsid w:val="000D3C48"/>
    <w:rsid w:val="000D3CAA"/>
    <w:rsid w:val="000D3CE3"/>
    <w:rsid w:val="000D3E5C"/>
    <w:rsid w:val="000D3EC4"/>
    <w:rsid w:val="000D4040"/>
    <w:rsid w:val="000D40CF"/>
    <w:rsid w:val="000D42BE"/>
    <w:rsid w:val="000D44E8"/>
    <w:rsid w:val="000D4856"/>
    <w:rsid w:val="000D4D30"/>
    <w:rsid w:val="000D4D96"/>
    <w:rsid w:val="000D4FB3"/>
    <w:rsid w:val="000D5182"/>
    <w:rsid w:val="000D5256"/>
    <w:rsid w:val="000D5327"/>
    <w:rsid w:val="000D537E"/>
    <w:rsid w:val="000D53C0"/>
    <w:rsid w:val="000D5485"/>
    <w:rsid w:val="000D586B"/>
    <w:rsid w:val="000D5967"/>
    <w:rsid w:val="000D5E0C"/>
    <w:rsid w:val="000D5ED2"/>
    <w:rsid w:val="000D5F80"/>
    <w:rsid w:val="000D6018"/>
    <w:rsid w:val="000D60A5"/>
    <w:rsid w:val="000D6114"/>
    <w:rsid w:val="000D65C1"/>
    <w:rsid w:val="000D66AF"/>
    <w:rsid w:val="000D6A01"/>
    <w:rsid w:val="000D6A96"/>
    <w:rsid w:val="000D6B68"/>
    <w:rsid w:val="000D6B75"/>
    <w:rsid w:val="000D6D37"/>
    <w:rsid w:val="000D6D9E"/>
    <w:rsid w:val="000D6DB9"/>
    <w:rsid w:val="000D6DE9"/>
    <w:rsid w:val="000D7265"/>
    <w:rsid w:val="000D73BF"/>
    <w:rsid w:val="000D7B29"/>
    <w:rsid w:val="000D7BCE"/>
    <w:rsid w:val="000D7FF7"/>
    <w:rsid w:val="000E000A"/>
    <w:rsid w:val="000E0068"/>
    <w:rsid w:val="000E03DB"/>
    <w:rsid w:val="000E0450"/>
    <w:rsid w:val="000E06FB"/>
    <w:rsid w:val="000E0747"/>
    <w:rsid w:val="000E083C"/>
    <w:rsid w:val="000E090D"/>
    <w:rsid w:val="000E0D7F"/>
    <w:rsid w:val="000E1024"/>
    <w:rsid w:val="000E107A"/>
    <w:rsid w:val="000E1A85"/>
    <w:rsid w:val="000E1B06"/>
    <w:rsid w:val="000E1B47"/>
    <w:rsid w:val="000E1C4E"/>
    <w:rsid w:val="000E1FDA"/>
    <w:rsid w:val="000E21AD"/>
    <w:rsid w:val="000E2931"/>
    <w:rsid w:val="000E2CBA"/>
    <w:rsid w:val="000E2D8B"/>
    <w:rsid w:val="000E2E35"/>
    <w:rsid w:val="000E2EF5"/>
    <w:rsid w:val="000E2F22"/>
    <w:rsid w:val="000E3181"/>
    <w:rsid w:val="000E3622"/>
    <w:rsid w:val="000E3A4D"/>
    <w:rsid w:val="000E3C6B"/>
    <w:rsid w:val="000E3F49"/>
    <w:rsid w:val="000E43CA"/>
    <w:rsid w:val="000E4493"/>
    <w:rsid w:val="000E4B03"/>
    <w:rsid w:val="000E4D55"/>
    <w:rsid w:val="000E503A"/>
    <w:rsid w:val="000E508E"/>
    <w:rsid w:val="000E51D8"/>
    <w:rsid w:val="000E5431"/>
    <w:rsid w:val="000E59D5"/>
    <w:rsid w:val="000E5A2B"/>
    <w:rsid w:val="000E5BBC"/>
    <w:rsid w:val="000E5DE4"/>
    <w:rsid w:val="000E605A"/>
    <w:rsid w:val="000E612E"/>
    <w:rsid w:val="000E6131"/>
    <w:rsid w:val="000E6182"/>
    <w:rsid w:val="000E6611"/>
    <w:rsid w:val="000E68AE"/>
    <w:rsid w:val="000E6ED1"/>
    <w:rsid w:val="000E6F3B"/>
    <w:rsid w:val="000E7057"/>
    <w:rsid w:val="000E70E9"/>
    <w:rsid w:val="000E71D4"/>
    <w:rsid w:val="000E7228"/>
    <w:rsid w:val="000E72F7"/>
    <w:rsid w:val="000E7356"/>
    <w:rsid w:val="000E74A5"/>
    <w:rsid w:val="000E75AB"/>
    <w:rsid w:val="000E7732"/>
    <w:rsid w:val="000E7DEC"/>
    <w:rsid w:val="000F007F"/>
    <w:rsid w:val="000F00CC"/>
    <w:rsid w:val="000F0387"/>
    <w:rsid w:val="000F04C4"/>
    <w:rsid w:val="000F0812"/>
    <w:rsid w:val="000F0880"/>
    <w:rsid w:val="000F0954"/>
    <w:rsid w:val="000F09C7"/>
    <w:rsid w:val="000F0CD9"/>
    <w:rsid w:val="000F0E18"/>
    <w:rsid w:val="000F1017"/>
    <w:rsid w:val="000F1040"/>
    <w:rsid w:val="000F1407"/>
    <w:rsid w:val="000F14E5"/>
    <w:rsid w:val="000F1589"/>
    <w:rsid w:val="000F15A7"/>
    <w:rsid w:val="000F1634"/>
    <w:rsid w:val="000F170F"/>
    <w:rsid w:val="000F1840"/>
    <w:rsid w:val="000F1B25"/>
    <w:rsid w:val="000F1B5C"/>
    <w:rsid w:val="000F1BC1"/>
    <w:rsid w:val="000F2404"/>
    <w:rsid w:val="000F248D"/>
    <w:rsid w:val="000F25A0"/>
    <w:rsid w:val="000F26C1"/>
    <w:rsid w:val="000F2AE4"/>
    <w:rsid w:val="000F2B50"/>
    <w:rsid w:val="000F2B53"/>
    <w:rsid w:val="000F303E"/>
    <w:rsid w:val="000F32A8"/>
    <w:rsid w:val="000F3362"/>
    <w:rsid w:val="000F34C8"/>
    <w:rsid w:val="000F350D"/>
    <w:rsid w:val="000F3797"/>
    <w:rsid w:val="000F3896"/>
    <w:rsid w:val="000F392F"/>
    <w:rsid w:val="000F3CE2"/>
    <w:rsid w:val="000F3E32"/>
    <w:rsid w:val="000F4099"/>
    <w:rsid w:val="000F424B"/>
    <w:rsid w:val="000F42D1"/>
    <w:rsid w:val="000F44AF"/>
    <w:rsid w:val="000F4614"/>
    <w:rsid w:val="000F47F5"/>
    <w:rsid w:val="000F4818"/>
    <w:rsid w:val="000F4899"/>
    <w:rsid w:val="000F4A83"/>
    <w:rsid w:val="000F4C31"/>
    <w:rsid w:val="000F4D26"/>
    <w:rsid w:val="000F4D4E"/>
    <w:rsid w:val="000F4FDA"/>
    <w:rsid w:val="000F523C"/>
    <w:rsid w:val="000F5529"/>
    <w:rsid w:val="000F59FB"/>
    <w:rsid w:val="000F5CA5"/>
    <w:rsid w:val="000F5E55"/>
    <w:rsid w:val="000F622B"/>
    <w:rsid w:val="000F6332"/>
    <w:rsid w:val="000F669B"/>
    <w:rsid w:val="000F6911"/>
    <w:rsid w:val="000F7466"/>
    <w:rsid w:val="000F7544"/>
    <w:rsid w:val="000F7A2D"/>
    <w:rsid w:val="000F7CA3"/>
    <w:rsid w:val="000F7DAC"/>
    <w:rsid w:val="000F7FBB"/>
    <w:rsid w:val="0010006B"/>
    <w:rsid w:val="00100099"/>
    <w:rsid w:val="00100461"/>
    <w:rsid w:val="001004F2"/>
    <w:rsid w:val="001005FC"/>
    <w:rsid w:val="001008A2"/>
    <w:rsid w:val="00100970"/>
    <w:rsid w:val="00100B2F"/>
    <w:rsid w:val="00100B92"/>
    <w:rsid w:val="00100C18"/>
    <w:rsid w:val="00100C92"/>
    <w:rsid w:val="00100D72"/>
    <w:rsid w:val="0010105F"/>
    <w:rsid w:val="0010110B"/>
    <w:rsid w:val="001012D8"/>
    <w:rsid w:val="00101524"/>
    <w:rsid w:val="001016AC"/>
    <w:rsid w:val="0010171D"/>
    <w:rsid w:val="0010175E"/>
    <w:rsid w:val="001017DC"/>
    <w:rsid w:val="001017DD"/>
    <w:rsid w:val="00101A54"/>
    <w:rsid w:val="00101B07"/>
    <w:rsid w:val="00101C2A"/>
    <w:rsid w:val="00101C2D"/>
    <w:rsid w:val="00101C36"/>
    <w:rsid w:val="00101C4D"/>
    <w:rsid w:val="00101C5C"/>
    <w:rsid w:val="00101E34"/>
    <w:rsid w:val="00101F06"/>
    <w:rsid w:val="00102042"/>
    <w:rsid w:val="0010207D"/>
    <w:rsid w:val="00102253"/>
    <w:rsid w:val="001023F0"/>
    <w:rsid w:val="0010291A"/>
    <w:rsid w:val="0010297B"/>
    <w:rsid w:val="00102A61"/>
    <w:rsid w:val="00102B52"/>
    <w:rsid w:val="0010305F"/>
    <w:rsid w:val="00103226"/>
    <w:rsid w:val="0010378E"/>
    <w:rsid w:val="00103D25"/>
    <w:rsid w:val="00103EB6"/>
    <w:rsid w:val="00103F26"/>
    <w:rsid w:val="001040A4"/>
    <w:rsid w:val="0010421B"/>
    <w:rsid w:val="001042E1"/>
    <w:rsid w:val="001047A8"/>
    <w:rsid w:val="00104DC7"/>
    <w:rsid w:val="00104F6D"/>
    <w:rsid w:val="00104F6E"/>
    <w:rsid w:val="001050A9"/>
    <w:rsid w:val="001051CB"/>
    <w:rsid w:val="00105261"/>
    <w:rsid w:val="00105933"/>
    <w:rsid w:val="00105A88"/>
    <w:rsid w:val="00105EEA"/>
    <w:rsid w:val="00106024"/>
    <w:rsid w:val="0010618D"/>
    <w:rsid w:val="001066C3"/>
    <w:rsid w:val="001068E6"/>
    <w:rsid w:val="00106C57"/>
    <w:rsid w:val="00106F80"/>
    <w:rsid w:val="00107129"/>
    <w:rsid w:val="001071E5"/>
    <w:rsid w:val="001077ED"/>
    <w:rsid w:val="001079D5"/>
    <w:rsid w:val="00107D80"/>
    <w:rsid w:val="001106E3"/>
    <w:rsid w:val="001106EC"/>
    <w:rsid w:val="0011087C"/>
    <w:rsid w:val="001108FB"/>
    <w:rsid w:val="00110B79"/>
    <w:rsid w:val="00110CDB"/>
    <w:rsid w:val="00110DC1"/>
    <w:rsid w:val="0011109A"/>
    <w:rsid w:val="0011127A"/>
    <w:rsid w:val="001117D3"/>
    <w:rsid w:val="00111A42"/>
    <w:rsid w:val="00111B68"/>
    <w:rsid w:val="00111F5A"/>
    <w:rsid w:val="00111FE8"/>
    <w:rsid w:val="00111FFC"/>
    <w:rsid w:val="0011225B"/>
    <w:rsid w:val="001125E1"/>
    <w:rsid w:val="00112B80"/>
    <w:rsid w:val="00112BD1"/>
    <w:rsid w:val="0011307E"/>
    <w:rsid w:val="001130E5"/>
    <w:rsid w:val="00113216"/>
    <w:rsid w:val="0011335F"/>
    <w:rsid w:val="00113630"/>
    <w:rsid w:val="0011371C"/>
    <w:rsid w:val="00113730"/>
    <w:rsid w:val="00113A9A"/>
    <w:rsid w:val="00113ACE"/>
    <w:rsid w:val="00113D76"/>
    <w:rsid w:val="00114377"/>
    <w:rsid w:val="0011455E"/>
    <w:rsid w:val="001146CA"/>
    <w:rsid w:val="00114BE9"/>
    <w:rsid w:val="00114D5E"/>
    <w:rsid w:val="00114F94"/>
    <w:rsid w:val="00115051"/>
    <w:rsid w:val="001151AA"/>
    <w:rsid w:val="001152C8"/>
    <w:rsid w:val="00115312"/>
    <w:rsid w:val="001155A2"/>
    <w:rsid w:val="00115670"/>
    <w:rsid w:val="00115F6C"/>
    <w:rsid w:val="0011618C"/>
    <w:rsid w:val="001161F0"/>
    <w:rsid w:val="00116264"/>
    <w:rsid w:val="00116472"/>
    <w:rsid w:val="00116604"/>
    <w:rsid w:val="001168F8"/>
    <w:rsid w:val="00116AB7"/>
    <w:rsid w:val="001170F2"/>
    <w:rsid w:val="001172AE"/>
    <w:rsid w:val="00117584"/>
    <w:rsid w:val="001176AC"/>
    <w:rsid w:val="00117708"/>
    <w:rsid w:val="0011770A"/>
    <w:rsid w:val="00117771"/>
    <w:rsid w:val="00117933"/>
    <w:rsid w:val="00117A90"/>
    <w:rsid w:val="00117E3B"/>
    <w:rsid w:val="00117F2D"/>
    <w:rsid w:val="00117F83"/>
    <w:rsid w:val="00120391"/>
    <w:rsid w:val="00120459"/>
    <w:rsid w:val="0012050E"/>
    <w:rsid w:val="00120AEA"/>
    <w:rsid w:val="00120CB6"/>
    <w:rsid w:val="00121081"/>
    <w:rsid w:val="0012118F"/>
    <w:rsid w:val="00121292"/>
    <w:rsid w:val="00121892"/>
    <w:rsid w:val="00121D18"/>
    <w:rsid w:val="00121D22"/>
    <w:rsid w:val="00122246"/>
    <w:rsid w:val="001226AE"/>
    <w:rsid w:val="00122A79"/>
    <w:rsid w:val="001230A0"/>
    <w:rsid w:val="0012343B"/>
    <w:rsid w:val="0012346B"/>
    <w:rsid w:val="001237B8"/>
    <w:rsid w:val="00123DB1"/>
    <w:rsid w:val="00123EC1"/>
    <w:rsid w:val="0012534D"/>
    <w:rsid w:val="001254AB"/>
    <w:rsid w:val="00125835"/>
    <w:rsid w:val="00125959"/>
    <w:rsid w:val="00125A7C"/>
    <w:rsid w:val="00126002"/>
    <w:rsid w:val="00126050"/>
    <w:rsid w:val="001260F6"/>
    <w:rsid w:val="00126565"/>
    <w:rsid w:val="001268E0"/>
    <w:rsid w:val="00126984"/>
    <w:rsid w:val="00126B12"/>
    <w:rsid w:val="00126E1A"/>
    <w:rsid w:val="00127AF3"/>
    <w:rsid w:val="00127C4D"/>
    <w:rsid w:val="00127C8A"/>
    <w:rsid w:val="00127D0A"/>
    <w:rsid w:val="00127E24"/>
    <w:rsid w:val="00127F48"/>
    <w:rsid w:val="00130279"/>
    <w:rsid w:val="0013044E"/>
    <w:rsid w:val="00130CB8"/>
    <w:rsid w:val="00130D23"/>
    <w:rsid w:val="00130E1A"/>
    <w:rsid w:val="00130E45"/>
    <w:rsid w:val="00130EEC"/>
    <w:rsid w:val="00130FF7"/>
    <w:rsid w:val="00131211"/>
    <w:rsid w:val="0013139B"/>
    <w:rsid w:val="0013141E"/>
    <w:rsid w:val="001314D4"/>
    <w:rsid w:val="0013159C"/>
    <w:rsid w:val="00131BC0"/>
    <w:rsid w:val="00131E08"/>
    <w:rsid w:val="00131E3D"/>
    <w:rsid w:val="001320DB"/>
    <w:rsid w:val="00132CE8"/>
    <w:rsid w:val="001332E7"/>
    <w:rsid w:val="00133316"/>
    <w:rsid w:val="00133524"/>
    <w:rsid w:val="00133715"/>
    <w:rsid w:val="0013375E"/>
    <w:rsid w:val="00133B02"/>
    <w:rsid w:val="00133BDF"/>
    <w:rsid w:val="00133CEB"/>
    <w:rsid w:val="00134209"/>
    <w:rsid w:val="001347FA"/>
    <w:rsid w:val="00134934"/>
    <w:rsid w:val="00134C01"/>
    <w:rsid w:val="00134C53"/>
    <w:rsid w:val="00134D0E"/>
    <w:rsid w:val="00134EC3"/>
    <w:rsid w:val="00134F38"/>
    <w:rsid w:val="00135072"/>
    <w:rsid w:val="00135564"/>
    <w:rsid w:val="00135B25"/>
    <w:rsid w:val="00135C4C"/>
    <w:rsid w:val="00135C7E"/>
    <w:rsid w:val="00135FD4"/>
    <w:rsid w:val="001360ED"/>
    <w:rsid w:val="00136233"/>
    <w:rsid w:val="00136347"/>
    <w:rsid w:val="0013635C"/>
    <w:rsid w:val="00136364"/>
    <w:rsid w:val="00136527"/>
    <w:rsid w:val="00136832"/>
    <w:rsid w:val="001369AB"/>
    <w:rsid w:val="00136A0C"/>
    <w:rsid w:val="00136EDF"/>
    <w:rsid w:val="00136F1B"/>
    <w:rsid w:val="00137632"/>
    <w:rsid w:val="00137766"/>
    <w:rsid w:val="00137A24"/>
    <w:rsid w:val="00137C8E"/>
    <w:rsid w:val="00137D92"/>
    <w:rsid w:val="00137E21"/>
    <w:rsid w:val="00137E43"/>
    <w:rsid w:val="001400E4"/>
    <w:rsid w:val="00140268"/>
    <w:rsid w:val="00140480"/>
    <w:rsid w:val="001407EC"/>
    <w:rsid w:val="00140A0C"/>
    <w:rsid w:val="00140BB8"/>
    <w:rsid w:val="00140D67"/>
    <w:rsid w:val="00140E12"/>
    <w:rsid w:val="00140E7C"/>
    <w:rsid w:val="001411B2"/>
    <w:rsid w:val="001415BC"/>
    <w:rsid w:val="001416AD"/>
    <w:rsid w:val="00141710"/>
    <w:rsid w:val="00141C2B"/>
    <w:rsid w:val="00141E3A"/>
    <w:rsid w:val="00141F7B"/>
    <w:rsid w:val="0014220A"/>
    <w:rsid w:val="00142221"/>
    <w:rsid w:val="0014226B"/>
    <w:rsid w:val="00142641"/>
    <w:rsid w:val="001429CB"/>
    <w:rsid w:val="00142ACA"/>
    <w:rsid w:val="00142E0B"/>
    <w:rsid w:val="00142EFD"/>
    <w:rsid w:val="001430ED"/>
    <w:rsid w:val="001433EA"/>
    <w:rsid w:val="00143675"/>
    <w:rsid w:val="001436C3"/>
    <w:rsid w:val="00143A60"/>
    <w:rsid w:val="00143FC4"/>
    <w:rsid w:val="00144182"/>
    <w:rsid w:val="0014451D"/>
    <w:rsid w:val="001449C9"/>
    <w:rsid w:val="00144A43"/>
    <w:rsid w:val="00144D9F"/>
    <w:rsid w:val="00144DE1"/>
    <w:rsid w:val="00144FBD"/>
    <w:rsid w:val="001450EA"/>
    <w:rsid w:val="00145167"/>
    <w:rsid w:val="001451FA"/>
    <w:rsid w:val="001454AA"/>
    <w:rsid w:val="0014565A"/>
    <w:rsid w:val="00145AEE"/>
    <w:rsid w:val="00145C81"/>
    <w:rsid w:val="00145D42"/>
    <w:rsid w:val="00145E7D"/>
    <w:rsid w:val="00146133"/>
    <w:rsid w:val="00146152"/>
    <w:rsid w:val="00146329"/>
    <w:rsid w:val="00146521"/>
    <w:rsid w:val="0014664E"/>
    <w:rsid w:val="0014674E"/>
    <w:rsid w:val="001467FB"/>
    <w:rsid w:val="00146855"/>
    <w:rsid w:val="00146947"/>
    <w:rsid w:val="00146D10"/>
    <w:rsid w:val="00146DBC"/>
    <w:rsid w:val="00147073"/>
    <w:rsid w:val="001470AD"/>
    <w:rsid w:val="00147189"/>
    <w:rsid w:val="0014722D"/>
    <w:rsid w:val="00147842"/>
    <w:rsid w:val="00147867"/>
    <w:rsid w:val="001478C9"/>
    <w:rsid w:val="00147926"/>
    <w:rsid w:val="00147B9A"/>
    <w:rsid w:val="00147D44"/>
    <w:rsid w:val="00147FF0"/>
    <w:rsid w:val="001503F4"/>
    <w:rsid w:val="001505FA"/>
    <w:rsid w:val="0015067D"/>
    <w:rsid w:val="0015095E"/>
    <w:rsid w:val="00150BD1"/>
    <w:rsid w:val="00150D98"/>
    <w:rsid w:val="00151220"/>
    <w:rsid w:val="001512A4"/>
    <w:rsid w:val="001518CE"/>
    <w:rsid w:val="00151AB2"/>
    <w:rsid w:val="0015226C"/>
    <w:rsid w:val="001523C9"/>
    <w:rsid w:val="001523D5"/>
    <w:rsid w:val="0015258C"/>
    <w:rsid w:val="00152784"/>
    <w:rsid w:val="00152AF0"/>
    <w:rsid w:val="00152C67"/>
    <w:rsid w:val="00152CDB"/>
    <w:rsid w:val="00152F55"/>
    <w:rsid w:val="0015325D"/>
    <w:rsid w:val="001534D9"/>
    <w:rsid w:val="001536B2"/>
    <w:rsid w:val="00153746"/>
    <w:rsid w:val="001538E7"/>
    <w:rsid w:val="001539CD"/>
    <w:rsid w:val="00153F0A"/>
    <w:rsid w:val="00154571"/>
    <w:rsid w:val="00154741"/>
    <w:rsid w:val="00154BA3"/>
    <w:rsid w:val="00154D17"/>
    <w:rsid w:val="00154F2B"/>
    <w:rsid w:val="00154FFD"/>
    <w:rsid w:val="0015546D"/>
    <w:rsid w:val="001554C1"/>
    <w:rsid w:val="00155816"/>
    <w:rsid w:val="0015584C"/>
    <w:rsid w:val="0015587D"/>
    <w:rsid w:val="00155B41"/>
    <w:rsid w:val="00155D13"/>
    <w:rsid w:val="00155EC6"/>
    <w:rsid w:val="00155FBD"/>
    <w:rsid w:val="00156159"/>
    <w:rsid w:val="00156595"/>
    <w:rsid w:val="001565E3"/>
    <w:rsid w:val="001566B8"/>
    <w:rsid w:val="00156A05"/>
    <w:rsid w:val="00156B94"/>
    <w:rsid w:val="00156BAB"/>
    <w:rsid w:val="00156E60"/>
    <w:rsid w:val="00156FCA"/>
    <w:rsid w:val="001571C1"/>
    <w:rsid w:val="001571C9"/>
    <w:rsid w:val="00157234"/>
    <w:rsid w:val="00157375"/>
    <w:rsid w:val="001574C6"/>
    <w:rsid w:val="00157F04"/>
    <w:rsid w:val="001601F6"/>
    <w:rsid w:val="0016074D"/>
    <w:rsid w:val="00160B20"/>
    <w:rsid w:val="00160D43"/>
    <w:rsid w:val="00161251"/>
    <w:rsid w:val="001615FB"/>
    <w:rsid w:val="001616E3"/>
    <w:rsid w:val="00161707"/>
    <w:rsid w:val="00161AB1"/>
    <w:rsid w:val="00161D22"/>
    <w:rsid w:val="00161F92"/>
    <w:rsid w:val="001621B0"/>
    <w:rsid w:val="001621EF"/>
    <w:rsid w:val="00162297"/>
    <w:rsid w:val="00162508"/>
    <w:rsid w:val="001625B1"/>
    <w:rsid w:val="0016271B"/>
    <w:rsid w:val="0016293F"/>
    <w:rsid w:val="001629D5"/>
    <w:rsid w:val="00162A4F"/>
    <w:rsid w:val="00162AEA"/>
    <w:rsid w:val="00162BB9"/>
    <w:rsid w:val="00162DFD"/>
    <w:rsid w:val="00162FEF"/>
    <w:rsid w:val="00162FFF"/>
    <w:rsid w:val="00163040"/>
    <w:rsid w:val="001630F2"/>
    <w:rsid w:val="001634A5"/>
    <w:rsid w:val="00163993"/>
    <w:rsid w:val="001639A4"/>
    <w:rsid w:val="00163D0E"/>
    <w:rsid w:val="00163FB7"/>
    <w:rsid w:val="001641FF"/>
    <w:rsid w:val="001643FD"/>
    <w:rsid w:val="001646C7"/>
    <w:rsid w:val="001646FC"/>
    <w:rsid w:val="00164716"/>
    <w:rsid w:val="00164858"/>
    <w:rsid w:val="00165020"/>
    <w:rsid w:val="0016544D"/>
    <w:rsid w:val="00165B2B"/>
    <w:rsid w:val="00165DDB"/>
    <w:rsid w:val="00166097"/>
    <w:rsid w:val="001660EA"/>
    <w:rsid w:val="001661BF"/>
    <w:rsid w:val="0016693C"/>
    <w:rsid w:val="00166B58"/>
    <w:rsid w:val="00166DDF"/>
    <w:rsid w:val="00166E6D"/>
    <w:rsid w:val="00166E8C"/>
    <w:rsid w:val="0016704C"/>
    <w:rsid w:val="00167196"/>
    <w:rsid w:val="00167325"/>
    <w:rsid w:val="00167409"/>
    <w:rsid w:val="0016741F"/>
    <w:rsid w:val="0016746B"/>
    <w:rsid w:val="0016756E"/>
    <w:rsid w:val="001679BE"/>
    <w:rsid w:val="00167DCE"/>
    <w:rsid w:val="00170276"/>
    <w:rsid w:val="00170294"/>
    <w:rsid w:val="00170522"/>
    <w:rsid w:val="00170ADA"/>
    <w:rsid w:val="00170B59"/>
    <w:rsid w:val="00170FE3"/>
    <w:rsid w:val="00171000"/>
    <w:rsid w:val="001711C1"/>
    <w:rsid w:val="001711F1"/>
    <w:rsid w:val="001711FA"/>
    <w:rsid w:val="001713D0"/>
    <w:rsid w:val="001715F3"/>
    <w:rsid w:val="00171A37"/>
    <w:rsid w:val="00171BDC"/>
    <w:rsid w:val="00171E81"/>
    <w:rsid w:val="00171E9C"/>
    <w:rsid w:val="00171EDD"/>
    <w:rsid w:val="00172445"/>
    <w:rsid w:val="00172654"/>
    <w:rsid w:val="001726D4"/>
    <w:rsid w:val="00172756"/>
    <w:rsid w:val="0017325E"/>
    <w:rsid w:val="001732A2"/>
    <w:rsid w:val="00173403"/>
    <w:rsid w:val="00173793"/>
    <w:rsid w:val="00173962"/>
    <w:rsid w:val="001739C3"/>
    <w:rsid w:val="00174153"/>
    <w:rsid w:val="00174239"/>
    <w:rsid w:val="0017452A"/>
    <w:rsid w:val="00174575"/>
    <w:rsid w:val="00174586"/>
    <w:rsid w:val="0017470A"/>
    <w:rsid w:val="00174796"/>
    <w:rsid w:val="00174BCC"/>
    <w:rsid w:val="00174BCF"/>
    <w:rsid w:val="00174CD9"/>
    <w:rsid w:val="00174DF6"/>
    <w:rsid w:val="00175051"/>
    <w:rsid w:val="001750A0"/>
    <w:rsid w:val="00175128"/>
    <w:rsid w:val="001752D2"/>
    <w:rsid w:val="001755CC"/>
    <w:rsid w:val="00175831"/>
    <w:rsid w:val="001759D5"/>
    <w:rsid w:val="00176536"/>
    <w:rsid w:val="00176552"/>
    <w:rsid w:val="00176B40"/>
    <w:rsid w:val="00176F6A"/>
    <w:rsid w:val="0017706B"/>
    <w:rsid w:val="001772B0"/>
    <w:rsid w:val="00177941"/>
    <w:rsid w:val="001779C8"/>
    <w:rsid w:val="00177C7B"/>
    <w:rsid w:val="00177CF9"/>
    <w:rsid w:val="00177D3E"/>
    <w:rsid w:val="00177D65"/>
    <w:rsid w:val="00177E7E"/>
    <w:rsid w:val="00177FA6"/>
    <w:rsid w:val="00177FEC"/>
    <w:rsid w:val="0018004C"/>
    <w:rsid w:val="00180268"/>
    <w:rsid w:val="0018037B"/>
    <w:rsid w:val="0018043A"/>
    <w:rsid w:val="00180A2A"/>
    <w:rsid w:val="0018111D"/>
    <w:rsid w:val="00181377"/>
    <w:rsid w:val="001818E0"/>
    <w:rsid w:val="00181CDB"/>
    <w:rsid w:val="00181CEC"/>
    <w:rsid w:val="00181EFD"/>
    <w:rsid w:val="00181F45"/>
    <w:rsid w:val="0018201D"/>
    <w:rsid w:val="0018202F"/>
    <w:rsid w:val="00182232"/>
    <w:rsid w:val="001826FB"/>
    <w:rsid w:val="001827CC"/>
    <w:rsid w:val="0018305B"/>
    <w:rsid w:val="0018339C"/>
    <w:rsid w:val="00183527"/>
    <w:rsid w:val="001837C4"/>
    <w:rsid w:val="00183B3C"/>
    <w:rsid w:val="00183DB2"/>
    <w:rsid w:val="00183EB6"/>
    <w:rsid w:val="00183F54"/>
    <w:rsid w:val="0018426D"/>
    <w:rsid w:val="0018434C"/>
    <w:rsid w:val="00184352"/>
    <w:rsid w:val="00184445"/>
    <w:rsid w:val="00184490"/>
    <w:rsid w:val="001844C6"/>
    <w:rsid w:val="001845EF"/>
    <w:rsid w:val="00184705"/>
    <w:rsid w:val="00184744"/>
    <w:rsid w:val="00184966"/>
    <w:rsid w:val="00184E4D"/>
    <w:rsid w:val="00184FAE"/>
    <w:rsid w:val="00184FEE"/>
    <w:rsid w:val="00184FF7"/>
    <w:rsid w:val="001856E8"/>
    <w:rsid w:val="00185B7F"/>
    <w:rsid w:val="00186123"/>
    <w:rsid w:val="001864BB"/>
    <w:rsid w:val="00186612"/>
    <w:rsid w:val="001868A1"/>
    <w:rsid w:val="00186B97"/>
    <w:rsid w:val="00186BFE"/>
    <w:rsid w:val="00186DAD"/>
    <w:rsid w:val="00186F39"/>
    <w:rsid w:val="0018703C"/>
    <w:rsid w:val="001872E7"/>
    <w:rsid w:val="001874D7"/>
    <w:rsid w:val="00187558"/>
    <w:rsid w:val="0018777D"/>
    <w:rsid w:val="0018780D"/>
    <w:rsid w:val="00187DE2"/>
    <w:rsid w:val="00187F0E"/>
    <w:rsid w:val="0019025F"/>
    <w:rsid w:val="001902DC"/>
    <w:rsid w:val="001903E9"/>
    <w:rsid w:val="00190651"/>
    <w:rsid w:val="00190C2F"/>
    <w:rsid w:val="00190D7C"/>
    <w:rsid w:val="00190F39"/>
    <w:rsid w:val="00190F84"/>
    <w:rsid w:val="00191160"/>
    <w:rsid w:val="00191242"/>
    <w:rsid w:val="001913AB"/>
    <w:rsid w:val="00191B9D"/>
    <w:rsid w:val="00192246"/>
    <w:rsid w:val="00192328"/>
    <w:rsid w:val="001923DD"/>
    <w:rsid w:val="00192557"/>
    <w:rsid w:val="00192722"/>
    <w:rsid w:val="00193165"/>
    <w:rsid w:val="00193309"/>
    <w:rsid w:val="00193631"/>
    <w:rsid w:val="001936A8"/>
    <w:rsid w:val="0019384A"/>
    <w:rsid w:val="00193A2F"/>
    <w:rsid w:val="00193AF3"/>
    <w:rsid w:val="00193CE4"/>
    <w:rsid w:val="00193D29"/>
    <w:rsid w:val="00193FD5"/>
    <w:rsid w:val="0019460C"/>
    <w:rsid w:val="001946D3"/>
    <w:rsid w:val="00194760"/>
    <w:rsid w:val="0019476B"/>
    <w:rsid w:val="001948DE"/>
    <w:rsid w:val="0019494C"/>
    <w:rsid w:val="0019499D"/>
    <w:rsid w:val="00194B60"/>
    <w:rsid w:val="00194CC7"/>
    <w:rsid w:val="00194D81"/>
    <w:rsid w:val="00194E8B"/>
    <w:rsid w:val="00195011"/>
    <w:rsid w:val="00195184"/>
    <w:rsid w:val="001952A9"/>
    <w:rsid w:val="001955B6"/>
    <w:rsid w:val="0019587F"/>
    <w:rsid w:val="00195AF6"/>
    <w:rsid w:val="00195CD7"/>
    <w:rsid w:val="00195CF7"/>
    <w:rsid w:val="00195CFA"/>
    <w:rsid w:val="00195D19"/>
    <w:rsid w:val="00195E74"/>
    <w:rsid w:val="00195E7B"/>
    <w:rsid w:val="001960A5"/>
    <w:rsid w:val="001966B0"/>
    <w:rsid w:val="00196B10"/>
    <w:rsid w:val="00196E24"/>
    <w:rsid w:val="00196E68"/>
    <w:rsid w:val="00196EC6"/>
    <w:rsid w:val="00196EFD"/>
    <w:rsid w:val="00197189"/>
    <w:rsid w:val="001971E2"/>
    <w:rsid w:val="00197A47"/>
    <w:rsid w:val="00197D7B"/>
    <w:rsid w:val="00197E11"/>
    <w:rsid w:val="00197FD7"/>
    <w:rsid w:val="001A038B"/>
    <w:rsid w:val="001A03DC"/>
    <w:rsid w:val="001A0417"/>
    <w:rsid w:val="001A093A"/>
    <w:rsid w:val="001A0B3F"/>
    <w:rsid w:val="001A0C3F"/>
    <w:rsid w:val="001A0FA0"/>
    <w:rsid w:val="001A10F5"/>
    <w:rsid w:val="001A127D"/>
    <w:rsid w:val="001A15BF"/>
    <w:rsid w:val="001A1A69"/>
    <w:rsid w:val="001A1FED"/>
    <w:rsid w:val="001A2449"/>
    <w:rsid w:val="001A2559"/>
    <w:rsid w:val="001A27C9"/>
    <w:rsid w:val="001A27CF"/>
    <w:rsid w:val="001A2B75"/>
    <w:rsid w:val="001A2C08"/>
    <w:rsid w:val="001A313C"/>
    <w:rsid w:val="001A3352"/>
    <w:rsid w:val="001A33D8"/>
    <w:rsid w:val="001A34B1"/>
    <w:rsid w:val="001A3695"/>
    <w:rsid w:val="001A394C"/>
    <w:rsid w:val="001A3E55"/>
    <w:rsid w:val="001A44A2"/>
    <w:rsid w:val="001A4811"/>
    <w:rsid w:val="001A48E4"/>
    <w:rsid w:val="001A4D1E"/>
    <w:rsid w:val="001A4FE5"/>
    <w:rsid w:val="001A54DD"/>
    <w:rsid w:val="001A55A3"/>
    <w:rsid w:val="001A5852"/>
    <w:rsid w:val="001A5864"/>
    <w:rsid w:val="001A5AE9"/>
    <w:rsid w:val="001A5F67"/>
    <w:rsid w:val="001A61BE"/>
    <w:rsid w:val="001A62CF"/>
    <w:rsid w:val="001A6580"/>
    <w:rsid w:val="001A65F8"/>
    <w:rsid w:val="001A6627"/>
    <w:rsid w:val="001A6CF4"/>
    <w:rsid w:val="001A6D5F"/>
    <w:rsid w:val="001A6E34"/>
    <w:rsid w:val="001A6F62"/>
    <w:rsid w:val="001A6FCE"/>
    <w:rsid w:val="001A70E1"/>
    <w:rsid w:val="001A73C8"/>
    <w:rsid w:val="001A785F"/>
    <w:rsid w:val="001A798E"/>
    <w:rsid w:val="001A7BB4"/>
    <w:rsid w:val="001A7F81"/>
    <w:rsid w:val="001A7FA2"/>
    <w:rsid w:val="001B0196"/>
    <w:rsid w:val="001B03BC"/>
    <w:rsid w:val="001B05E8"/>
    <w:rsid w:val="001B08A9"/>
    <w:rsid w:val="001B0A0B"/>
    <w:rsid w:val="001B0AB5"/>
    <w:rsid w:val="001B0DAC"/>
    <w:rsid w:val="001B0E58"/>
    <w:rsid w:val="001B0FD5"/>
    <w:rsid w:val="001B1515"/>
    <w:rsid w:val="001B1746"/>
    <w:rsid w:val="001B1916"/>
    <w:rsid w:val="001B1988"/>
    <w:rsid w:val="001B1992"/>
    <w:rsid w:val="001B1A21"/>
    <w:rsid w:val="001B1AEF"/>
    <w:rsid w:val="001B1B2B"/>
    <w:rsid w:val="001B1BE1"/>
    <w:rsid w:val="001B1D98"/>
    <w:rsid w:val="001B23FB"/>
    <w:rsid w:val="001B28F5"/>
    <w:rsid w:val="001B2D1A"/>
    <w:rsid w:val="001B30EA"/>
    <w:rsid w:val="001B3223"/>
    <w:rsid w:val="001B3304"/>
    <w:rsid w:val="001B3405"/>
    <w:rsid w:val="001B344E"/>
    <w:rsid w:val="001B36A5"/>
    <w:rsid w:val="001B3DF8"/>
    <w:rsid w:val="001B4090"/>
    <w:rsid w:val="001B425D"/>
    <w:rsid w:val="001B487E"/>
    <w:rsid w:val="001B4E29"/>
    <w:rsid w:val="001B4E9A"/>
    <w:rsid w:val="001B5270"/>
    <w:rsid w:val="001B5BE0"/>
    <w:rsid w:val="001B5EAD"/>
    <w:rsid w:val="001B6388"/>
    <w:rsid w:val="001B667B"/>
    <w:rsid w:val="001B6798"/>
    <w:rsid w:val="001B685C"/>
    <w:rsid w:val="001B688C"/>
    <w:rsid w:val="001B697F"/>
    <w:rsid w:val="001B6D41"/>
    <w:rsid w:val="001B6E3A"/>
    <w:rsid w:val="001B6FDB"/>
    <w:rsid w:val="001B71AE"/>
    <w:rsid w:val="001B7291"/>
    <w:rsid w:val="001B73C3"/>
    <w:rsid w:val="001B7761"/>
    <w:rsid w:val="001B77CE"/>
    <w:rsid w:val="001B7975"/>
    <w:rsid w:val="001B7A80"/>
    <w:rsid w:val="001B7C61"/>
    <w:rsid w:val="001B7D53"/>
    <w:rsid w:val="001B7E59"/>
    <w:rsid w:val="001B7EE4"/>
    <w:rsid w:val="001C064C"/>
    <w:rsid w:val="001C0AF3"/>
    <w:rsid w:val="001C0BAE"/>
    <w:rsid w:val="001C0C0E"/>
    <w:rsid w:val="001C107D"/>
    <w:rsid w:val="001C145F"/>
    <w:rsid w:val="001C1495"/>
    <w:rsid w:val="001C15CD"/>
    <w:rsid w:val="001C16FF"/>
    <w:rsid w:val="001C179E"/>
    <w:rsid w:val="001C1CA0"/>
    <w:rsid w:val="001C1EE1"/>
    <w:rsid w:val="001C1F9D"/>
    <w:rsid w:val="001C205B"/>
    <w:rsid w:val="001C2093"/>
    <w:rsid w:val="001C2160"/>
    <w:rsid w:val="001C2358"/>
    <w:rsid w:val="001C2409"/>
    <w:rsid w:val="001C2511"/>
    <w:rsid w:val="001C2520"/>
    <w:rsid w:val="001C25DE"/>
    <w:rsid w:val="001C280D"/>
    <w:rsid w:val="001C281C"/>
    <w:rsid w:val="001C2A42"/>
    <w:rsid w:val="001C2AEA"/>
    <w:rsid w:val="001C2C60"/>
    <w:rsid w:val="001C3432"/>
    <w:rsid w:val="001C3A35"/>
    <w:rsid w:val="001C3A83"/>
    <w:rsid w:val="001C3BD6"/>
    <w:rsid w:val="001C3CEB"/>
    <w:rsid w:val="001C4182"/>
    <w:rsid w:val="001C42E1"/>
    <w:rsid w:val="001C458E"/>
    <w:rsid w:val="001C4861"/>
    <w:rsid w:val="001C48EE"/>
    <w:rsid w:val="001C4B69"/>
    <w:rsid w:val="001C4CF1"/>
    <w:rsid w:val="001C4D59"/>
    <w:rsid w:val="001C4D93"/>
    <w:rsid w:val="001C4F39"/>
    <w:rsid w:val="001C514A"/>
    <w:rsid w:val="001C570B"/>
    <w:rsid w:val="001C57A8"/>
    <w:rsid w:val="001C5932"/>
    <w:rsid w:val="001C5D4D"/>
    <w:rsid w:val="001C5DBF"/>
    <w:rsid w:val="001C5FBE"/>
    <w:rsid w:val="001C60B5"/>
    <w:rsid w:val="001C621A"/>
    <w:rsid w:val="001C62D4"/>
    <w:rsid w:val="001C62F2"/>
    <w:rsid w:val="001C6967"/>
    <w:rsid w:val="001C6B59"/>
    <w:rsid w:val="001C6C50"/>
    <w:rsid w:val="001C6D4E"/>
    <w:rsid w:val="001C7056"/>
    <w:rsid w:val="001C71B4"/>
    <w:rsid w:val="001C7524"/>
    <w:rsid w:val="001C776E"/>
    <w:rsid w:val="001C78C9"/>
    <w:rsid w:val="001C7946"/>
    <w:rsid w:val="001C79A2"/>
    <w:rsid w:val="001C7AC0"/>
    <w:rsid w:val="001C7B44"/>
    <w:rsid w:val="001C7DF0"/>
    <w:rsid w:val="001C7F55"/>
    <w:rsid w:val="001C7FE5"/>
    <w:rsid w:val="001D0669"/>
    <w:rsid w:val="001D0727"/>
    <w:rsid w:val="001D0815"/>
    <w:rsid w:val="001D083F"/>
    <w:rsid w:val="001D0B39"/>
    <w:rsid w:val="001D0C01"/>
    <w:rsid w:val="001D1294"/>
    <w:rsid w:val="001D15AF"/>
    <w:rsid w:val="001D19E7"/>
    <w:rsid w:val="001D1AD4"/>
    <w:rsid w:val="001D1D98"/>
    <w:rsid w:val="001D1FB2"/>
    <w:rsid w:val="001D2467"/>
    <w:rsid w:val="001D247E"/>
    <w:rsid w:val="001D269F"/>
    <w:rsid w:val="001D2C40"/>
    <w:rsid w:val="001D2EED"/>
    <w:rsid w:val="001D3263"/>
    <w:rsid w:val="001D331F"/>
    <w:rsid w:val="001D3620"/>
    <w:rsid w:val="001D37D9"/>
    <w:rsid w:val="001D3823"/>
    <w:rsid w:val="001D38AB"/>
    <w:rsid w:val="001D3904"/>
    <w:rsid w:val="001D39CF"/>
    <w:rsid w:val="001D39F8"/>
    <w:rsid w:val="001D3B02"/>
    <w:rsid w:val="001D3C0F"/>
    <w:rsid w:val="001D3D3C"/>
    <w:rsid w:val="001D44FE"/>
    <w:rsid w:val="001D49CC"/>
    <w:rsid w:val="001D4F44"/>
    <w:rsid w:val="001D4FC1"/>
    <w:rsid w:val="001D5507"/>
    <w:rsid w:val="001D55C6"/>
    <w:rsid w:val="001D5627"/>
    <w:rsid w:val="001D5996"/>
    <w:rsid w:val="001D5B50"/>
    <w:rsid w:val="001D5C3F"/>
    <w:rsid w:val="001D5C42"/>
    <w:rsid w:val="001D5C88"/>
    <w:rsid w:val="001D63D0"/>
    <w:rsid w:val="001D6554"/>
    <w:rsid w:val="001D6BB6"/>
    <w:rsid w:val="001D6CB3"/>
    <w:rsid w:val="001D6D57"/>
    <w:rsid w:val="001D6FB2"/>
    <w:rsid w:val="001D7488"/>
    <w:rsid w:val="001D7C9A"/>
    <w:rsid w:val="001D7E63"/>
    <w:rsid w:val="001E0013"/>
    <w:rsid w:val="001E0344"/>
    <w:rsid w:val="001E04BC"/>
    <w:rsid w:val="001E0856"/>
    <w:rsid w:val="001E087C"/>
    <w:rsid w:val="001E0D66"/>
    <w:rsid w:val="001E1552"/>
    <w:rsid w:val="001E191B"/>
    <w:rsid w:val="001E1B03"/>
    <w:rsid w:val="001E1E65"/>
    <w:rsid w:val="001E1E90"/>
    <w:rsid w:val="001E1EEA"/>
    <w:rsid w:val="001E1F61"/>
    <w:rsid w:val="001E2412"/>
    <w:rsid w:val="001E25E0"/>
    <w:rsid w:val="001E2668"/>
    <w:rsid w:val="001E274C"/>
    <w:rsid w:val="001E2818"/>
    <w:rsid w:val="001E2D63"/>
    <w:rsid w:val="001E30C0"/>
    <w:rsid w:val="001E316A"/>
    <w:rsid w:val="001E3379"/>
    <w:rsid w:val="001E3893"/>
    <w:rsid w:val="001E3E6C"/>
    <w:rsid w:val="001E3F6C"/>
    <w:rsid w:val="001E3FD6"/>
    <w:rsid w:val="001E4288"/>
    <w:rsid w:val="001E4293"/>
    <w:rsid w:val="001E4457"/>
    <w:rsid w:val="001E4498"/>
    <w:rsid w:val="001E487A"/>
    <w:rsid w:val="001E4E9C"/>
    <w:rsid w:val="001E4EAA"/>
    <w:rsid w:val="001E4F1E"/>
    <w:rsid w:val="001E509E"/>
    <w:rsid w:val="001E539A"/>
    <w:rsid w:val="001E56FB"/>
    <w:rsid w:val="001E5B04"/>
    <w:rsid w:val="001E62E3"/>
    <w:rsid w:val="001E6421"/>
    <w:rsid w:val="001E6674"/>
    <w:rsid w:val="001E668E"/>
    <w:rsid w:val="001E6AAA"/>
    <w:rsid w:val="001E6B06"/>
    <w:rsid w:val="001E6E20"/>
    <w:rsid w:val="001E6F25"/>
    <w:rsid w:val="001E7225"/>
    <w:rsid w:val="001E768A"/>
    <w:rsid w:val="001E76F0"/>
    <w:rsid w:val="001E7714"/>
    <w:rsid w:val="001E79F8"/>
    <w:rsid w:val="001E7E71"/>
    <w:rsid w:val="001F0378"/>
    <w:rsid w:val="001F0B91"/>
    <w:rsid w:val="001F0DF6"/>
    <w:rsid w:val="001F131E"/>
    <w:rsid w:val="001F14CB"/>
    <w:rsid w:val="001F1714"/>
    <w:rsid w:val="001F1A46"/>
    <w:rsid w:val="001F218E"/>
    <w:rsid w:val="001F222A"/>
    <w:rsid w:val="001F2490"/>
    <w:rsid w:val="001F27B9"/>
    <w:rsid w:val="001F2809"/>
    <w:rsid w:val="001F28B7"/>
    <w:rsid w:val="001F2D7D"/>
    <w:rsid w:val="001F33BC"/>
    <w:rsid w:val="001F3555"/>
    <w:rsid w:val="001F37F4"/>
    <w:rsid w:val="001F3CE6"/>
    <w:rsid w:val="001F3DE0"/>
    <w:rsid w:val="001F3F0E"/>
    <w:rsid w:val="001F412E"/>
    <w:rsid w:val="001F420F"/>
    <w:rsid w:val="001F4342"/>
    <w:rsid w:val="001F445B"/>
    <w:rsid w:val="001F44D3"/>
    <w:rsid w:val="001F464E"/>
    <w:rsid w:val="001F4667"/>
    <w:rsid w:val="001F473E"/>
    <w:rsid w:val="001F47C6"/>
    <w:rsid w:val="001F4BD6"/>
    <w:rsid w:val="001F4E0C"/>
    <w:rsid w:val="001F5018"/>
    <w:rsid w:val="001F5040"/>
    <w:rsid w:val="001F50C2"/>
    <w:rsid w:val="001F5428"/>
    <w:rsid w:val="001F542E"/>
    <w:rsid w:val="001F54C7"/>
    <w:rsid w:val="001F55A0"/>
    <w:rsid w:val="001F5B6B"/>
    <w:rsid w:val="001F5C8D"/>
    <w:rsid w:val="001F630C"/>
    <w:rsid w:val="001F6412"/>
    <w:rsid w:val="001F649C"/>
    <w:rsid w:val="001F6721"/>
    <w:rsid w:val="001F678B"/>
    <w:rsid w:val="001F6F49"/>
    <w:rsid w:val="001F7814"/>
    <w:rsid w:val="001F797E"/>
    <w:rsid w:val="001F7BAD"/>
    <w:rsid w:val="001F7E30"/>
    <w:rsid w:val="002001AC"/>
    <w:rsid w:val="002001B1"/>
    <w:rsid w:val="00200209"/>
    <w:rsid w:val="00200A6F"/>
    <w:rsid w:val="00200BE1"/>
    <w:rsid w:val="00200C2A"/>
    <w:rsid w:val="00200EDD"/>
    <w:rsid w:val="00201431"/>
    <w:rsid w:val="00201559"/>
    <w:rsid w:val="00201667"/>
    <w:rsid w:val="002017CE"/>
    <w:rsid w:val="00201A7A"/>
    <w:rsid w:val="00201B91"/>
    <w:rsid w:val="00201E5C"/>
    <w:rsid w:val="00201E5D"/>
    <w:rsid w:val="002020D7"/>
    <w:rsid w:val="002021B2"/>
    <w:rsid w:val="00202579"/>
    <w:rsid w:val="00202628"/>
    <w:rsid w:val="002027FA"/>
    <w:rsid w:val="00202802"/>
    <w:rsid w:val="00202820"/>
    <w:rsid w:val="00202AA3"/>
    <w:rsid w:val="00202D57"/>
    <w:rsid w:val="00202E8C"/>
    <w:rsid w:val="00202F63"/>
    <w:rsid w:val="00203836"/>
    <w:rsid w:val="00203FE4"/>
    <w:rsid w:val="00204541"/>
    <w:rsid w:val="002048AC"/>
    <w:rsid w:val="002048C8"/>
    <w:rsid w:val="0020492B"/>
    <w:rsid w:val="00204972"/>
    <w:rsid w:val="00204976"/>
    <w:rsid w:val="00204997"/>
    <w:rsid w:val="00204DE0"/>
    <w:rsid w:val="00204EDA"/>
    <w:rsid w:val="00204F80"/>
    <w:rsid w:val="0020501F"/>
    <w:rsid w:val="00205268"/>
    <w:rsid w:val="002058AE"/>
    <w:rsid w:val="002059B0"/>
    <w:rsid w:val="00205BEE"/>
    <w:rsid w:val="00205CC6"/>
    <w:rsid w:val="00205E44"/>
    <w:rsid w:val="00205F61"/>
    <w:rsid w:val="00206094"/>
    <w:rsid w:val="002063AA"/>
    <w:rsid w:val="00206566"/>
    <w:rsid w:val="002068CE"/>
    <w:rsid w:val="0020712E"/>
    <w:rsid w:val="002071C2"/>
    <w:rsid w:val="0020722D"/>
    <w:rsid w:val="00207584"/>
    <w:rsid w:val="00207596"/>
    <w:rsid w:val="002076E7"/>
    <w:rsid w:val="0020774B"/>
    <w:rsid w:val="00207BEA"/>
    <w:rsid w:val="00207E14"/>
    <w:rsid w:val="00210006"/>
    <w:rsid w:val="002100BB"/>
    <w:rsid w:val="002100D9"/>
    <w:rsid w:val="00210237"/>
    <w:rsid w:val="00210239"/>
    <w:rsid w:val="00210249"/>
    <w:rsid w:val="00210375"/>
    <w:rsid w:val="002103D8"/>
    <w:rsid w:val="002104E0"/>
    <w:rsid w:val="00210717"/>
    <w:rsid w:val="00210890"/>
    <w:rsid w:val="0021089D"/>
    <w:rsid w:val="002108A8"/>
    <w:rsid w:val="00210B00"/>
    <w:rsid w:val="00210B24"/>
    <w:rsid w:val="00210B7A"/>
    <w:rsid w:val="00210D74"/>
    <w:rsid w:val="00210FDB"/>
    <w:rsid w:val="00211188"/>
    <w:rsid w:val="002114AD"/>
    <w:rsid w:val="002115B7"/>
    <w:rsid w:val="002119FA"/>
    <w:rsid w:val="00211AC6"/>
    <w:rsid w:val="00211B7F"/>
    <w:rsid w:val="00211DE3"/>
    <w:rsid w:val="00211E8A"/>
    <w:rsid w:val="00211EC3"/>
    <w:rsid w:val="0021200B"/>
    <w:rsid w:val="00212259"/>
    <w:rsid w:val="00212389"/>
    <w:rsid w:val="00212644"/>
    <w:rsid w:val="00212950"/>
    <w:rsid w:val="00212DEB"/>
    <w:rsid w:val="0021311D"/>
    <w:rsid w:val="002131DF"/>
    <w:rsid w:val="002133E4"/>
    <w:rsid w:val="00213456"/>
    <w:rsid w:val="0021350E"/>
    <w:rsid w:val="002135F9"/>
    <w:rsid w:val="002137A2"/>
    <w:rsid w:val="002142D0"/>
    <w:rsid w:val="002142DA"/>
    <w:rsid w:val="0021456F"/>
    <w:rsid w:val="002146AD"/>
    <w:rsid w:val="002146B1"/>
    <w:rsid w:val="00214C98"/>
    <w:rsid w:val="00214DE8"/>
    <w:rsid w:val="00214E09"/>
    <w:rsid w:val="00214FE6"/>
    <w:rsid w:val="0021557F"/>
    <w:rsid w:val="002157BE"/>
    <w:rsid w:val="00215841"/>
    <w:rsid w:val="00215847"/>
    <w:rsid w:val="00215A68"/>
    <w:rsid w:val="00216120"/>
    <w:rsid w:val="00216701"/>
    <w:rsid w:val="00216752"/>
    <w:rsid w:val="00216906"/>
    <w:rsid w:val="00216C07"/>
    <w:rsid w:val="00217038"/>
    <w:rsid w:val="00217041"/>
    <w:rsid w:val="002172CB"/>
    <w:rsid w:val="00217DC3"/>
    <w:rsid w:val="00217F19"/>
    <w:rsid w:val="00217FE9"/>
    <w:rsid w:val="00220141"/>
    <w:rsid w:val="00220158"/>
    <w:rsid w:val="002201B6"/>
    <w:rsid w:val="0022074F"/>
    <w:rsid w:val="0022093B"/>
    <w:rsid w:val="00220C5D"/>
    <w:rsid w:val="00220FC3"/>
    <w:rsid w:val="00221283"/>
    <w:rsid w:val="00221521"/>
    <w:rsid w:val="00221558"/>
    <w:rsid w:val="0022173A"/>
    <w:rsid w:val="0022181A"/>
    <w:rsid w:val="00221837"/>
    <w:rsid w:val="00221A82"/>
    <w:rsid w:val="00221BBF"/>
    <w:rsid w:val="00221CBF"/>
    <w:rsid w:val="00222422"/>
    <w:rsid w:val="0022244B"/>
    <w:rsid w:val="0022271C"/>
    <w:rsid w:val="002227A6"/>
    <w:rsid w:val="00222A20"/>
    <w:rsid w:val="00222AE2"/>
    <w:rsid w:val="00223079"/>
    <w:rsid w:val="002230AE"/>
    <w:rsid w:val="00223293"/>
    <w:rsid w:val="00223440"/>
    <w:rsid w:val="00223475"/>
    <w:rsid w:val="00223570"/>
    <w:rsid w:val="00223751"/>
    <w:rsid w:val="00223797"/>
    <w:rsid w:val="002237DD"/>
    <w:rsid w:val="00223946"/>
    <w:rsid w:val="00223DA4"/>
    <w:rsid w:val="00223EFB"/>
    <w:rsid w:val="00224019"/>
    <w:rsid w:val="0022402F"/>
    <w:rsid w:val="0022440D"/>
    <w:rsid w:val="002244F3"/>
    <w:rsid w:val="002246E2"/>
    <w:rsid w:val="00224C9C"/>
    <w:rsid w:val="0022514C"/>
    <w:rsid w:val="002251C9"/>
    <w:rsid w:val="002252C8"/>
    <w:rsid w:val="0022538E"/>
    <w:rsid w:val="0022568B"/>
    <w:rsid w:val="002257DF"/>
    <w:rsid w:val="00225888"/>
    <w:rsid w:val="00225AF5"/>
    <w:rsid w:val="00225EC6"/>
    <w:rsid w:val="00225FD7"/>
    <w:rsid w:val="002260DF"/>
    <w:rsid w:val="00226225"/>
    <w:rsid w:val="00226352"/>
    <w:rsid w:val="00226554"/>
    <w:rsid w:val="002266B7"/>
    <w:rsid w:val="002267F9"/>
    <w:rsid w:val="00226C96"/>
    <w:rsid w:val="00226D98"/>
    <w:rsid w:val="00226EE4"/>
    <w:rsid w:val="00226F01"/>
    <w:rsid w:val="00227307"/>
    <w:rsid w:val="00227A81"/>
    <w:rsid w:val="00227B29"/>
    <w:rsid w:val="00230764"/>
    <w:rsid w:val="00230874"/>
    <w:rsid w:val="002309CE"/>
    <w:rsid w:val="00230C5E"/>
    <w:rsid w:val="00231280"/>
    <w:rsid w:val="00231446"/>
    <w:rsid w:val="0023157A"/>
    <w:rsid w:val="00231EAA"/>
    <w:rsid w:val="00231FCC"/>
    <w:rsid w:val="00232045"/>
    <w:rsid w:val="0023286E"/>
    <w:rsid w:val="00232CAB"/>
    <w:rsid w:val="00232D3E"/>
    <w:rsid w:val="00232DB8"/>
    <w:rsid w:val="00232F12"/>
    <w:rsid w:val="00233300"/>
    <w:rsid w:val="0023330D"/>
    <w:rsid w:val="00233348"/>
    <w:rsid w:val="00233861"/>
    <w:rsid w:val="0023396C"/>
    <w:rsid w:val="0023396E"/>
    <w:rsid w:val="00233D89"/>
    <w:rsid w:val="002340CC"/>
    <w:rsid w:val="002344E6"/>
    <w:rsid w:val="00234A5D"/>
    <w:rsid w:val="00234AEB"/>
    <w:rsid w:val="00234C82"/>
    <w:rsid w:val="00234CDD"/>
    <w:rsid w:val="00235117"/>
    <w:rsid w:val="002356A5"/>
    <w:rsid w:val="0023586B"/>
    <w:rsid w:val="002358B4"/>
    <w:rsid w:val="00235927"/>
    <w:rsid w:val="00235A2A"/>
    <w:rsid w:val="00235AD8"/>
    <w:rsid w:val="00235E06"/>
    <w:rsid w:val="00235FDD"/>
    <w:rsid w:val="0023624D"/>
    <w:rsid w:val="002362F3"/>
    <w:rsid w:val="002368ED"/>
    <w:rsid w:val="00236942"/>
    <w:rsid w:val="0023698C"/>
    <w:rsid w:val="00236B74"/>
    <w:rsid w:val="00236C43"/>
    <w:rsid w:val="00236C56"/>
    <w:rsid w:val="00236EC4"/>
    <w:rsid w:val="0023705F"/>
    <w:rsid w:val="0023740C"/>
    <w:rsid w:val="002375B7"/>
    <w:rsid w:val="00237914"/>
    <w:rsid w:val="002379A8"/>
    <w:rsid w:val="00237CEA"/>
    <w:rsid w:val="00237F4A"/>
    <w:rsid w:val="00237F85"/>
    <w:rsid w:val="00240158"/>
    <w:rsid w:val="00240405"/>
    <w:rsid w:val="002409BD"/>
    <w:rsid w:val="002409D3"/>
    <w:rsid w:val="00240BE0"/>
    <w:rsid w:val="002410D9"/>
    <w:rsid w:val="002411D4"/>
    <w:rsid w:val="002411E7"/>
    <w:rsid w:val="00241354"/>
    <w:rsid w:val="002414C4"/>
    <w:rsid w:val="00241A87"/>
    <w:rsid w:val="00241DA6"/>
    <w:rsid w:val="00241ED7"/>
    <w:rsid w:val="00242279"/>
    <w:rsid w:val="00242A67"/>
    <w:rsid w:val="00242B92"/>
    <w:rsid w:val="00242F78"/>
    <w:rsid w:val="002431CC"/>
    <w:rsid w:val="00243399"/>
    <w:rsid w:val="0024356C"/>
    <w:rsid w:val="00243751"/>
    <w:rsid w:val="002438D9"/>
    <w:rsid w:val="0024398D"/>
    <w:rsid w:val="00243AE8"/>
    <w:rsid w:val="00243D09"/>
    <w:rsid w:val="00243E15"/>
    <w:rsid w:val="0024441B"/>
    <w:rsid w:val="002448B6"/>
    <w:rsid w:val="002448CB"/>
    <w:rsid w:val="002449C9"/>
    <w:rsid w:val="00244F42"/>
    <w:rsid w:val="002451CC"/>
    <w:rsid w:val="002457DF"/>
    <w:rsid w:val="00245812"/>
    <w:rsid w:val="00245872"/>
    <w:rsid w:val="00245A76"/>
    <w:rsid w:val="00245F3E"/>
    <w:rsid w:val="0024614C"/>
    <w:rsid w:val="0024629C"/>
    <w:rsid w:val="002462B8"/>
    <w:rsid w:val="002465C9"/>
    <w:rsid w:val="00246892"/>
    <w:rsid w:val="00246B78"/>
    <w:rsid w:val="00246C73"/>
    <w:rsid w:val="00246CE4"/>
    <w:rsid w:val="002471F9"/>
    <w:rsid w:val="0024746F"/>
    <w:rsid w:val="002475D0"/>
    <w:rsid w:val="002479D1"/>
    <w:rsid w:val="00247CAA"/>
    <w:rsid w:val="00247D66"/>
    <w:rsid w:val="00247DAF"/>
    <w:rsid w:val="00247E0B"/>
    <w:rsid w:val="00247F16"/>
    <w:rsid w:val="00247FFC"/>
    <w:rsid w:val="00250088"/>
    <w:rsid w:val="002505D6"/>
    <w:rsid w:val="002505E1"/>
    <w:rsid w:val="00250D42"/>
    <w:rsid w:val="002515DA"/>
    <w:rsid w:val="002517EB"/>
    <w:rsid w:val="00251B9A"/>
    <w:rsid w:val="00251C3E"/>
    <w:rsid w:val="00251CBC"/>
    <w:rsid w:val="002526C0"/>
    <w:rsid w:val="002528F7"/>
    <w:rsid w:val="00252C84"/>
    <w:rsid w:val="00252D1C"/>
    <w:rsid w:val="00252E0C"/>
    <w:rsid w:val="002530B3"/>
    <w:rsid w:val="0025312C"/>
    <w:rsid w:val="0025317A"/>
    <w:rsid w:val="0025320E"/>
    <w:rsid w:val="00253419"/>
    <w:rsid w:val="00253477"/>
    <w:rsid w:val="002534D4"/>
    <w:rsid w:val="00253992"/>
    <w:rsid w:val="002548C6"/>
    <w:rsid w:val="00254A62"/>
    <w:rsid w:val="00254BBE"/>
    <w:rsid w:val="00255173"/>
    <w:rsid w:val="0025543E"/>
    <w:rsid w:val="002556D6"/>
    <w:rsid w:val="0025584B"/>
    <w:rsid w:val="0025626D"/>
    <w:rsid w:val="00256560"/>
    <w:rsid w:val="00256624"/>
    <w:rsid w:val="00256947"/>
    <w:rsid w:val="00256A40"/>
    <w:rsid w:val="00256B90"/>
    <w:rsid w:val="00256F56"/>
    <w:rsid w:val="00256FA9"/>
    <w:rsid w:val="00257408"/>
    <w:rsid w:val="002574B6"/>
    <w:rsid w:val="00257897"/>
    <w:rsid w:val="00257A20"/>
    <w:rsid w:val="00257C2B"/>
    <w:rsid w:val="00257F30"/>
    <w:rsid w:val="002606CC"/>
    <w:rsid w:val="00260995"/>
    <w:rsid w:val="00260CB3"/>
    <w:rsid w:val="002610ED"/>
    <w:rsid w:val="0026120C"/>
    <w:rsid w:val="002614E1"/>
    <w:rsid w:val="002615D4"/>
    <w:rsid w:val="0026168B"/>
    <w:rsid w:val="002619F1"/>
    <w:rsid w:val="00261B75"/>
    <w:rsid w:val="00261D30"/>
    <w:rsid w:val="00261D86"/>
    <w:rsid w:val="00262149"/>
    <w:rsid w:val="0026214B"/>
    <w:rsid w:val="00262296"/>
    <w:rsid w:val="0026239B"/>
    <w:rsid w:val="002626E1"/>
    <w:rsid w:val="0026287E"/>
    <w:rsid w:val="002628DF"/>
    <w:rsid w:val="00262A91"/>
    <w:rsid w:val="00262A92"/>
    <w:rsid w:val="00262ACE"/>
    <w:rsid w:val="00262F7B"/>
    <w:rsid w:val="00263098"/>
    <w:rsid w:val="002635A6"/>
    <w:rsid w:val="002635FC"/>
    <w:rsid w:val="0026373C"/>
    <w:rsid w:val="002637F2"/>
    <w:rsid w:val="00263926"/>
    <w:rsid w:val="00263956"/>
    <w:rsid w:val="00263A5F"/>
    <w:rsid w:val="00263AAA"/>
    <w:rsid w:val="00263EDF"/>
    <w:rsid w:val="0026414E"/>
    <w:rsid w:val="002643CF"/>
    <w:rsid w:val="002647B2"/>
    <w:rsid w:val="00264BCA"/>
    <w:rsid w:val="00264F87"/>
    <w:rsid w:val="002653F4"/>
    <w:rsid w:val="002655C3"/>
    <w:rsid w:val="0026572F"/>
    <w:rsid w:val="002657CC"/>
    <w:rsid w:val="00265952"/>
    <w:rsid w:val="00265C0D"/>
    <w:rsid w:val="00265C2E"/>
    <w:rsid w:val="00265D70"/>
    <w:rsid w:val="00266435"/>
    <w:rsid w:val="002664B1"/>
    <w:rsid w:val="0026655E"/>
    <w:rsid w:val="00266687"/>
    <w:rsid w:val="002666C4"/>
    <w:rsid w:val="002669EA"/>
    <w:rsid w:val="00266DC2"/>
    <w:rsid w:val="00266F65"/>
    <w:rsid w:val="002672A4"/>
    <w:rsid w:val="002672CB"/>
    <w:rsid w:val="0026784B"/>
    <w:rsid w:val="002679FE"/>
    <w:rsid w:val="00267B92"/>
    <w:rsid w:val="00270885"/>
    <w:rsid w:val="002708FD"/>
    <w:rsid w:val="0027096F"/>
    <w:rsid w:val="00270ADE"/>
    <w:rsid w:val="00270C93"/>
    <w:rsid w:val="00270DA7"/>
    <w:rsid w:val="00270DD7"/>
    <w:rsid w:val="002711F1"/>
    <w:rsid w:val="002719F6"/>
    <w:rsid w:val="00271DD4"/>
    <w:rsid w:val="00272124"/>
    <w:rsid w:val="0027212D"/>
    <w:rsid w:val="002722EC"/>
    <w:rsid w:val="002722F0"/>
    <w:rsid w:val="00272409"/>
    <w:rsid w:val="0027240B"/>
    <w:rsid w:val="00272574"/>
    <w:rsid w:val="002726B6"/>
    <w:rsid w:val="00272765"/>
    <w:rsid w:val="00272971"/>
    <w:rsid w:val="00272B1E"/>
    <w:rsid w:val="00272E59"/>
    <w:rsid w:val="00272F51"/>
    <w:rsid w:val="00273383"/>
    <w:rsid w:val="00273743"/>
    <w:rsid w:val="00273CA9"/>
    <w:rsid w:val="00273F4B"/>
    <w:rsid w:val="0027426C"/>
    <w:rsid w:val="00274804"/>
    <w:rsid w:val="00274850"/>
    <w:rsid w:val="00274CC6"/>
    <w:rsid w:val="00274D13"/>
    <w:rsid w:val="00274DED"/>
    <w:rsid w:val="00274EF9"/>
    <w:rsid w:val="0027544E"/>
    <w:rsid w:val="0027548C"/>
    <w:rsid w:val="002754D1"/>
    <w:rsid w:val="002758CD"/>
    <w:rsid w:val="00275DE1"/>
    <w:rsid w:val="00275F63"/>
    <w:rsid w:val="0027603A"/>
    <w:rsid w:val="002760F5"/>
    <w:rsid w:val="0027618B"/>
    <w:rsid w:val="00276289"/>
    <w:rsid w:val="0027640A"/>
    <w:rsid w:val="002765CA"/>
    <w:rsid w:val="00276F4F"/>
    <w:rsid w:val="0027713D"/>
    <w:rsid w:val="0027759D"/>
    <w:rsid w:val="00280003"/>
    <w:rsid w:val="00280075"/>
    <w:rsid w:val="002803B3"/>
    <w:rsid w:val="002805A1"/>
    <w:rsid w:val="00280609"/>
    <w:rsid w:val="002806B1"/>
    <w:rsid w:val="0028077A"/>
    <w:rsid w:val="00280806"/>
    <w:rsid w:val="00280957"/>
    <w:rsid w:val="00280BDE"/>
    <w:rsid w:val="00280CD0"/>
    <w:rsid w:val="002811FE"/>
    <w:rsid w:val="002815F9"/>
    <w:rsid w:val="0028170F"/>
    <w:rsid w:val="00281A9A"/>
    <w:rsid w:val="00281C59"/>
    <w:rsid w:val="00281D65"/>
    <w:rsid w:val="0028219A"/>
    <w:rsid w:val="002827DA"/>
    <w:rsid w:val="002827F8"/>
    <w:rsid w:val="00282AE7"/>
    <w:rsid w:val="00282E38"/>
    <w:rsid w:val="00282E62"/>
    <w:rsid w:val="0028305D"/>
    <w:rsid w:val="002830B6"/>
    <w:rsid w:val="002834E2"/>
    <w:rsid w:val="002839CE"/>
    <w:rsid w:val="00283A48"/>
    <w:rsid w:val="00283BF4"/>
    <w:rsid w:val="00283EA9"/>
    <w:rsid w:val="00283ECD"/>
    <w:rsid w:val="00284193"/>
    <w:rsid w:val="002848BD"/>
    <w:rsid w:val="002848FE"/>
    <w:rsid w:val="00284AA5"/>
    <w:rsid w:val="00284C08"/>
    <w:rsid w:val="00284EF1"/>
    <w:rsid w:val="00285087"/>
    <w:rsid w:val="002853D3"/>
    <w:rsid w:val="002854CE"/>
    <w:rsid w:val="002855DF"/>
    <w:rsid w:val="00285679"/>
    <w:rsid w:val="00285703"/>
    <w:rsid w:val="002857D1"/>
    <w:rsid w:val="00285936"/>
    <w:rsid w:val="002859D1"/>
    <w:rsid w:val="00285E1E"/>
    <w:rsid w:val="0028616A"/>
    <w:rsid w:val="00286366"/>
    <w:rsid w:val="00286460"/>
    <w:rsid w:val="002868E8"/>
    <w:rsid w:val="002869F8"/>
    <w:rsid w:val="00286D57"/>
    <w:rsid w:val="00286E6C"/>
    <w:rsid w:val="00286F2D"/>
    <w:rsid w:val="0028733F"/>
    <w:rsid w:val="0028736C"/>
    <w:rsid w:val="002874EE"/>
    <w:rsid w:val="00287746"/>
    <w:rsid w:val="002878C2"/>
    <w:rsid w:val="00287A20"/>
    <w:rsid w:val="00287CEE"/>
    <w:rsid w:val="00287DE6"/>
    <w:rsid w:val="00287F37"/>
    <w:rsid w:val="00287F60"/>
    <w:rsid w:val="00287FD0"/>
    <w:rsid w:val="002900AC"/>
    <w:rsid w:val="002902D4"/>
    <w:rsid w:val="002902DF"/>
    <w:rsid w:val="00290326"/>
    <w:rsid w:val="00290720"/>
    <w:rsid w:val="00290951"/>
    <w:rsid w:val="00290AA1"/>
    <w:rsid w:val="00290AB9"/>
    <w:rsid w:val="00290BB8"/>
    <w:rsid w:val="00290BE3"/>
    <w:rsid w:val="00290C42"/>
    <w:rsid w:val="00290FE6"/>
    <w:rsid w:val="002910F9"/>
    <w:rsid w:val="0029144B"/>
    <w:rsid w:val="0029150E"/>
    <w:rsid w:val="00291893"/>
    <w:rsid w:val="00291BF8"/>
    <w:rsid w:val="00291C9B"/>
    <w:rsid w:val="002920D9"/>
    <w:rsid w:val="00292565"/>
    <w:rsid w:val="00292783"/>
    <w:rsid w:val="0029285C"/>
    <w:rsid w:val="002929DD"/>
    <w:rsid w:val="00292D36"/>
    <w:rsid w:val="0029303B"/>
    <w:rsid w:val="0029336C"/>
    <w:rsid w:val="00293581"/>
    <w:rsid w:val="002935AA"/>
    <w:rsid w:val="00293E0B"/>
    <w:rsid w:val="00293FC1"/>
    <w:rsid w:val="002941E0"/>
    <w:rsid w:val="002945E9"/>
    <w:rsid w:val="002946A6"/>
    <w:rsid w:val="00294987"/>
    <w:rsid w:val="00294BD3"/>
    <w:rsid w:val="00294CE0"/>
    <w:rsid w:val="00294D55"/>
    <w:rsid w:val="00295058"/>
    <w:rsid w:val="0029522C"/>
    <w:rsid w:val="002952B8"/>
    <w:rsid w:val="002953E2"/>
    <w:rsid w:val="00295448"/>
    <w:rsid w:val="002955E9"/>
    <w:rsid w:val="00295610"/>
    <w:rsid w:val="002958E4"/>
    <w:rsid w:val="00295930"/>
    <w:rsid w:val="0029598B"/>
    <w:rsid w:val="00295C9F"/>
    <w:rsid w:val="00296155"/>
    <w:rsid w:val="00296514"/>
    <w:rsid w:val="0029698C"/>
    <w:rsid w:val="00296BD4"/>
    <w:rsid w:val="00296E7A"/>
    <w:rsid w:val="00296F45"/>
    <w:rsid w:val="00297072"/>
    <w:rsid w:val="0029738C"/>
    <w:rsid w:val="002974EA"/>
    <w:rsid w:val="00297A63"/>
    <w:rsid w:val="00297BC2"/>
    <w:rsid w:val="00297C2D"/>
    <w:rsid w:val="00297F3A"/>
    <w:rsid w:val="002A01B3"/>
    <w:rsid w:val="002A03C9"/>
    <w:rsid w:val="002A04E1"/>
    <w:rsid w:val="002A0514"/>
    <w:rsid w:val="002A06FF"/>
    <w:rsid w:val="002A07C2"/>
    <w:rsid w:val="002A0928"/>
    <w:rsid w:val="002A0A44"/>
    <w:rsid w:val="002A0B97"/>
    <w:rsid w:val="002A11B8"/>
    <w:rsid w:val="002A11D3"/>
    <w:rsid w:val="002A12E4"/>
    <w:rsid w:val="002A13BA"/>
    <w:rsid w:val="002A14E5"/>
    <w:rsid w:val="002A175E"/>
    <w:rsid w:val="002A1F23"/>
    <w:rsid w:val="002A2479"/>
    <w:rsid w:val="002A2974"/>
    <w:rsid w:val="002A2B49"/>
    <w:rsid w:val="002A2B7F"/>
    <w:rsid w:val="002A2BF7"/>
    <w:rsid w:val="002A2C4A"/>
    <w:rsid w:val="002A2DDA"/>
    <w:rsid w:val="002A2FAE"/>
    <w:rsid w:val="002A3322"/>
    <w:rsid w:val="002A332B"/>
    <w:rsid w:val="002A35A8"/>
    <w:rsid w:val="002A360E"/>
    <w:rsid w:val="002A3A6F"/>
    <w:rsid w:val="002A3AB2"/>
    <w:rsid w:val="002A3B4E"/>
    <w:rsid w:val="002A3C16"/>
    <w:rsid w:val="002A3C7B"/>
    <w:rsid w:val="002A3E17"/>
    <w:rsid w:val="002A3EE3"/>
    <w:rsid w:val="002A3EEF"/>
    <w:rsid w:val="002A4014"/>
    <w:rsid w:val="002A4031"/>
    <w:rsid w:val="002A4866"/>
    <w:rsid w:val="002A486F"/>
    <w:rsid w:val="002A4A4B"/>
    <w:rsid w:val="002A4FE8"/>
    <w:rsid w:val="002A5021"/>
    <w:rsid w:val="002A5187"/>
    <w:rsid w:val="002A57B2"/>
    <w:rsid w:val="002A595F"/>
    <w:rsid w:val="002A5D0E"/>
    <w:rsid w:val="002A5D68"/>
    <w:rsid w:val="002A5E28"/>
    <w:rsid w:val="002A6384"/>
    <w:rsid w:val="002A6445"/>
    <w:rsid w:val="002A68B4"/>
    <w:rsid w:val="002A68DC"/>
    <w:rsid w:val="002A6E06"/>
    <w:rsid w:val="002A6EE3"/>
    <w:rsid w:val="002A70A3"/>
    <w:rsid w:val="002A7780"/>
    <w:rsid w:val="002A7987"/>
    <w:rsid w:val="002A7A34"/>
    <w:rsid w:val="002A7A4E"/>
    <w:rsid w:val="002A7D62"/>
    <w:rsid w:val="002A7D81"/>
    <w:rsid w:val="002A7E73"/>
    <w:rsid w:val="002B001C"/>
    <w:rsid w:val="002B0540"/>
    <w:rsid w:val="002B0546"/>
    <w:rsid w:val="002B0715"/>
    <w:rsid w:val="002B0805"/>
    <w:rsid w:val="002B093F"/>
    <w:rsid w:val="002B0EB8"/>
    <w:rsid w:val="002B0F1D"/>
    <w:rsid w:val="002B10A4"/>
    <w:rsid w:val="002B114F"/>
    <w:rsid w:val="002B118F"/>
    <w:rsid w:val="002B1DB7"/>
    <w:rsid w:val="002B209A"/>
    <w:rsid w:val="002B20FA"/>
    <w:rsid w:val="002B23F8"/>
    <w:rsid w:val="002B25F1"/>
    <w:rsid w:val="002B26FA"/>
    <w:rsid w:val="002B2702"/>
    <w:rsid w:val="002B27C3"/>
    <w:rsid w:val="002B27F0"/>
    <w:rsid w:val="002B2957"/>
    <w:rsid w:val="002B2FC9"/>
    <w:rsid w:val="002B333B"/>
    <w:rsid w:val="002B349C"/>
    <w:rsid w:val="002B36A2"/>
    <w:rsid w:val="002B38D3"/>
    <w:rsid w:val="002B3DAC"/>
    <w:rsid w:val="002B4684"/>
    <w:rsid w:val="002B47C9"/>
    <w:rsid w:val="002B483C"/>
    <w:rsid w:val="002B495E"/>
    <w:rsid w:val="002B49FD"/>
    <w:rsid w:val="002B4A7C"/>
    <w:rsid w:val="002B4A82"/>
    <w:rsid w:val="002B4C69"/>
    <w:rsid w:val="002B5093"/>
    <w:rsid w:val="002B51B3"/>
    <w:rsid w:val="002B526D"/>
    <w:rsid w:val="002B5335"/>
    <w:rsid w:val="002B5413"/>
    <w:rsid w:val="002B5995"/>
    <w:rsid w:val="002B5A1A"/>
    <w:rsid w:val="002B5A41"/>
    <w:rsid w:val="002B603F"/>
    <w:rsid w:val="002B6410"/>
    <w:rsid w:val="002B64AA"/>
    <w:rsid w:val="002B667E"/>
    <w:rsid w:val="002B6872"/>
    <w:rsid w:val="002B68BE"/>
    <w:rsid w:val="002B6B22"/>
    <w:rsid w:val="002B6C6E"/>
    <w:rsid w:val="002B7038"/>
    <w:rsid w:val="002B742D"/>
    <w:rsid w:val="002B74C2"/>
    <w:rsid w:val="002B765A"/>
    <w:rsid w:val="002B779D"/>
    <w:rsid w:val="002B77B6"/>
    <w:rsid w:val="002B77BD"/>
    <w:rsid w:val="002B7AFE"/>
    <w:rsid w:val="002B7B5A"/>
    <w:rsid w:val="002B7E0F"/>
    <w:rsid w:val="002B7E4D"/>
    <w:rsid w:val="002B7E66"/>
    <w:rsid w:val="002B7F31"/>
    <w:rsid w:val="002C017A"/>
    <w:rsid w:val="002C02B3"/>
    <w:rsid w:val="002C04FD"/>
    <w:rsid w:val="002C0716"/>
    <w:rsid w:val="002C099F"/>
    <w:rsid w:val="002C0A65"/>
    <w:rsid w:val="002C0D08"/>
    <w:rsid w:val="002C0DB4"/>
    <w:rsid w:val="002C0E21"/>
    <w:rsid w:val="002C0E33"/>
    <w:rsid w:val="002C127B"/>
    <w:rsid w:val="002C12AD"/>
    <w:rsid w:val="002C170D"/>
    <w:rsid w:val="002C184B"/>
    <w:rsid w:val="002C18A7"/>
    <w:rsid w:val="002C1A68"/>
    <w:rsid w:val="002C1CAA"/>
    <w:rsid w:val="002C1E8C"/>
    <w:rsid w:val="002C266E"/>
    <w:rsid w:val="002C27C5"/>
    <w:rsid w:val="002C2AE3"/>
    <w:rsid w:val="002C2C9D"/>
    <w:rsid w:val="002C31C2"/>
    <w:rsid w:val="002C322C"/>
    <w:rsid w:val="002C36E4"/>
    <w:rsid w:val="002C3711"/>
    <w:rsid w:val="002C37A5"/>
    <w:rsid w:val="002C38FF"/>
    <w:rsid w:val="002C3965"/>
    <w:rsid w:val="002C399C"/>
    <w:rsid w:val="002C3AE1"/>
    <w:rsid w:val="002C3B94"/>
    <w:rsid w:val="002C3D2A"/>
    <w:rsid w:val="002C3F78"/>
    <w:rsid w:val="002C435A"/>
    <w:rsid w:val="002C4637"/>
    <w:rsid w:val="002C465D"/>
    <w:rsid w:val="002C46E2"/>
    <w:rsid w:val="002C4858"/>
    <w:rsid w:val="002C4ACA"/>
    <w:rsid w:val="002C4AEA"/>
    <w:rsid w:val="002C4B97"/>
    <w:rsid w:val="002C4EBF"/>
    <w:rsid w:val="002C4EC6"/>
    <w:rsid w:val="002C50FE"/>
    <w:rsid w:val="002C5205"/>
    <w:rsid w:val="002C52B6"/>
    <w:rsid w:val="002C558B"/>
    <w:rsid w:val="002C55E7"/>
    <w:rsid w:val="002C586A"/>
    <w:rsid w:val="002C58C1"/>
    <w:rsid w:val="002C58E4"/>
    <w:rsid w:val="002C5D6F"/>
    <w:rsid w:val="002C5D73"/>
    <w:rsid w:val="002C6023"/>
    <w:rsid w:val="002C6158"/>
    <w:rsid w:val="002C62F1"/>
    <w:rsid w:val="002C650A"/>
    <w:rsid w:val="002C65A9"/>
    <w:rsid w:val="002C6793"/>
    <w:rsid w:val="002C690C"/>
    <w:rsid w:val="002C6B0D"/>
    <w:rsid w:val="002C6CB2"/>
    <w:rsid w:val="002C6DFA"/>
    <w:rsid w:val="002C7309"/>
    <w:rsid w:val="002C7315"/>
    <w:rsid w:val="002C7664"/>
    <w:rsid w:val="002C7BE3"/>
    <w:rsid w:val="002C7CA9"/>
    <w:rsid w:val="002C7F77"/>
    <w:rsid w:val="002CBF3D"/>
    <w:rsid w:val="002D015A"/>
    <w:rsid w:val="002D05B0"/>
    <w:rsid w:val="002D074A"/>
    <w:rsid w:val="002D09A5"/>
    <w:rsid w:val="002D0D6B"/>
    <w:rsid w:val="002D0DB7"/>
    <w:rsid w:val="002D1005"/>
    <w:rsid w:val="002D1050"/>
    <w:rsid w:val="002D11BE"/>
    <w:rsid w:val="002D1424"/>
    <w:rsid w:val="002D1B59"/>
    <w:rsid w:val="002D1CBF"/>
    <w:rsid w:val="002D1D99"/>
    <w:rsid w:val="002D200B"/>
    <w:rsid w:val="002D21C9"/>
    <w:rsid w:val="002D23C2"/>
    <w:rsid w:val="002D2577"/>
    <w:rsid w:val="002D277A"/>
    <w:rsid w:val="002D27BE"/>
    <w:rsid w:val="002D2997"/>
    <w:rsid w:val="002D2A80"/>
    <w:rsid w:val="002D2C5E"/>
    <w:rsid w:val="002D2D1D"/>
    <w:rsid w:val="002D30DF"/>
    <w:rsid w:val="002D3144"/>
    <w:rsid w:val="002D3156"/>
    <w:rsid w:val="002D31B5"/>
    <w:rsid w:val="002D32D5"/>
    <w:rsid w:val="002D336C"/>
    <w:rsid w:val="002D3403"/>
    <w:rsid w:val="002D350A"/>
    <w:rsid w:val="002D35EA"/>
    <w:rsid w:val="002D3603"/>
    <w:rsid w:val="002D36E7"/>
    <w:rsid w:val="002D3B56"/>
    <w:rsid w:val="002D3D25"/>
    <w:rsid w:val="002D3D36"/>
    <w:rsid w:val="002D41DF"/>
    <w:rsid w:val="002D422B"/>
    <w:rsid w:val="002D430B"/>
    <w:rsid w:val="002D44EE"/>
    <w:rsid w:val="002D4710"/>
    <w:rsid w:val="002D4980"/>
    <w:rsid w:val="002D4BAE"/>
    <w:rsid w:val="002D4C04"/>
    <w:rsid w:val="002D4D17"/>
    <w:rsid w:val="002D4E02"/>
    <w:rsid w:val="002D4E86"/>
    <w:rsid w:val="002D4FA3"/>
    <w:rsid w:val="002D51AC"/>
    <w:rsid w:val="002D525E"/>
    <w:rsid w:val="002D592F"/>
    <w:rsid w:val="002D5A8E"/>
    <w:rsid w:val="002D5B21"/>
    <w:rsid w:val="002D5D62"/>
    <w:rsid w:val="002D600D"/>
    <w:rsid w:val="002D655E"/>
    <w:rsid w:val="002D69D7"/>
    <w:rsid w:val="002D6BF4"/>
    <w:rsid w:val="002D6CC5"/>
    <w:rsid w:val="002D6D59"/>
    <w:rsid w:val="002D72D8"/>
    <w:rsid w:val="002D7330"/>
    <w:rsid w:val="002D76AB"/>
    <w:rsid w:val="002D76ED"/>
    <w:rsid w:val="002D7740"/>
    <w:rsid w:val="002D776C"/>
    <w:rsid w:val="002D7AA5"/>
    <w:rsid w:val="002D7B07"/>
    <w:rsid w:val="002D7E06"/>
    <w:rsid w:val="002E01BC"/>
    <w:rsid w:val="002E0205"/>
    <w:rsid w:val="002E034D"/>
    <w:rsid w:val="002E0596"/>
    <w:rsid w:val="002E0666"/>
    <w:rsid w:val="002E0C09"/>
    <w:rsid w:val="002E0ED2"/>
    <w:rsid w:val="002E0FC1"/>
    <w:rsid w:val="002E1030"/>
    <w:rsid w:val="002E16B9"/>
    <w:rsid w:val="002E16F0"/>
    <w:rsid w:val="002E17EB"/>
    <w:rsid w:val="002E1AD8"/>
    <w:rsid w:val="002E1C66"/>
    <w:rsid w:val="002E1EEF"/>
    <w:rsid w:val="002E263C"/>
    <w:rsid w:val="002E284A"/>
    <w:rsid w:val="002E28D6"/>
    <w:rsid w:val="002E294C"/>
    <w:rsid w:val="002E2E26"/>
    <w:rsid w:val="002E3000"/>
    <w:rsid w:val="002E30EA"/>
    <w:rsid w:val="002E338E"/>
    <w:rsid w:val="002E34C5"/>
    <w:rsid w:val="002E3829"/>
    <w:rsid w:val="002E3931"/>
    <w:rsid w:val="002E39BC"/>
    <w:rsid w:val="002E3A9E"/>
    <w:rsid w:val="002E3AE7"/>
    <w:rsid w:val="002E3EFA"/>
    <w:rsid w:val="002E41CA"/>
    <w:rsid w:val="002E450A"/>
    <w:rsid w:val="002E4582"/>
    <w:rsid w:val="002E47BF"/>
    <w:rsid w:val="002E4967"/>
    <w:rsid w:val="002E4C49"/>
    <w:rsid w:val="002E4E4D"/>
    <w:rsid w:val="002E4F48"/>
    <w:rsid w:val="002E4F62"/>
    <w:rsid w:val="002E4FD1"/>
    <w:rsid w:val="002E52F2"/>
    <w:rsid w:val="002E55DC"/>
    <w:rsid w:val="002E599F"/>
    <w:rsid w:val="002E5A3E"/>
    <w:rsid w:val="002E5E0C"/>
    <w:rsid w:val="002E5ED3"/>
    <w:rsid w:val="002E5EEC"/>
    <w:rsid w:val="002E6119"/>
    <w:rsid w:val="002E611D"/>
    <w:rsid w:val="002E6431"/>
    <w:rsid w:val="002E64BF"/>
    <w:rsid w:val="002E6528"/>
    <w:rsid w:val="002E66DA"/>
    <w:rsid w:val="002E674E"/>
    <w:rsid w:val="002E6903"/>
    <w:rsid w:val="002E6C77"/>
    <w:rsid w:val="002E6CC4"/>
    <w:rsid w:val="002E75F6"/>
    <w:rsid w:val="002E7B08"/>
    <w:rsid w:val="002E7B0B"/>
    <w:rsid w:val="002E7DFF"/>
    <w:rsid w:val="002E7F70"/>
    <w:rsid w:val="002F00A7"/>
    <w:rsid w:val="002F00B2"/>
    <w:rsid w:val="002F018C"/>
    <w:rsid w:val="002F046A"/>
    <w:rsid w:val="002F0485"/>
    <w:rsid w:val="002F0584"/>
    <w:rsid w:val="002F05C5"/>
    <w:rsid w:val="002F063E"/>
    <w:rsid w:val="002F06B3"/>
    <w:rsid w:val="002F07D1"/>
    <w:rsid w:val="002F0D9F"/>
    <w:rsid w:val="002F0F3B"/>
    <w:rsid w:val="002F1149"/>
    <w:rsid w:val="002F14FB"/>
    <w:rsid w:val="002F160B"/>
    <w:rsid w:val="002F17AD"/>
    <w:rsid w:val="002F18E2"/>
    <w:rsid w:val="002F1FA5"/>
    <w:rsid w:val="002F21E5"/>
    <w:rsid w:val="002F24C3"/>
    <w:rsid w:val="002F2558"/>
    <w:rsid w:val="002F25DA"/>
    <w:rsid w:val="002F29AC"/>
    <w:rsid w:val="002F2AB1"/>
    <w:rsid w:val="002F2B73"/>
    <w:rsid w:val="002F2F00"/>
    <w:rsid w:val="002F2F2F"/>
    <w:rsid w:val="002F3046"/>
    <w:rsid w:val="002F3119"/>
    <w:rsid w:val="002F33CF"/>
    <w:rsid w:val="002F343B"/>
    <w:rsid w:val="002F347E"/>
    <w:rsid w:val="002F349D"/>
    <w:rsid w:val="002F3528"/>
    <w:rsid w:val="002F3598"/>
    <w:rsid w:val="002F371E"/>
    <w:rsid w:val="002F3731"/>
    <w:rsid w:val="002F3A68"/>
    <w:rsid w:val="002F3BEE"/>
    <w:rsid w:val="002F3BEF"/>
    <w:rsid w:val="002F3ED9"/>
    <w:rsid w:val="002F3F99"/>
    <w:rsid w:val="002F4012"/>
    <w:rsid w:val="002F40DD"/>
    <w:rsid w:val="002F41F7"/>
    <w:rsid w:val="002F42F5"/>
    <w:rsid w:val="002F45E3"/>
    <w:rsid w:val="002F4640"/>
    <w:rsid w:val="002F47C0"/>
    <w:rsid w:val="002F4913"/>
    <w:rsid w:val="002F498A"/>
    <w:rsid w:val="002F4A75"/>
    <w:rsid w:val="002F4D40"/>
    <w:rsid w:val="002F4D87"/>
    <w:rsid w:val="002F4F64"/>
    <w:rsid w:val="002F511A"/>
    <w:rsid w:val="002F5372"/>
    <w:rsid w:val="002F5435"/>
    <w:rsid w:val="002F58CC"/>
    <w:rsid w:val="002F5950"/>
    <w:rsid w:val="002F59AB"/>
    <w:rsid w:val="002F5AA5"/>
    <w:rsid w:val="002F61ED"/>
    <w:rsid w:val="002F6372"/>
    <w:rsid w:val="002F67E7"/>
    <w:rsid w:val="002F6829"/>
    <w:rsid w:val="002F6A47"/>
    <w:rsid w:val="002F6A65"/>
    <w:rsid w:val="002F6BD8"/>
    <w:rsid w:val="002F6F42"/>
    <w:rsid w:val="002F72D0"/>
    <w:rsid w:val="002F73BC"/>
    <w:rsid w:val="002F75C5"/>
    <w:rsid w:val="002F780C"/>
    <w:rsid w:val="0030018A"/>
    <w:rsid w:val="003001E5"/>
    <w:rsid w:val="003007AC"/>
    <w:rsid w:val="00300B86"/>
    <w:rsid w:val="00300D09"/>
    <w:rsid w:val="0030139A"/>
    <w:rsid w:val="00301647"/>
    <w:rsid w:val="003016A5"/>
    <w:rsid w:val="00301AE4"/>
    <w:rsid w:val="00301CB3"/>
    <w:rsid w:val="00302409"/>
    <w:rsid w:val="003024E2"/>
    <w:rsid w:val="0030259D"/>
    <w:rsid w:val="003025F5"/>
    <w:rsid w:val="00302841"/>
    <w:rsid w:val="003028CD"/>
    <w:rsid w:val="00302A16"/>
    <w:rsid w:val="003031BB"/>
    <w:rsid w:val="0030384C"/>
    <w:rsid w:val="00303EDF"/>
    <w:rsid w:val="00303F9B"/>
    <w:rsid w:val="00304063"/>
    <w:rsid w:val="0030427C"/>
    <w:rsid w:val="0030457C"/>
    <w:rsid w:val="00304B1F"/>
    <w:rsid w:val="00304D65"/>
    <w:rsid w:val="00304EA3"/>
    <w:rsid w:val="00304F38"/>
    <w:rsid w:val="00304FF5"/>
    <w:rsid w:val="00305A6D"/>
    <w:rsid w:val="00305AA5"/>
    <w:rsid w:val="00305AB5"/>
    <w:rsid w:val="00305AFD"/>
    <w:rsid w:val="00305B08"/>
    <w:rsid w:val="00305CCB"/>
    <w:rsid w:val="00305F80"/>
    <w:rsid w:val="0030603A"/>
    <w:rsid w:val="003064BD"/>
    <w:rsid w:val="00306919"/>
    <w:rsid w:val="00306C20"/>
    <w:rsid w:val="00306E4E"/>
    <w:rsid w:val="00306F62"/>
    <w:rsid w:val="003072C3"/>
    <w:rsid w:val="00307870"/>
    <w:rsid w:val="00307994"/>
    <w:rsid w:val="00310113"/>
    <w:rsid w:val="003101DF"/>
    <w:rsid w:val="00310476"/>
    <w:rsid w:val="00310B29"/>
    <w:rsid w:val="00311052"/>
    <w:rsid w:val="003115B7"/>
    <w:rsid w:val="0031193D"/>
    <w:rsid w:val="00311BA6"/>
    <w:rsid w:val="0031211F"/>
    <w:rsid w:val="003122C7"/>
    <w:rsid w:val="00312840"/>
    <w:rsid w:val="00312A54"/>
    <w:rsid w:val="00312B3D"/>
    <w:rsid w:val="00312B81"/>
    <w:rsid w:val="003130BD"/>
    <w:rsid w:val="00313222"/>
    <w:rsid w:val="00313326"/>
    <w:rsid w:val="003135D8"/>
    <w:rsid w:val="003137E7"/>
    <w:rsid w:val="003138D7"/>
    <w:rsid w:val="00313C3E"/>
    <w:rsid w:val="00313D08"/>
    <w:rsid w:val="00313E20"/>
    <w:rsid w:val="00313ED8"/>
    <w:rsid w:val="003144DB"/>
    <w:rsid w:val="00314642"/>
    <w:rsid w:val="00314734"/>
    <w:rsid w:val="00314756"/>
    <w:rsid w:val="00314833"/>
    <w:rsid w:val="00314869"/>
    <w:rsid w:val="00314F61"/>
    <w:rsid w:val="0031501B"/>
    <w:rsid w:val="00315198"/>
    <w:rsid w:val="00315382"/>
    <w:rsid w:val="003153B5"/>
    <w:rsid w:val="00315A56"/>
    <w:rsid w:val="00315D95"/>
    <w:rsid w:val="00315E63"/>
    <w:rsid w:val="00315E9F"/>
    <w:rsid w:val="00315F89"/>
    <w:rsid w:val="00316518"/>
    <w:rsid w:val="0031683A"/>
    <w:rsid w:val="00316937"/>
    <w:rsid w:val="0031695D"/>
    <w:rsid w:val="00316C70"/>
    <w:rsid w:val="00316C8C"/>
    <w:rsid w:val="00316DA1"/>
    <w:rsid w:val="003172A7"/>
    <w:rsid w:val="00317D2D"/>
    <w:rsid w:val="00317D9A"/>
    <w:rsid w:val="00317F19"/>
    <w:rsid w:val="0032032C"/>
    <w:rsid w:val="003206E8"/>
    <w:rsid w:val="00320712"/>
    <w:rsid w:val="00320714"/>
    <w:rsid w:val="0032074B"/>
    <w:rsid w:val="0032084F"/>
    <w:rsid w:val="00320A29"/>
    <w:rsid w:val="00320EAA"/>
    <w:rsid w:val="00320EC5"/>
    <w:rsid w:val="003214B2"/>
    <w:rsid w:val="00321731"/>
    <w:rsid w:val="00321749"/>
    <w:rsid w:val="00321782"/>
    <w:rsid w:val="00321DD9"/>
    <w:rsid w:val="00321E56"/>
    <w:rsid w:val="00321EFC"/>
    <w:rsid w:val="00322741"/>
    <w:rsid w:val="00322829"/>
    <w:rsid w:val="00322991"/>
    <w:rsid w:val="00322A94"/>
    <w:rsid w:val="00322F12"/>
    <w:rsid w:val="00322F27"/>
    <w:rsid w:val="0032310D"/>
    <w:rsid w:val="003232D0"/>
    <w:rsid w:val="003233B4"/>
    <w:rsid w:val="0032345D"/>
    <w:rsid w:val="00323568"/>
    <w:rsid w:val="00323707"/>
    <w:rsid w:val="00323A71"/>
    <w:rsid w:val="00324037"/>
    <w:rsid w:val="00324749"/>
    <w:rsid w:val="00324D12"/>
    <w:rsid w:val="00324F4A"/>
    <w:rsid w:val="00325018"/>
    <w:rsid w:val="00325069"/>
    <w:rsid w:val="003250FC"/>
    <w:rsid w:val="0032523D"/>
    <w:rsid w:val="003252C1"/>
    <w:rsid w:val="003253FC"/>
    <w:rsid w:val="00325523"/>
    <w:rsid w:val="003255B6"/>
    <w:rsid w:val="003258E5"/>
    <w:rsid w:val="0032598A"/>
    <w:rsid w:val="00325B61"/>
    <w:rsid w:val="00325CA8"/>
    <w:rsid w:val="00325D06"/>
    <w:rsid w:val="00325D59"/>
    <w:rsid w:val="00325E0A"/>
    <w:rsid w:val="0032602F"/>
    <w:rsid w:val="003260AE"/>
    <w:rsid w:val="00326238"/>
    <w:rsid w:val="0032656F"/>
    <w:rsid w:val="0032657E"/>
    <w:rsid w:val="003265EB"/>
    <w:rsid w:val="0032660A"/>
    <w:rsid w:val="0032668F"/>
    <w:rsid w:val="00326705"/>
    <w:rsid w:val="00326777"/>
    <w:rsid w:val="00326E64"/>
    <w:rsid w:val="00326FA6"/>
    <w:rsid w:val="0032701D"/>
    <w:rsid w:val="00327040"/>
    <w:rsid w:val="003270E8"/>
    <w:rsid w:val="003271B4"/>
    <w:rsid w:val="00327253"/>
    <w:rsid w:val="0032728C"/>
    <w:rsid w:val="00327434"/>
    <w:rsid w:val="00327652"/>
    <w:rsid w:val="00327851"/>
    <w:rsid w:val="003300B7"/>
    <w:rsid w:val="003301FF"/>
    <w:rsid w:val="00330463"/>
    <w:rsid w:val="003307F2"/>
    <w:rsid w:val="00330B84"/>
    <w:rsid w:val="00331468"/>
    <w:rsid w:val="00331625"/>
    <w:rsid w:val="00331728"/>
    <w:rsid w:val="00331899"/>
    <w:rsid w:val="00331931"/>
    <w:rsid w:val="00331BF0"/>
    <w:rsid w:val="00331C4C"/>
    <w:rsid w:val="00331CDE"/>
    <w:rsid w:val="00331D8C"/>
    <w:rsid w:val="00331DFE"/>
    <w:rsid w:val="00331FB0"/>
    <w:rsid w:val="0033204B"/>
    <w:rsid w:val="003321E7"/>
    <w:rsid w:val="0033233E"/>
    <w:rsid w:val="00332487"/>
    <w:rsid w:val="0033249B"/>
    <w:rsid w:val="0033255E"/>
    <w:rsid w:val="003328AD"/>
    <w:rsid w:val="00332CF5"/>
    <w:rsid w:val="00332D7B"/>
    <w:rsid w:val="00332F1A"/>
    <w:rsid w:val="00332F98"/>
    <w:rsid w:val="0033333E"/>
    <w:rsid w:val="003334FC"/>
    <w:rsid w:val="00333590"/>
    <w:rsid w:val="00333726"/>
    <w:rsid w:val="0033377B"/>
    <w:rsid w:val="003337AC"/>
    <w:rsid w:val="003337C6"/>
    <w:rsid w:val="0033380E"/>
    <w:rsid w:val="003338E6"/>
    <w:rsid w:val="003340A4"/>
    <w:rsid w:val="0033411F"/>
    <w:rsid w:val="00334447"/>
    <w:rsid w:val="003347F7"/>
    <w:rsid w:val="003348B4"/>
    <w:rsid w:val="00334951"/>
    <w:rsid w:val="00334EDC"/>
    <w:rsid w:val="0033500E"/>
    <w:rsid w:val="00335083"/>
    <w:rsid w:val="0033522D"/>
    <w:rsid w:val="003352B2"/>
    <w:rsid w:val="003354C9"/>
    <w:rsid w:val="0033555D"/>
    <w:rsid w:val="003359C2"/>
    <w:rsid w:val="00335EE4"/>
    <w:rsid w:val="0033623E"/>
    <w:rsid w:val="00336257"/>
    <w:rsid w:val="00336287"/>
    <w:rsid w:val="0033629B"/>
    <w:rsid w:val="003364A6"/>
    <w:rsid w:val="003364F2"/>
    <w:rsid w:val="003365A3"/>
    <w:rsid w:val="003368A4"/>
    <w:rsid w:val="00336CF4"/>
    <w:rsid w:val="00336D11"/>
    <w:rsid w:val="00336F42"/>
    <w:rsid w:val="00336F51"/>
    <w:rsid w:val="00336FE5"/>
    <w:rsid w:val="003370EB"/>
    <w:rsid w:val="003372DF"/>
    <w:rsid w:val="003374E6"/>
    <w:rsid w:val="0033750D"/>
    <w:rsid w:val="003379B1"/>
    <w:rsid w:val="003379C1"/>
    <w:rsid w:val="00337D5F"/>
    <w:rsid w:val="00337D6F"/>
    <w:rsid w:val="00337F95"/>
    <w:rsid w:val="00337FD4"/>
    <w:rsid w:val="00340180"/>
    <w:rsid w:val="003401E7"/>
    <w:rsid w:val="003401EC"/>
    <w:rsid w:val="00340344"/>
    <w:rsid w:val="00340648"/>
    <w:rsid w:val="0034075B"/>
    <w:rsid w:val="0034078E"/>
    <w:rsid w:val="00340873"/>
    <w:rsid w:val="003408DC"/>
    <w:rsid w:val="00340B12"/>
    <w:rsid w:val="00340C0A"/>
    <w:rsid w:val="00340EE0"/>
    <w:rsid w:val="00340F88"/>
    <w:rsid w:val="00341148"/>
    <w:rsid w:val="003414F9"/>
    <w:rsid w:val="00341596"/>
    <w:rsid w:val="00341858"/>
    <w:rsid w:val="00341D4C"/>
    <w:rsid w:val="00341EA0"/>
    <w:rsid w:val="003421CA"/>
    <w:rsid w:val="003425C3"/>
    <w:rsid w:val="00342962"/>
    <w:rsid w:val="00342DA3"/>
    <w:rsid w:val="00342F35"/>
    <w:rsid w:val="0034306F"/>
    <w:rsid w:val="003430B5"/>
    <w:rsid w:val="00343100"/>
    <w:rsid w:val="00343522"/>
    <w:rsid w:val="003435D0"/>
    <w:rsid w:val="003435D8"/>
    <w:rsid w:val="003437D4"/>
    <w:rsid w:val="00343A9C"/>
    <w:rsid w:val="00343B50"/>
    <w:rsid w:val="00343F23"/>
    <w:rsid w:val="00343F49"/>
    <w:rsid w:val="00343F93"/>
    <w:rsid w:val="00343FE5"/>
    <w:rsid w:val="00344066"/>
    <w:rsid w:val="0034413F"/>
    <w:rsid w:val="00344548"/>
    <w:rsid w:val="00344770"/>
    <w:rsid w:val="00344D34"/>
    <w:rsid w:val="00344FFE"/>
    <w:rsid w:val="0034506E"/>
    <w:rsid w:val="00345123"/>
    <w:rsid w:val="00345809"/>
    <w:rsid w:val="003459BB"/>
    <w:rsid w:val="00345ADF"/>
    <w:rsid w:val="00345EC2"/>
    <w:rsid w:val="00345F29"/>
    <w:rsid w:val="003460C0"/>
    <w:rsid w:val="0034690D"/>
    <w:rsid w:val="00346ADF"/>
    <w:rsid w:val="00346EDC"/>
    <w:rsid w:val="00346F5F"/>
    <w:rsid w:val="00347008"/>
    <w:rsid w:val="003475A0"/>
    <w:rsid w:val="003476A2"/>
    <w:rsid w:val="00347812"/>
    <w:rsid w:val="00347A53"/>
    <w:rsid w:val="00347DCE"/>
    <w:rsid w:val="003500BF"/>
    <w:rsid w:val="00350199"/>
    <w:rsid w:val="00350586"/>
    <w:rsid w:val="00350627"/>
    <w:rsid w:val="0035066D"/>
    <w:rsid w:val="00350793"/>
    <w:rsid w:val="003507D5"/>
    <w:rsid w:val="00350E32"/>
    <w:rsid w:val="0035106F"/>
    <w:rsid w:val="00351340"/>
    <w:rsid w:val="0035144B"/>
    <w:rsid w:val="003516D3"/>
    <w:rsid w:val="003517BB"/>
    <w:rsid w:val="00351A38"/>
    <w:rsid w:val="00351ACC"/>
    <w:rsid w:val="00351F36"/>
    <w:rsid w:val="00351F8E"/>
    <w:rsid w:val="00351FE1"/>
    <w:rsid w:val="0035206E"/>
    <w:rsid w:val="0035258E"/>
    <w:rsid w:val="00352770"/>
    <w:rsid w:val="00352B2E"/>
    <w:rsid w:val="00352B6A"/>
    <w:rsid w:val="00353596"/>
    <w:rsid w:val="003536B2"/>
    <w:rsid w:val="0035390B"/>
    <w:rsid w:val="00353C4B"/>
    <w:rsid w:val="00354021"/>
    <w:rsid w:val="00354039"/>
    <w:rsid w:val="003542F3"/>
    <w:rsid w:val="00354325"/>
    <w:rsid w:val="00354552"/>
    <w:rsid w:val="003548B0"/>
    <w:rsid w:val="00354B4E"/>
    <w:rsid w:val="00354B6D"/>
    <w:rsid w:val="00354C47"/>
    <w:rsid w:val="00354E13"/>
    <w:rsid w:val="00354F89"/>
    <w:rsid w:val="00355037"/>
    <w:rsid w:val="00355188"/>
    <w:rsid w:val="00355391"/>
    <w:rsid w:val="0035568C"/>
    <w:rsid w:val="003558DA"/>
    <w:rsid w:val="00355931"/>
    <w:rsid w:val="00355A32"/>
    <w:rsid w:val="00356163"/>
    <w:rsid w:val="00356362"/>
    <w:rsid w:val="00356749"/>
    <w:rsid w:val="00356786"/>
    <w:rsid w:val="00356818"/>
    <w:rsid w:val="00356956"/>
    <w:rsid w:val="00357354"/>
    <w:rsid w:val="00357485"/>
    <w:rsid w:val="00357515"/>
    <w:rsid w:val="0035751E"/>
    <w:rsid w:val="00357B1C"/>
    <w:rsid w:val="00357BE0"/>
    <w:rsid w:val="00357CBC"/>
    <w:rsid w:val="00357CD9"/>
    <w:rsid w:val="0036024D"/>
    <w:rsid w:val="0036024F"/>
    <w:rsid w:val="00360471"/>
    <w:rsid w:val="00360581"/>
    <w:rsid w:val="00360663"/>
    <w:rsid w:val="00360777"/>
    <w:rsid w:val="003609A2"/>
    <w:rsid w:val="00360A54"/>
    <w:rsid w:val="00360AC0"/>
    <w:rsid w:val="00360D5B"/>
    <w:rsid w:val="00360DC0"/>
    <w:rsid w:val="00360FA9"/>
    <w:rsid w:val="0036100F"/>
    <w:rsid w:val="0036119B"/>
    <w:rsid w:val="00361553"/>
    <w:rsid w:val="00361832"/>
    <w:rsid w:val="00361858"/>
    <w:rsid w:val="00361A30"/>
    <w:rsid w:val="00361C12"/>
    <w:rsid w:val="00361ECA"/>
    <w:rsid w:val="00361F62"/>
    <w:rsid w:val="003621E2"/>
    <w:rsid w:val="0036245B"/>
    <w:rsid w:val="00362577"/>
    <w:rsid w:val="0036258B"/>
    <w:rsid w:val="003626FB"/>
    <w:rsid w:val="003628E1"/>
    <w:rsid w:val="00362A08"/>
    <w:rsid w:val="00362CFB"/>
    <w:rsid w:val="00362D00"/>
    <w:rsid w:val="00362D1A"/>
    <w:rsid w:val="00362D92"/>
    <w:rsid w:val="00362FA2"/>
    <w:rsid w:val="00363049"/>
    <w:rsid w:val="00363463"/>
    <w:rsid w:val="003634E3"/>
    <w:rsid w:val="0036355F"/>
    <w:rsid w:val="0036369B"/>
    <w:rsid w:val="0036416A"/>
    <w:rsid w:val="00364382"/>
    <w:rsid w:val="00364496"/>
    <w:rsid w:val="003647D0"/>
    <w:rsid w:val="00365609"/>
    <w:rsid w:val="003658B4"/>
    <w:rsid w:val="00365E90"/>
    <w:rsid w:val="00365FED"/>
    <w:rsid w:val="00366113"/>
    <w:rsid w:val="0036643D"/>
    <w:rsid w:val="003667EB"/>
    <w:rsid w:val="00366C30"/>
    <w:rsid w:val="00366E1B"/>
    <w:rsid w:val="00366F34"/>
    <w:rsid w:val="0036703C"/>
    <w:rsid w:val="003670C0"/>
    <w:rsid w:val="003670E2"/>
    <w:rsid w:val="003672F2"/>
    <w:rsid w:val="0036780F"/>
    <w:rsid w:val="00370000"/>
    <w:rsid w:val="00370140"/>
    <w:rsid w:val="00370D24"/>
    <w:rsid w:val="00370DB9"/>
    <w:rsid w:val="00370EA8"/>
    <w:rsid w:val="00370FF7"/>
    <w:rsid w:val="00371164"/>
    <w:rsid w:val="00371607"/>
    <w:rsid w:val="003716E9"/>
    <w:rsid w:val="00371FFC"/>
    <w:rsid w:val="003720BE"/>
    <w:rsid w:val="00372133"/>
    <w:rsid w:val="0037223C"/>
    <w:rsid w:val="0037247A"/>
    <w:rsid w:val="003724E4"/>
    <w:rsid w:val="003725D5"/>
    <w:rsid w:val="00372600"/>
    <w:rsid w:val="00372CFD"/>
    <w:rsid w:val="00372F68"/>
    <w:rsid w:val="0037343F"/>
    <w:rsid w:val="0037354A"/>
    <w:rsid w:val="00373638"/>
    <w:rsid w:val="003736C2"/>
    <w:rsid w:val="00373801"/>
    <w:rsid w:val="003739A8"/>
    <w:rsid w:val="00373E74"/>
    <w:rsid w:val="0037400A"/>
    <w:rsid w:val="0037402D"/>
    <w:rsid w:val="003742CD"/>
    <w:rsid w:val="00374405"/>
    <w:rsid w:val="003746A5"/>
    <w:rsid w:val="00374880"/>
    <w:rsid w:val="00374B75"/>
    <w:rsid w:val="00374DAD"/>
    <w:rsid w:val="003751DF"/>
    <w:rsid w:val="003754D5"/>
    <w:rsid w:val="003756A1"/>
    <w:rsid w:val="00375864"/>
    <w:rsid w:val="003759C9"/>
    <w:rsid w:val="00375A85"/>
    <w:rsid w:val="00375D0B"/>
    <w:rsid w:val="00375F79"/>
    <w:rsid w:val="00375FCC"/>
    <w:rsid w:val="003763C4"/>
    <w:rsid w:val="00376961"/>
    <w:rsid w:val="00376CDB"/>
    <w:rsid w:val="00376CDD"/>
    <w:rsid w:val="00376FEE"/>
    <w:rsid w:val="00377058"/>
    <w:rsid w:val="003773AC"/>
    <w:rsid w:val="003773DD"/>
    <w:rsid w:val="003775F7"/>
    <w:rsid w:val="0037776C"/>
    <w:rsid w:val="003777FC"/>
    <w:rsid w:val="00377DEE"/>
    <w:rsid w:val="0038024E"/>
    <w:rsid w:val="003803CA"/>
    <w:rsid w:val="003806DA"/>
    <w:rsid w:val="0038099A"/>
    <w:rsid w:val="00380AF5"/>
    <w:rsid w:val="00380B7E"/>
    <w:rsid w:val="00380F4A"/>
    <w:rsid w:val="00381B65"/>
    <w:rsid w:val="00381B72"/>
    <w:rsid w:val="00382081"/>
    <w:rsid w:val="00382226"/>
    <w:rsid w:val="003822D3"/>
    <w:rsid w:val="00382484"/>
    <w:rsid w:val="003824AA"/>
    <w:rsid w:val="00382C4B"/>
    <w:rsid w:val="00382CE7"/>
    <w:rsid w:val="00382D6B"/>
    <w:rsid w:val="0038336D"/>
    <w:rsid w:val="00383386"/>
    <w:rsid w:val="003833FD"/>
    <w:rsid w:val="00383582"/>
    <w:rsid w:val="00383682"/>
    <w:rsid w:val="0038397A"/>
    <w:rsid w:val="00383A19"/>
    <w:rsid w:val="00383B4A"/>
    <w:rsid w:val="003840F2"/>
    <w:rsid w:val="003843BF"/>
    <w:rsid w:val="00384449"/>
    <w:rsid w:val="0038455A"/>
    <w:rsid w:val="00384A8F"/>
    <w:rsid w:val="00385069"/>
    <w:rsid w:val="003851CB"/>
    <w:rsid w:val="0038558B"/>
    <w:rsid w:val="00385BC9"/>
    <w:rsid w:val="00385D28"/>
    <w:rsid w:val="00385D92"/>
    <w:rsid w:val="00386344"/>
    <w:rsid w:val="00386422"/>
    <w:rsid w:val="003866AC"/>
    <w:rsid w:val="003867A4"/>
    <w:rsid w:val="003869C2"/>
    <w:rsid w:val="00386B94"/>
    <w:rsid w:val="00386CAE"/>
    <w:rsid w:val="00386F4D"/>
    <w:rsid w:val="00387102"/>
    <w:rsid w:val="003871C0"/>
    <w:rsid w:val="0038740F"/>
    <w:rsid w:val="00387D6F"/>
    <w:rsid w:val="00387F44"/>
    <w:rsid w:val="003900B1"/>
    <w:rsid w:val="003901D1"/>
    <w:rsid w:val="0039062F"/>
    <w:rsid w:val="003906C1"/>
    <w:rsid w:val="0039080C"/>
    <w:rsid w:val="00390A54"/>
    <w:rsid w:val="00390DE2"/>
    <w:rsid w:val="00390EF6"/>
    <w:rsid w:val="003915C3"/>
    <w:rsid w:val="003915E7"/>
    <w:rsid w:val="00391692"/>
    <w:rsid w:val="00391E1B"/>
    <w:rsid w:val="00391E86"/>
    <w:rsid w:val="00392306"/>
    <w:rsid w:val="0039278B"/>
    <w:rsid w:val="00392AEC"/>
    <w:rsid w:val="003930BB"/>
    <w:rsid w:val="00393138"/>
    <w:rsid w:val="00393449"/>
    <w:rsid w:val="00393CDE"/>
    <w:rsid w:val="00394117"/>
    <w:rsid w:val="003942B8"/>
    <w:rsid w:val="00394471"/>
    <w:rsid w:val="00394549"/>
    <w:rsid w:val="003946C1"/>
    <w:rsid w:val="0039470F"/>
    <w:rsid w:val="0039477E"/>
    <w:rsid w:val="00394B11"/>
    <w:rsid w:val="00394D6E"/>
    <w:rsid w:val="00394E02"/>
    <w:rsid w:val="003950A7"/>
    <w:rsid w:val="00395537"/>
    <w:rsid w:val="00395BAF"/>
    <w:rsid w:val="00395E0B"/>
    <w:rsid w:val="00395F36"/>
    <w:rsid w:val="003963BA"/>
    <w:rsid w:val="00396735"/>
    <w:rsid w:val="0039701A"/>
    <w:rsid w:val="003972DF"/>
    <w:rsid w:val="003974F0"/>
    <w:rsid w:val="003975B2"/>
    <w:rsid w:val="00397611"/>
    <w:rsid w:val="003976BF"/>
    <w:rsid w:val="003977C5"/>
    <w:rsid w:val="00397B7C"/>
    <w:rsid w:val="00397D06"/>
    <w:rsid w:val="00397D21"/>
    <w:rsid w:val="00397DF9"/>
    <w:rsid w:val="00397F7A"/>
    <w:rsid w:val="003A00A7"/>
    <w:rsid w:val="003A013A"/>
    <w:rsid w:val="003A02AE"/>
    <w:rsid w:val="003A03EE"/>
    <w:rsid w:val="003A04D4"/>
    <w:rsid w:val="003A066B"/>
    <w:rsid w:val="003A0717"/>
    <w:rsid w:val="003A0734"/>
    <w:rsid w:val="003A09F8"/>
    <w:rsid w:val="003A09FE"/>
    <w:rsid w:val="003A0C8A"/>
    <w:rsid w:val="003A0CFC"/>
    <w:rsid w:val="003A0F33"/>
    <w:rsid w:val="003A10BF"/>
    <w:rsid w:val="003A117A"/>
    <w:rsid w:val="003A1230"/>
    <w:rsid w:val="003A1533"/>
    <w:rsid w:val="003A1AAE"/>
    <w:rsid w:val="003A1B30"/>
    <w:rsid w:val="003A1D88"/>
    <w:rsid w:val="003A1DC1"/>
    <w:rsid w:val="003A1E38"/>
    <w:rsid w:val="003A205E"/>
    <w:rsid w:val="003A2345"/>
    <w:rsid w:val="003A240D"/>
    <w:rsid w:val="003A2725"/>
    <w:rsid w:val="003A2A83"/>
    <w:rsid w:val="003A2C3E"/>
    <w:rsid w:val="003A2CC8"/>
    <w:rsid w:val="003A308A"/>
    <w:rsid w:val="003A3143"/>
    <w:rsid w:val="003A33C6"/>
    <w:rsid w:val="003A34E2"/>
    <w:rsid w:val="003A351A"/>
    <w:rsid w:val="003A362B"/>
    <w:rsid w:val="003A3E2F"/>
    <w:rsid w:val="003A3FB4"/>
    <w:rsid w:val="003A40FF"/>
    <w:rsid w:val="003A43E2"/>
    <w:rsid w:val="003A4666"/>
    <w:rsid w:val="003A470D"/>
    <w:rsid w:val="003A470F"/>
    <w:rsid w:val="003A4797"/>
    <w:rsid w:val="003A47EC"/>
    <w:rsid w:val="003A4B0B"/>
    <w:rsid w:val="003A5224"/>
    <w:rsid w:val="003A5426"/>
    <w:rsid w:val="003A5515"/>
    <w:rsid w:val="003A57A4"/>
    <w:rsid w:val="003A59C7"/>
    <w:rsid w:val="003A5B69"/>
    <w:rsid w:val="003A5E91"/>
    <w:rsid w:val="003A60D9"/>
    <w:rsid w:val="003A6115"/>
    <w:rsid w:val="003A6756"/>
    <w:rsid w:val="003A6766"/>
    <w:rsid w:val="003A681A"/>
    <w:rsid w:val="003A6CF4"/>
    <w:rsid w:val="003A7135"/>
    <w:rsid w:val="003A72AC"/>
    <w:rsid w:val="003A7414"/>
    <w:rsid w:val="003A76AB"/>
    <w:rsid w:val="003A77ED"/>
    <w:rsid w:val="003A79CD"/>
    <w:rsid w:val="003A7E3C"/>
    <w:rsid w:val="003A7E6D"/>
    <w:rsid w:val="003A7EB8"/>
    <w:rsid w:val="003B0412"/>
    <w:rsid w:val="003B046D"/>
    <w:rsid w:val="003B072C"/>
    <w:rsid w:val="003B0733"/>
    <w:rsid w:val="003B094E"/>
    <w:rsid w:val="003B0C0C"/>
    <w:rsid w:val="003B0CD5"/>
    <w:rsid w:val="003B0CE4"/>
    <w:rsid w:val="003B11FE"/>
    <w:rsid w:val="003B16C4"/>
    <w:rsid w:val="003B18DE"/>
    <w:rsid w:val="003B198A"/>
    <w:rsid w:val="003B1A65"/>
    <w:rsid w:val="003B1B1E"/>
    <w:rsid w:val="003B1D55"/>
    <w:rsid w:val="003B1D62"/>
    <w:rsid w:val="003B2077"/>
    <w:rsid w:val="003B226A"/>
    <w:rsid w:val="003B2299"/>
    <w:rsid w:val="003B25AC"/>
    <w:rsid w:val="003B25F6"/>
    <w:rsid w:val="003B2829"/>
    <w:rsid w:val="003B2894"/>
    <w:rsid w:val="003B2E0D"/>
    <w:rsid w:val="003B2E0F"/>
    <w:rsid w:val="003B3006"/>
    <w:rsid w:val="003B30BE"/>
    <w:rsid w:val="003B3286"/>
    <w:rsid w:val="003B3578"/>
    <w:rsid w:val="003B367B"/>
    <w:rsid w:val="003B3690"/>
    <w:rsid w:val="003B372A"/>
    <w:rsid w:val="003B3842"/>
    <w:rsid w:val="003B386D"/>
    <w:rsid w:val="003B3C4B"/>
    <w:rsid w:val="003B3D5D"/>
    <w:rsid w:val="003B3D83"/>
    <w:rsid w:val="003B3FF7"/>
    <w:rsid w:val="003B4A54"/>
    <w:rsid w:val="003B4C9E"/>
    <w:rsid w:val="003B500F"/>
    <w:rsid w:val="003B53BD"/>
    <w:rsid w:val="003B58E1"/>
    <w:rsid w:val="003B5B85"/>
    <w:rsid w:val="003B5C52"/>
    <w:rsid w:val="003B5CFA"/>
    <w:rsid w:val="003B600B"/>
    <w:rsid w:val="003B61A0"/>
    <w:rsid w:val="003B62F1"/>
    <w:rsid w:val="003B6594"/>
    <w:rsid w:val="003B67AE"/>
    <w:rsid w:val="003B699A"/>
    <w:rsid w:val="003B6A12"/>
    <w:rsid w:val="003B6BEC"/>
    <w:rsid w:val="003B6C6A"/>
    <w:rsid w:val="003B6CCA"/>
    <w:rsid w:val="003B6D05"/>
    <w:rsid w:val="003B6D70"/>
    <w:rsid w:val="003B6E99"/>
    <w:rsid w:val="003B742F"/>
    <w:rsid w:val="003B743E"/>
    <w:rsid w:val="003B74BE"/>
    <w:rsid w:val="003B769B"/>
    <w:rsid w:val="003B775E"/>
    <w:rsid w:val="003B7B57"/>
    <w:rsid w:val="003B7B65"/>
    <w:rsid w:val="003B7F9F"/>
    <w:rsid w:val="003C066A"/>
    <w:rsid w:val="003C0EC8"/>
    <w:rsid w:val="003C10A9"/>
    <w:rsid w:val="003C10BD"/>
    <w:rsid w:val="003C1141"/>
    <w:rsid w:val="003C12C0"/>
    <w:rsid w:val="003C148B"/>
    <w:rsid w:val="003C1694"/>
    <w:rsid w:val="003C17DA"/>
    <w:rsid w:val="003C1827"/>
    <w:rsid w:val="003C18F9"/>
    <w:rsid w:val="003C1A29"/>
    <w:rsid w:val="003C1AFA"/>
    <w:rsid w:val="003C1C24"/>
    <w:rsid w:val="003C1E76"/>
    <w:rsid w:val="003C1F7A"/>
    <w:rsid w:val="003C1FA8"/>
    <w:rsid w:val="003C216E"/>
    <w:rsid w:val="003C218B"/>
    <w:rsid w:val="003C23B4"/>
    <w:rsid w:val="003C2496"/>
    <w:rsid w:val="003C25F9"/>
    <w:rsid w:val="003C267B"/>
    <w:rsid w:val="003C2745"/>
    <w:rsid w:val="003C27C4"/>
    <w:rsid w:val="003C2B25"/>
    <w:rsid w:val="003C2BF8"/>
    <w:rsid w:val="003C2C0D"/>
    <w:rsid w:val="003C2C66"/>
    <w:rsid w:val="003C300B"/>
    <w:rsid w:val="003C3352"/>
    <w:rsid w:val="003C34CE"/>
    <w:rsid w:val="003C34DF"/>
    <w:rsid w:val="003C35A8"/>
    <w:rsid w:val="003C370D"/>
    <w:rsid w:val="003C3B57"/>
    <w:rsid w:val="003C3D4F"/>
    <w:rsid w:val="003C3E74"/>
    <w:rsid w:val="003C41AC"/>
    <w:rsid w:val="003C43A8"/>
    <w:rsid w:val="003C4588"/>
    <w:rsid w:val="003C45DD"/>
    <w:rsid w:val="003C45FC"/>
    <w:rsid w:val="003C4804"/>
    <w:rsid w:val="003C487B"/>
    <w:rsid w:val="003C48B8"/>
    <w:rsid w:val="003C498C"/>
    <w:rsid w:val="003C4C72"/>
    <w:rsid w:val="003C4EC2"/>
    <w:rsid w:val="003C5282"/>
    <w:rsid w:val="003C5696"/>
    <w:rsid w:val="003C5C25"/>
    <w:rsid w:val="003C6014"/>
    <w:rsid w:val="003C6460"/>
    <w:rsid w:val="003C697E"/>
    <w:rsid w:val="003C6A59"/>
    <w:rsid w:val="003C6A97"/>
    <w:rsid w:val="003C6B80"/>
    <w:rsid w:val="003C6E04"/>
    <w:rsid w:val="003C70AD"/>
    <w:rsid w:val="003C70BB"/>
    <w:rsid w:val="003C7120"/>
    <w:rsid w:val="003C71FE"/>
    <w:rsid w:val="003C79B3"/>
    <w:rsid w:val="003C7A5A"/>
    <w:rsid w:val="003C7B6B"/>
    <w:rsid w:val="003C7D76"/>
    <w:rsid w:val="003C7FF0"/>
    <w:rsid w:val="003D0108"/>
    <w:rsid w:val="003D01EA"/>
    <w:rsid w:val="003D0399"/>
    <w:rsid w:val="003D04A5"/>
    <w:rsid w:val="003D05DB"/>
    <w:rsid w:val="003D063C"/>
    <w:rsid w:val="003D070F"/>
    <w:rsid w:val="003D09B8"/>
    <w:rsid w:val="003D0A0E"/>
    <w:rsid w:val="003D0CD1"/>
    <w:rsid w:val="003D1B74"/>
    <w:rsid w:val="003D1B87"/>
    <w:rsid w:val="003D1B95"/>
    <w:rsid w:val="003D1BE3"/>
    <w:rsid w:val="003D269C"/>
    <w:rsid w:val="003D2881"/>
    <w:rsid w:val="003D2D00"/>
    <w:rsid w:val="003D2E56"/>
    <w:rsid w:val="003D353A"/>
    <w:rsid w:val="003D368B"/>
    <w:rsid w:val="003D3799"/>
    <w:rsid w:val="003D37DA"/>
    <w:rsid w:val="003D3C05"/>
    <w:rsid w:val="003D3C0D"/>
    <w:rsid w:val="003D419A"/>
    <w:rsid w:val="003D469E"/>
    <w:rsid w:val="003D46FA"/>
    <w:rsid w:val="003D4841"/>
    <w:rsid w:val="003D4C80"/>
    <w:rsid w:val="003D53D7"/>
    <w:rsid w:val="003D5426"/>
    <w:rsid w:val="003D5598"/>
    <w:rsid w:val="003D578B"/>
    <w:rsid w:val="003D5871"/>
    <w:rsid w:val="003D5897"/>
    <w:rsid w:val="003D5A70"/>
    <w:rsid w:val="003D5BCD"/>
    <w:rsid w:val="003D5CDC"/>
    <w:rsid w:val="003D5F93"/>
    <w:rsid w:val="003D619F"/>
    <w:rsid w:val="003D6372"/>
    <w:rsid w:val="003D6992"/>
    <w:rsid w:val="003D6A98"/>
    <w:rsid w:val="003D6C16"/>
    <w:rsid w:val="003D70B4"/>
    <w:rsid w:val="003D70B7"/>
    <w:rsid w:val="003D70C8"/>
    <w:rsid w:val="003D71AF"/>
    <w:rsid w:val="003D7355"/>
    <w:rsid w:val="003D74AD"/>
    <w:rsid w:val="003D75E3"/>
    <w:rsid w:val="003D7742"/>
    <w:rsid w:val="003D7774"/>
    <w:rsid w:val="003D7809"/>
    <w:rsid w:val="003D7E3D"/>
    <w:rsid w:val="003D7ECE"/>
    <w:rsid w:val="003E0027"/>
    <w:rsid w:val="003E00CC"/>
    <w:rsid w:val="003E019D"/>
    <w:rsid w:val="003E04CF"/>
    <w:rsid w:val="003E0583"/>
    <w:rsid w:val="003E058A"/>
    <w:rsid w:val="003E06B0"/>
    <w:rsid w:val="003E090A"/>
    <w:rsid w:val="003E095B"/>
    <w:rsid w:val="003E0E21"/>
    <w:rsid w:val="003E0E22"/>
    <w:rsid w:val="003E1025"/>
    <w:rsid w:val="003E12DF"/>
    <w:rsid w:val="003E16B9"/>
    <w:rsid w:val="003E189C"/>
    <w:rsid w:val="003E1A77"/>
    <w:rsid w:val="003E1AA7"/>
    <w:rsid w:val="003E1BAD"/>
    <w:rsid w:val="003E1C19"/>
    <w:rsid w:val="003E1F7E"/>
    <w:rsid w:val="003E219A"/>
    <w:rsid w:val="003E21CE"/>
    <w:rsid w:val="003E2458"/>
    <w:rsid w:val="003E25C7"/>
    <w:rsid w:val="003E25FA"/>
    <w:rsid w:val="003E26AB"/>
    <w:rsid w:val="003E2896"/>
    <w:rsid w:val="003E2D32"/>
    <w:rsid w:val="003E2D99"/>
    <w:rsid w:val="003E2E57"/>
    <w:rsid w:val="003E2F03"/>
    <w:rsid w:val="003E31A8"/>
    <w:rsid w:val="003E329B"/>
    <w:rsid w:val="003E32F8"/>
    <w:rsid w:val="003E377A"/>
    <w:rsid w:val="003E3CA2"/>
    <w:rsid w:val="003E3CF0"/>
    <w:rsid w:val="003E3D1E"/>
    <w:rsid w:val="003E3D20"/>
    <w:rsid w:val="003E3DD9"/>
    <w:rsid w:val="003E3EC0"/>
    <w:rsid w:val="003E3EE8"/>
    <w:rsid w:val="003E3F5F"/>
    <w:rsid w:val="003E415C"/>
    <w:rsid w:val="003E4269"/>
    <w:rsid w:val="003E47B8"/>
    <w:rsid w:val="003E4809"/>
    <w:rsid w:val="003E4A52"/>
    <w:rsid w:val="003E4E9B"/>
    <w:rsid w:val="003E5011"/>
    <w:rsid w:val="003E53EF"/>
    <w:rsid w:val="003E55A4"/>
    <w:rsid w:val="003E563C"/>
    <w:rsid w:val="003E5979"/>
    <w:rsid w:val="003E5C41"/>
    <w:rsid w:val="003E5CFB"/>
    <w:rsid w:val="003E60A9"/>
    <w:rsid w:val="003E6287"/>
    <w:rsid w:val="003E6391"/>
    <w:rsid w:val="003E6982"/>
    <w:rsid w:val="003E6C9C"/>
    <w:rsid w:val="003E726F"/>
    <w:rsid w:val="003E73F2"/>
    <w:rsid w:val="003E7557"/>
    <w:rsid w:val="003E771E"/>
    <w:rsid w:val="003E78A9"/>
    <w:rsid w:val="003E78D1"/>
    <w:rsid w:val="003E7BA2"/>
    <w:rsid w:val="003F0462"/>
    <w:rsid w:val="003F0B33"/>
    <w:rsid w:val="003F0C6C"/>
    <w:rsid w:val="003F1016"/>
    <w:rsid w:val="003F1358"/>
    <w:rsid w:val="003F16DA"/>
    <w:rsid w:val="003F1A32"/>
    <w:rsid w:val="003F1A4D"/>
    <w:rsid w:val="003F1A58"/>
    <w:rsid w:val="003F1BC3"/>
    <w:rsid w:val="003F1BE9"/>
    <w:rsid w:val="003F1D8C"/>
    <w:rsid w:val="003F2040"/>
    <w:rsid w:val="003F2232"/>
    <w:rsid w:val="003F22B4"/>
    <w:rsid w:val="003F2368"/>
    <w:rsid w:val="003F265B"/>
    <w:rsid w:val="003F2988"/>
    <w:rsid w:val="003F2DFF"/>
    <w:rsid w:val="003F2FBB"/>
    <w:rsid w:val="003F30F8"/>
    <w:rsid w:val="003F36A2"/>
    <w:rsid w:val="003F3853"/>
    <w:rsid w:val="003F38A2"/>
    <w:rsid w:val="003F3A0D"/>
    <w:rsid w:val="003F3B34"/>
    <w:rsid w:val="003F3E91"/>
    <w:rsid w:val="003F465B"/>
    <w:rsid w:val="003F4990"/>
    <w:rsid w:val="003F4D60"/>
    <w:rsid w:val="003F4DB4"/>
    <w:rsid w:val="003F51E1"/>
    <w:rsid w:val="003F5238"/>
    <w:rsid w:val="003F5319"/>
    <w:rsid w:val="003F5475"/>
    <w:rsid w:val="003F5645"/>
    <w:rsid w:val="003F57EE"/>
    <w:rsid w:val="003F5873"/>
    <w:rsid w:val="003F591F"/>
    <w:rsid w:val="003F5C1A"/>
    <w:rsid w:val="003F5D84"/>
    <w:rsid w:val="003F5E9A"/>
    <w:rsid w:val="003F6001"/>
    <w:rsid w:val="003F607F"/>
    <w:rsid w:val="003F61D5"/>
    <w:rsid w:val="003F657C"/>
    <w:rsid w:val="003F67AD"/>
    <w:rsid w:val="003F67EC"/>
    <w:rsid w:val="003F6921"/>
    <w:rsid w:val="003F6974"/>
    <w:rsid w:val="003F71C4"/>
    <w:rsid w:val="003F73C6"/>
    <w:rsid w:val="003F74C8"/>
    <w:rsid w:val="003F773E"/>
    <w:rsid w:val="003F782D"/>
    <w:rsid w:val="003F78FC"/>
    <w:rsid w:val="003F7A3C"/>
    <w:rsid w:val="003F7A77"/>
    <w:rsid w:val="003F7C24"/>
    <w:rsid w:val="003F7C54"/>
    <w:rsid w:val="004002E2"/>
    <w:rsid w:val="004006E8"/>
    <w:rsid w:val="00400F1B"/>
    <w:rsid w:val="00401239"/>
    <w:rsid w:val="00401596"/>
    <w:rsid w:val="004019F9"/>
    <w:rsid w:val="00401C63"/>
    <w:rsid w:val="00401C9E"/>
    <w:rsid w:val="00401CA3"/>
    <w:rsid w:val="00401FB5"/>
    <w:rsid w:val="0040207B"/>
    <w:rsid w:val="0040235C"/>
    <w:rsid w:val="0040237A"/>
    <w:rsid w:val="004026C5"/>
    <w:rsid w:val="0040292D"/>
    <w:rsid w:val="00402D85"/>
    <w:rsid w:val="0040333E"/>
    <w:rsid w:val="004033BD"/>
    <w:rsid w:val="00403500"/>
    <w:rsid w:val="00403598"/>
    <w:rsid w:val="00403862"/>
    <w:rsid w:val="004038A4"/>
    <w:rsid w:val="00403963"/>
    <w:rsid w:val="00403A25"/>
    <w:rsid w:val="00403AC6"/>
    <w:rsid w:val="00403CB4"/>
    <w:rsid w:val="00403CD8"/>
    <w:rsid w:val="00403DB7"/>
    <w:rsid w:val="0040408F"/>
    <w:rsid w:val="00404100"/>
    <w:rsid w:val="0040451B"/>
    <w:rsid w:val="0040467C"/>
    <w:rsid w:val="004048E8"/>
    <w:rsid w:val="00404BE2"/>
    <w:rsid w:val="00404CC3"/>
    <w:rsid w:val="00404CE4"/>
    <w:rsid w:val="00405321"/>
    <w:rsid w:val="004053B3"/>
    <w:rsid w:val="004054D0"/>
    <w:rsid w:val="004056AA"/>
    <w:rsid w:val="004056DE"/>
    <w:rsid w:val="00405862"/>
    <w:rsid w:val="00405991"/>
    <w:rsid w:val="00405993"/>
    <w:rsid w:val="00405C74"/>
    <w:rsid w:val="00405D27"/>
    <w:rsid w:val="0040629B"/>
    <w:rsid w:val="004068A8"/>
    <w:rsid w:val="00406B18"/>
    <w:rsid w:val="00406BEC"/>
    <w:rsid w:val="00406CE3"/>
    <w:rsid w:val="00406F4F"/>
    <w:rsid w:val="004070BE"/>
    <w:rsid w:val="0040722D"/>
    <w:rsid w:val="004072A3"/>
    <w:rsid w:val="0040736C"/>
    <w:rsid w:val="0040743E"/>
    <w:rsid w:val="00407885"/>
    <w:rsid w:val="004079CF"/>
    <w:rsid w:val="00407D96"/>
    <w:rsid w:val="00407E1D"/>
    <w:rsid w:val="004100F3"/>
    <w:rsid w:val="00410401"/>
    <w:rsid w:val="0041047C"/>
    <w:rsid w:val="00410483"/>
    <w:rsid w:val="00410498"/>
    <w:rsid w:val="0041049A"/>
    <w:rsid w:val="00411169"/>
    <w:rsid w:val="0041156D"/>
    <w:rsid w:val="00411823"/>
    <w:rsid w:val="00411865"/>
    <w:rsid w:val="00411C1C"/>
    <w:rsid w:val="00411C72"/>
    <w:rsid w:val="00411C8A"/>
    <w:rsid w:val="00411D3F"/>
    <w:rsid w:val="00411DA4"/>
    <w:rsid w:val="00411E61"/>
    <w:rsid w:val="00411EEE"/>
    <w:rsid w:val="004120A7"/>
    <w:rsid w:val="0041225A"/>
    <w:rsid w:val="004123D6"/>
    <w:rsid w:val="004126F3"/>
    <w:rsid w:val="004127BC"/>
    <w:rsid w:val="00412ABA"/>
    <w:rsid w:val="00412E76"/>
    <w:rsid w:val="00413335"/>
    <w:rsid w:val="0041368E"/>
    <w:rsid w:val="0041376D"/>
    <w:rsid w:val="004139D7"/>
    <w:rsid w:val="00413E3B"/>
    <w:rsid w:val="00413E61"/>
    <w:rsid w:val="00413F52"/>
    <w:rsid w:val="00414146"/>
    <w:rsid w:val="00414184"/>
    <w:rsid w:val="00414245"/>
    <w:rsid w:val="00414318"/>
    <w:rsid w:val="004143E1"/>
    <w:rsid w:val="0041447C"/>
    <w:rsid w:val="00414806"/>
    <w:rsid w:val="00414B85"/>
    <w:rsid w:val="00414BDF"/>
    <w:rsid w:val="00414C7D"/>
    <w:rsid w:val="00414D97"/>
    <w:rsid w:val="00414FC5"/>
    <w:rsid w:val="004150E7"/>
    <w:rsid w:val="00415469"/>
    <w:rsid w:val="004154AC"/>
    <w:rsid w:val="004157C8"/>
    <w:rsid w:val="00416028"/>
    <w:rsid w:val="00416105"/>
    <w:rsid w:val="00416182"/>
    <w:rsid w:val="004161EF"/>
    <w:rsid w:val="004162B1"/>
    <w:rsid w:val="00416375"/>
    <w:rsid w:val="004164F2"/>
    <w:rsid w:val="0041657A"/>
    <w:rsid w:val="004165CC"/>
    <w:rsid w:val="004166E9"/>
    <w:rsid w:val="004166EB"/>
    <w:rsid w:val="004167F5"/>
    <w:rsid w:val="00416AB0"/>
    <w:rsid w:val="00416C06"/>
    <w:rsid w:val="00416CC2"/>
    <w:rsid w:val="00416D03"/>
    <w:rsid w:val="00417055"/>
    <w:rsid w:val="00417333"/>
    <w:rsid w:val="00417349"/>
    <w:rsid w:val="004176CA"/>
    <w:rsid w:val="004178B0"/>
    <w:rsid w:val="00417EBE"/>
    <w:rsid w:val="0042005E"/>
    <w:rsid w:val="004206B4"/>
    <w:rsid w:val="00420A34"/>
    <w:rsid w:val="00420C93"/>
    <w:rsid w:val="00420C9A"/>
    <w:rsid w:val="00420EAC"/>
    <w:rsid w:val="00420F80"/>
    <w:rsid w:val="0042100A"/>
    <w:rsid w:val="00421637"/>
    <w:rsid w:val="0042169D"/>
    <w:rsid w:val="0042172D"/>
    <w:rsid w:val="00421969"/>
    <w:rsid w:val="00421A4D"/>
    <w:rsid w:val="00421C54"/>
    <w:rsid w:val="00421CA6"/>
    <w:rsid w:val="00421E85"/>
    <w:rsid w:val="00421FD8"/>
    <w:rsid w:val="00422602"/>
    <w:rsid w:val="00422880"/>
    <w:rsid w:val="00422D17"/>
    <w:rsid w:val="00422D1F"/>
    <w:rsid w:val="00422D7F"/>
    <w:rsid w:val="00423068"/>
    <w:rsid w:val="00423275"/>
    <w:rsid w:val="0042336A"/>
    <w:rsid w:val="004235E7"/>
    <w:rsid w:val="0042367F"/>
    <w:rsid w:val="0042399C"/>
    <w:rsid w:val="00423B7A"/>
    <w:rsid w:val="004242B5"/>
    <w:rsid w:val="004243B5"/>
    <w:rsid w:val="004243DC"/>
    <w:rsid w:val="004244B6"/>
    <w:rsid w:val="004247D8"/>
    <w:rsid w:val="00424812"/>
    <w:rsid w:val="00424E01"/>
    <w:rsid w:val="004250DA"/>
    <w:rsid w:val="004253AE"/>
    <w:rsid w:val="00425417"/>
    <w:rsid w:val="0042583F"/>
    <w:rsid w:val="0042586B"/>
    <w:rsid w:val="00425898"/>
    <w:rsid w:val="00425954"/>
    <w:rsid w:val="00425A08"/>
    <w:rsid w:val="00425AE7"/>
    <w:rsid w:val="00425CB8"/>
    <w:rsid w:val="00425CEA"/>
    <w:rsid w:val="00425F6D"/>
    <w:rsid w:val="00426165"/>
    <w:rsid w:val="00426408"/>
    <w:rsid w:val="0042644D"/>
    <w:rsid w:val="00426636"/>
    <w:rsid w:val="004267ED"/>
    <w:rsid w:val="00426845"/>
    <w:rsid w:val="0042688C"/>
    <w:rsid w:val="004268AD"/>
    <w:rsid w:val="004268CA"/>
    <w:rsid w:val="00426A25"/>
    <w:rsid w:val="00426B16"/>
    <w:rsid w:val="00426DBD"/>
    <w:rsid w:val="00426E1F"/>
    <w:rsid w:val="00426F5A"/>
    <w:rsid w:val="0042736E"/>
    <w:rsid w:val="0042745D"/>
    <w:rsid w:val="0042750D"/>
    <w:rsid w:val="00427895"/>
    <w:rsid w:val="00427FB4"/>
    <w:rsid w:val="00427FF6"/>
    <w:rsid w:val="00430083"/>
    <w:rsid w:val="00430175"/>
    <w:rsid w:val="004301A9"/>
    <w:rsid w:val="004308E3"/>
    <w:rsid w:val="00430A40"/>
    <w:rsid w:val="00430CC9"/>
    <w:rsid w:val="00431201"/>
    <w:rsid w:val="0043142C"/>
    <w:rsid w:val="004318B5"/>
    <w:rsid w:val="00431E74"/>
    <w:rsid w:val="00431E8D"/>
    <w:rsid w:val="00431F73"/>
    <w:rsid w:val="00432295"/>
    <w:rsid w:val="004322B9"/>
    <w:rsid w:val="0043233D"/>
    <w:rsid w:val="004323A2"/>
    <w:rsid w:val="004323F5"/>
    <w:rsid w:val="0043262D"/>
    <w:rsid w:val="00432636"/>
    <w:rsid w:val="00432962"/>
    <w:rsid w:val="00432C7B"/>
    <w:rsid w:val="00432DAD"/>
    <w:rsid w:val="00432E2D"/>
    <w:rsid w:val="0043319E"/>
    <w:rsid w:val="0043356D"/>
    <w:rsid w:val="004335DB"/>
    <w:rsid w:val="004335E9"/>
    <w:rsid w:val="004335F0"/>
    <w:rsid w:val="00433792"/>
    <w:rsid w:val="0043391A"/>
    <w:rsid w:val="00433C08"/>
    <w:rsid w:val="00433EAC"/>
    <w:rsid w:val="00433F43"/>
    <w:rsid w:val="00434060"/>
    <w:rsid w:val="00434406"/>
    <w:rsid w:val="00434755"/>
    <w:rsid w:val="00434891"/>
    <w:rsid w:val="00434BDC"/>
    <w:rsid w:val="00434E32"/>
    <w:rsid w:val="00434E34"/>
    <w:rsid w:val="00434F4B"/>
    <w:rsid w:val="0043522B"/>
    <w:rsid w:val="004352F7"/>
    <w:rsid w:val="0043536F"/>
    <w:rsid w:val="00435481"/>
    <w:rsid w:val="00435C76"/>
    <w:rsid w:val="00435CE6"/>
    <w:rsid w:val="00435F7A"/>
    <w:rsid w:val="00435F9F"/>
    <w:rsid w:val="0043611F"/>
    <w:rsid w:val="00436175"/>
    <w:rsid w:val="004363C5"/>
    <w:rsid w:val="00436440"/>
    <w:rsid w:val="00436907"/>
    <w:rsid w:val="00436C5B"/>
    <w:rsid w:val="00436F59"/>
    <w:rsid w:val="00437100"/>
    <w:rsid w:val="004371C6"/>
    <w:rsid w:val="004371D2"/>
    <w:rsid w:val="004374F2"/>
    <w:rsid w:val="004375AA"/>
    <w:rsid w:val="00437842"/>
    <w:rsid w:val="0043786F"/>
    <w:rsid w:val="00437A7C"/>
    <w:rsid w:val="00437CC5"/>
    <w:rsid w:val="00437D1A"/>
    <w:rsid w:val="00440386"/>
    <w:rsid w:val="00440496"/>
    <w:rsid w:val="0044055F"/>
    <w:rsid w:val="00440985"/>
    <w:rsid w:val="00440D7F"/>
    <w:rsid w:val="00440FBF"/>
    <w:rsid w:val="00441118"/>
    <w:rsid w:val="004412BF"/>
    <w:rsid w:val="004413EF"/>
    <w:rsid w:val="0044145F"/>
    <w:rsid w:val="00441592"/>
    <w:rsid w:val="00441699"/>
    <w:rsid w:val="004418A6"/>
    <w:rsid w:val="00441C6D"/>
    <w:rsid w:val="00441E91"/>
    <w:rsid w:val="00441EF5"/>
    <w:rsid w:val="004421F2"/>
    <w:rsid w:val="00442315"/>
    <w:rsid w:val="004424B1"/>
    <w:rsid w:val="00442628"/>
    <w:rsid w:val="0044287D"/>
    <w:rsid w:val="00442898"/>
    <w:rsid w:val="00442E17"/>
    <w:rsid w:val="00442FC0"/>
    <w:rsid w:val="00442FDF"/>
    <w:rsid w:val="0044307A"/>
    <w:rsid w:val="0044311E"/>
    <w:rsid w:val="004435BE"/>
    <w:rsid w:val="004435CE"/>
    <w:rsid w:val="004437C0"/>
    <w:rsid w:val="00443C9E"/>
    <w:rsid w:val="00443CC3"/>
    <w:rsid w:val="00443CE4"/>
    <w:rsid w:val="00443D8C"/>
    <w:rsid w:val="00443DAE"/>
    <w:rsid w:val="00443E61"/>
    <w:rsid w:val="00443E6A"/>
    <w:rsid w:val="00443EA7"/>
    <w:rsid w:val="0044410F"/>
    <w:rsid w:val="004442A4"/>
    <w:rsid w:val="004443A3"/>
    <w:rsid w:val="00444688"/>
    <w:rsid w:val="004446A0"/>
    <w:rsid w:val="004449D3"/>
    <w:rsid w:val="00444DC0"/>
    <w:rsid w:val="004452A4"/>
    <w:rsid w:val="00445BBD"/>
    <w:rsid w:val="00446110"/>
    <w:rsid w:val="00446861"/>
    <w:rsid w:val="004469EF"/>
    <w:rsid w:val="00446A75"/>
    <w:rsid w:val="00446A79"/>
    <w:rsid w:val="00446D48"/>
    <w:rsid w:val="00446E0B"/>
    <w:rsid w:val="00447247"/>
    <w:rsid w:val="0044724F"/>
    <w:rsid w:val="004479BC"/>
    <w:rsid w:val="004479FD"/>
    <w:rsid w:val="00447A8C"/>
    <w:rsid w:val="00447AF2"/>
    <w:rsid w:val="0045028A"/>
    <w:rsid w:val="00450681"/>
    <w:rsid w:val="004506FA"/>
    <w:rsid w:val="0045080F"/>
    <w:rsid w:val="00450CCA"/>
    <w:rsid w:val="00450DFF"/>
    <w:rsid w:val="00450E75"/>
    <w:rsid w:val="00450F63"/>
    <w:rsid w:val="004510A6"/>
    <w:rsid w:val="004512FD"/>
    <w:rsid w:val="0045155F"/>
    <w:rsid w:val="00451DF9"/>
    <w:rsid w:val="00452294"/>
    <w:rsid w:val="00452568"/>
    <w:rsid w:val="00452759"/>
    <w:rsid w:val="00452B02"/>
    <w:rsid w:val="00452E74"/>
    <w:rsid w:val="00452FDB"/>
    <w:rsid w:val="00453370"/>
    <w:rsid w:val="004533BB"/>
    <w:rsid w:val="004539C0"/>
    <w:rsid w:val="00453A0E"/>
    <w:rsid w:val="004541D6"/>
    <w:rsid w:val="00454216"/>
    <w:rsid w:val="00454250"/>
    <w:rsid w:val="00454436"/>
    <w:rsid w:val="0045467E"/>
    <w:rsid w:val="004547B2"/>
    <w:rsid w:val="004547DD"/>
    <w:rsid w:val="004548B9"/>
    <w:rsid w:val="00454947"/>
    <w:rsid w:val="00454C2A"/>
    <w:rsid w:val="00455149"/>
    <w:rsid w:val="00455336"/>
    <w:rsid w:val="00455913"/>
    <w:rsid w:val="00455994"/>
    <w:rsid w:val="00455A59"/>
    <w:rsid w:val="00455BB4"/>
    <w:rsid w:val="00455CD9"/>
    <w:rsid w:val="00455E5D"/>
    <w:rsid w:val="00455F1B"/>
    <w:rsid w:val="004565C8"/>
    <w:rsid w:val="0045678D"/>
    <w:rsid w:val="00456BDA"/>
    <w:rsid w:val="00456F3B"/>
    <w:rsid w:val="004571D6"/>
    <w:rsid w:val="0045773F"/>
    <w:rsid w:val="0045796F"/>
    <w:rsid w:val="00457D26"/>
    <w:rsid w:val="00457E74"/>
    <w:rsid w:val="004602BE"/>
    <w:rsid w:val="004604CF"/>
    <w:rsid w:val="0046050C"/>
    <w:rsid w:val="00460676"/>
    <w:rsid w:val="004608B6"/>
    <w:rsid w:val="0046093E"/>
    <w:rsid w:val="00460B70"/>
    <w:rsid w:val="00460CE1"/>
    <w:rsid w:val="00460D8C"/>
    <w:rsid w:val="00460F70"/>
    <w:rsid w:val="004612A6"/>
    <w:rsid w:val="00461467"/>
    <w:rsid w:val="0046149F"/>
    <w:rsid w:val="0046152D"/>
    <w:rsid w:val="0046188B"/>
    <w:rsid w:val="00461991"/>
    <w:rsid w:val="00461A8A"/>
    <w:rsid w:val="00461DDA"/>
    <w:rsid w:val="00461ECC"/>
    <w:rsid w:val="00461FE2"/>
    <w:rsid w:val="00462031"/>
    <w:rsid w:val="004620C7"/>
    <w:rsid w:val="00462597"/>
    <w:rsid w:val="00462802"/>
    <w:rsid w:val="00462861"/>
    <w:rsid w:val="00462C7A"/>
    <w:rsid w:val="00462F66"/>
    <w:rsid w:val="0046317F"/>
    <w:rsid w:val="0046325F"/>
    <w:rsid w:val="004632B3"/>
    <w:rsid w:val="00463691"/>
    <w:rsid w:val="0046371F"/>
    <w:rsid w:val="00463D3A"/>
    <w:rsid w:val="00463E1E"/>
    <w:rsid w:val="00463E8F"/>
    <w:rsid w:val="00463FFA"/>
    <w:rsid w:val="004645EC"/>
    <w:rsid w:val="00464A73"/>
    <w:rsid w:val="00464AD4"/>
    <w:rsid w:val="00464B12"/>
    <w:rsid w:val="00464BAD"/>
    <w:rsid w:val="00464C2D"/>
    <w:rsid w:val="00464DA0"/>
    <w:rsid w:val="00464FBC"/>
    <w:rsid w:val="00465417"/>
    <w:rsid w:val="00465683"/>
    <w:rsid w:val="004658AA"/>
    <w:rsid w:val="00465906"/>
    <w:rsid w:val="0046590F"/>
    <w:rsid w:val="00465CA5"/>
    <w:rsid w:val="00465CB4"/>
    <w:rsid w:val="00466199"/>
    <w:rsid w:val="00466287"/>
    <w:rsid w:val="004662AE"/>
    <w:rsid w:val="004664F8"/>
    <w:rsid w:val="00466561"/>
    <w:rsid w:val="00466684"/>
    <w:rsid w:val="0046679D"/>
    <w:rsid w:val="00466B3D"/>
    <w:rsid w:val="00466CAD"/>
    <w:rsid w:val="00466FA1"/>
    <w:rsid w:val="00467396"/>
    <w:rsid w:val="00467742"/>
    <w:rsid w:val="00467FB0"/>
    <w:rsid w:val="004708E9"/>
    <w:rsid w:val="00470A40"/>
    <w:rsid w:val="00471018"/>
    <w:rsid w:val="0047136D"/>
    <w:rsid w:val="00471615"/>
    <w:rsid w:val="00471B0B"/>
    <w:rsid w:val="00471D20"/>
    <w:rsid w:val="00472022"/>
    <w:rsid w:val="00472551"/>
    <w:rsid w:val="0047295F"/>
    <w:rsid w:val="00472B49"/>
    <w:rsid w:val="00472E72"/>
    <w:rsid w:val="00473013"/>
    <w:rsid w:val="004730BD"/>
    <w:rsid w:val="004732F9"/>
    <w:rsid w:val="00473606"/>
    <w:rsid w:val="0047364E"/>
    <w:rsid w:val="00473BDC"/>
    <w:rsid w:val="00474093"/>
    <w:rsid w:val="00474131"/>
    <w:rsid w:val="0047434E"/>
    <w:rsid w:val="004744DC"/>
    <w:rsid w:val="00474677"/>
    <w:rsid w:val="00474A7E"/>
    <w:rsid w:val="00474CA8"/>
    <w:rsid w:val="00474E2A"/>
    <w:rsid w:val="0047507C"/>
    <w:rsid w:val="004750C9"/>
    <w:rsid w:val="00475145"/>
    <w:rsid w:val="00475624"/>
    <w:rsid w:val="004756BA"/>
    <w:rsid w:val="00475859"/>
    <w:rsid w:val="0047678A"/>
    <w:rsid w:val="004769AC"/>
    <w:rsid w:val="00476F11"/>
    <w:rsid w:val="00477045"/>
    <w:rsid w:val="004773F2"/>
    <w:rsid w:val="004776A0"/>
    <w:rsid w:val="0047796F"/>
    <w:rsid w:val="00477C86"/>
    <w:rsid w:val="00477EE0"/>
    <w:rsid w:val="004801AC"/>
    <w:rsid w:val="004801F2"/>
    <w:rsid w:val="00480628"/>
    <w:rsid w:val="004806FA"/>
    <w:rsid w:val="0048077F"/>
    <w:rsid w:val="004807F0"/>
    <w:rsid w:val="00480AB3"/>
    <w:rsid w:val="004810C3"/>
    <w:rsid w:val="00481250"/>
    <w:rsid w:val="004816AD"/>
    <w:rsid w:val="00481793"/>
    <w:rsid w:val="00481818"/>
    <w:rsid w:val="00481819"/>
    <w:rsid w:val="004819B4"/>
    <w:rsid w:val="00481A08"/>
    <w:rsid w:val="004820F4"/>
    <w:rsid w:val="00482220"/>
    <w:rsid w:val="004822FD"/>
    <w:rsid w:val="0048230A"/>
    <w:rsid w:val="0048263F"/>
    <w:rsid w:val="004826DD"/>
    <w:rsid w:val="0048303D"/>
    <w:rsid w:val="00483141"/>
    <w:rsid w:val="00483298"/>
    <w:rsid w:val="00483357"/>
    <w:rsid w:val="004833DB"/>
    <w:rsid w:val="00483628"/>
    <w:rsid w:val="0048370C"/>
    <w:rsid w:val="0048396D"/>
    <w:rsid w:val="00483A93"/>
    <w:rsid w:val="004842A0"/>
    <w:rsid w:val="00484316"/>
    <w:rsid w:val="00484766"/>
    <w:rsid w:val="0048481E"/>
    <w:rsid w:val="00484ECD"/>
    <w:rsid w:val="00484F7A"/>
    <w:rsid w:val="004852ED"/>
    <w:rsid w:val="0048539D"/>
    <w:rsid w:val="0048568D"/>
    <w:rsid w:val="00485856"/>
    <w:rsid w:val="00485859"/>
    <w:rsid w:val="00485886"/>
    <w:rsid w:val="00485A42"/>
    <w:rsid w:val="00485BA4"/>
    <w:rsid w:val="00485EA3"/>
    <w:rsid w:val="004860F8"/>
    <w:rsid w:val="00486157"/>
    <w:rsid w:val="00486196"/>
    <w:rsid w:val="00486244"/>
    <w:rsid w:val="00486331"/>
    <w:rsid w:val="0048653C"/>
    <w:rsid w:val="0048659E"/>
    <w:rsid w:val="0048667B"/>
    <w:rsid w:val="004867EE"/>
    <w:rsid w:val="0048688C"/>
    <w:rsid w:val="00486DDD"/>
    <w:rsid w:val="0048714C"/>
    <w:rsid w:val="00487320"/>
    <w:rsid w:val="00487780"/>
    <w:rsid w:val="00487817"/>
    <w:rsid w:val="00487ADB"/>
    <w:rsid w:val="00487C03"/>
    <w:rsid w:val="00487C1A"/>
    <w:rsid w:val="00487D1C"/>
    <w:rsid w:val="00487D4A"/>
    <w:rsid w:val="0049000B"/>
    <w:rsid w:val="004900B4"/>
    <w:rsid w:val="00490510"/>
    <w:rsid w:val="00490877"/>
    <w:rsid w:val="00490B5D"/>
    <w:rsid w:val="00490BB9"/>
    <w:rsid w:val="00490E50"/>
    <w:rsid w:val="00491063"/>
    <w:rsid w:val="0049117E"/>
    <w:rsid w:val="004914AC"/>
    <w:rsid w:val="004918CF"/>
    <w:rsid w:val="00491D0A"/>
    <w:rsid w:val="00491DD5"/>
    <w:rsid w:val="00492527"/>
    <w:rsid w:val="004925C2"/>
    <w:rsid w:val="004926A6"/>
    <w:rsid w:val="0049290C"/>
    <w:rsid w:val="00492B5B"/>
    <w:rsid w:val="00492F3B"/>
    <w:rsid w:val="00493160"/>
    <w:rsid w:val="004936DD"/>
    <w:rsid w:val="0049377D"/>
    <w:rsid w:val="004939A8"/>
    <w:rsid w:val="00494073"/>
    <w:rsid w:val="0049478A"/>
    <w:rsid w:val="00494B31"/>
    <w:rsid w:val="00494C24"/>
    <w:rsid w:val="00494C69"/>
    <w:rsid w:val="00494CA1"/>
    <w:rsid w:val="00494D04"/>
    <w:rsid w:val="00494D37"/>
    <w:rsid w:val="00494D63"/>
    <w:rsid w:val="00494DE1"/>
    <w:rsid w:val="004950F4"/>
    <w:rsid w:val="00495296"/>
    <w:rsid w:val="004954B0"/>
    <w:rsid w:val="00495724"/>
    <w:rsid w:val="004958E0"/>
    <w:rsid w:val="00495B80"/>
    <w:rsid w:val="00495BD7"/>
    <w:rsid w:val="00495C39"/>
    <w:rsid w:val="00496049"/>
    <w:rsid w:val="0049622E"/>
    <w:rsid w:val="004967F5"/>
    <w:rsid w:val="00496942"/>
    <w:rsid w:val="00497068"/>
    <w:rsid w:val="00497217"/>
    <w:rsid w:val="0049728A"/>
    <w:rsid w:val="0049729F"/>
    <w:rsid w:val="004976CB"/>
    <w:rsid w:val="0049771D"/>
    <w:rsid w:val="00497991"/>
    <w:rsid w:val="00497A3C"/>
    <w:rsid w:val="00497DAC"/>
    <w:rsid w:val="004A0191"/>
    <w:rsid w:val="004A0513"/>
    <w:rsid w:val="004A0601"/>
    <w:rsid w:val="004A079E"/>
    <w:rsid w:val="004A07C2"/>
    <w:rsid w:val="004A07D9"/>
    <w:rsid w:val="004A0E54"/>
    <w:rsid w:val="004A10E3"/>
    <w:rsid w:val="004A118C"/>
    <w:rsid w:val="004A12EC"/>
    <w:rsid w:val="004A14BD"/>
    <w:rsid w:val="004A1869"/>
    <w:rsid w:val="004A1D73"/>
    <w:rsid w:val="004A1EE3"/>
    <w:rsid w:val="004A20C3"/>
    <w:rsid w:val="004A2349"/>
    <w:rsid w:val="004A276B"/>
    <w:rsid w:val="004A293F"/>
    <w:rsid w:val="004A29CD"/>
    <w:rsid w:val="004A2A25"/>
    <w:rsid w:val="004A2DFC"/>
    <w:rsid w:val="004A324F"/>
    <w:rsid w:val="004A3769"/>
    <w:rsid w:val="004A3A83"/>
    <w:rsid w:val="004A3AC6"/>
    <w:rsid w:val="004A3BF6"/>
    <w:rsid w:val="004A3C48"/>
    <w:rsid w:val="004A3E5C"/>
    <w:rsid w:val="004A3E66"/>
    <w:rsid w:val="004A419A"/>
    <w:rsid w:val="004A4208"/>
    <w:rsid w:val="004A42E3"/>
    <w:rsid w:val="004A46E0"/>
    <w:rsid w:val="004A4901"/>
    <w:rsid w:val="004A4B42"/>
    <w:rsid w:val="004A4C2E"/>
    <w:rsid w:val="004A4EB1"/>
    <w:rsid w:val="004A4FF2"/>
    <w:rsid w:val="004A50F4"/>
    <w:rsid w:val="004A52C8"/>
    <w:rsid w:val="004A5B5D"/>
    <w:rsid w:val="004A5C18"/>
    <w:rsid w:val="004A5E05"/>
    <w:rsid w:val="004A6668"/>
    <w:rsid w:val="004A682B"/>
    <w:rsid w:val="004A693C"/>
    <w:rsid w:val="004A6961"/>
    <w:rsid w:val="004A6AAB"/>
    <w:rsid w:val="004A6E3C"/>
    <w:rsid w:val="004A7252"/>
    <w:rsid w:val="004A7A0A"/>
    <w:rsid w:val="004A7BF1"/>
    <w:rsid w:val="004A7D44"/>
    <w:rsid w:val="004A7D89"/>
    <w:rsid w:val="004A7DFB"/>
    <w:rsid w:val="004B00C0"/>
    <w:rsid w:val="004B0498"/>
    <w:rsid w:val="004B067A"/>
    <w:rsid w:val="004B0987"/>
    <w:rsid w:val="004B09F1"/>
    <w:rsid w:val="004B0B8E"/>
    <w:rsid w:val="004B0CDB"/>
    <w:rsid w:val="004B1A38"/>
    <w:rsid w:val="004B1A73"/>
    <w:rsid w:val="004B1E52"/>
    <w:rsid w:val="004B2721"/>
    <w:rsid w:val="004B2DF1"/>
    <w:rsid w:val="004B3377"/>
    <w:rsid w:val="004B35FF"/>
    <w:rsid w:val="004B3AC6"/>
    <w:rsid w:val="004B3AD0"/>
    <w:rsid w:val="004B3C3A"/>
    <w:rsid w:val="004B40AB"/>
    <w:rsid w:val="004B4557"/>
    <w:rsid w:val="004B47F8"/>
    <w:rsid w:val="004B49B3"/>
    <w:rsid w:val="004B5033"/>
    <w:rsid w:val="004B5193"/>
    <w:rsid w:val="004B51C5"/>
    <w:rsid w:val="004B52B3"/>
    <w:rsid w:val="004B53CE"/>
    <w:rsid w:val="004B5438"/>
    <w:rsid w:val="004B5498"/>
    <w:rsid w:val="004B5566"/>
    <w:rsid w:val="004B56FB"/>
    <w:rsid w:val="004B5875"/>
    <w:rsid w:val="004B5CD4"/>
    <w:rsid w:val="004B5E17"/>
    <w:rsid w:val="004B5FB7"/>
    <w:rsid w:val="004B607B"/>
    <w:rsid w:val="004B61BF"/>
    <w:rsid w:val="004B6346"/>
    <w:rsid w:val="004B646C"/>
    <w:rsid w:val="004B64A2"/>
    <w:rsid w:val="004B64AB"/>
    <w:rsid w:val="004B65FE"/>
    <w:rsid w:val="004B6705"/>
    <w:rsid w:val="004B6A5F"/>
    <w:rsid w:val="004B6C9F"/>
    <w:rsid w:val="004B6CE5"/>
    <w:rsid w:val="004B6DE9"/>
    <w:rsid w:val="004B723F"/>
    <w:rsid w:val="004B7293"/>
    <w:rsid w:val="004B74D6"/>
    <w:rsid w:val="004B754D"/>
    <w:rsid w:val="004B772F"/>
    <w:rsid w:val="004B7D04"/>
    <w:rsid w:val="004B7D2C"/>
    <w:rsid w:val="004C0249"/>
    <w:rsid w:val="004C02E9"/>
    <w:rsid w:val="004C061C"/>
    <w:rsid w:val="004C0974"/>
    <w:rsid w:val="004C1248"/>
    <w:rsid w:val="004C133E"/>
    <w:rsid w:val="004C14FC"/>
    <w:rsid w:val="004C17C1"/>
    <w:rsid w:val="004C1957"/>
    <w:rsid w:val="004C1B31"/>
    <w:rsid w:val="004C1C35"/>
    <w:rsid w:val="004C1D93"/>
    <w:rsid w:val="004C1FAF"/>
    <w:rsid w:val="004C2072"/>
    <w:rsid w:val="004C2263"/>
    <w:rsid w:val="004C2438"/>
    <w:rsid w:val="004C2681"/>
    <w:rsid w:val="004C2810"/>
    <w:rsid w:val="004C288C"/>
    <w:rsid w:val="004C299D"/>
    <w:rsid w:val="004C2A76"/>
    <w:rsid w:val="004C3014"/>
    <w:rsid w:val="004C3057"/>
    <w:rsid w:val="004C332F"/>
    <w:rsid w:val="004C3579"/>
    <w:rsid w:val="004C36A2"/>
    <w:rsid w:val="004C391F"/>
    <w:rsid w:val="004C3B04"/>
    <w:rsid w:val="004C4381"/>
    <w:rsid w:val="004C4521"/>
    <w:rsid w:val="004C452B"/>
    <w:rsid w:val="004C4758"/>
    <w:rsid w:val="004C4AF0"/>
    <w:rsid w:val="004C4B23"/>
    <w:rsid w:val="004C4E17"/>
    <w:rsid w:val="004C4E6A"/>
    <w:rsid w:val="004C4E6E"/>
    <w:rsid w:val="004C51C8"/>
    <w:rsid w:val="004C51D4"/>
    <w:rsid w:val="004C52E8"/>
    <w:rsid w:val="004C5329"/>
    <w:rsid w:val="004C532A"/>
    <w:rsid w:val="004C5440"/>
    <w:rsid w:val="004C5864"/>
    <w:rsid w:val="004C5A04"/>
    <w:rsid w:val="004C5A6E"/>
    <w:rsid w:val="004C5C38"/>
    <w:rsid w:val="004C632A"/>
    <w:rsid w:val="004C663A"/>
    <w:rsid w:val="004C6654"/>
    <w:rsid w:val="004C66CF"/>
    <w:rsid w:val="004C6846"/>
    <w:rsid w:val="004C6A26"/>
    <w:rsid w:val="004C6D1F"/>
    <w:rsid w:val="004C6D9C"/>
    <w:rsid w:val="004C6E0D"/>
    <w:rsid w:val="004C6E97"/>
    <w:rsid w:val="004C71C6"/>
    <w:rsid w:val="004C7B70"/>
    <w:rsid w:val="004C7E03"/>
    <w:rsid w:val="004C7F23"/>
    <w:rsid w:val="004D01D2"/>
    <w:rsid w:val="004D02AB"/>
    <w:rsid w:val="004D0330"/>
    <w:rsid w:val="004D085E"/>
    <w:rsid w:val="004D0F41"/>
    <w:rsid w:val="004D0FD5"/>
    <w:rsid w:val="004D1038"/>
    <w:rsid w:val="004D109D"/>
    <w:rsid w:val="004D12C1"/>
    <w:rsid w:val="004D172A"/>
    <w:rsid w:val="004D1838"/>
    <w:rsid w:val="004D1931"/>
    <w:rsid w:val="004D1C5A"/>
    <w:rsid w:val="004D1CFD"/>
    <w:rsid w:val="004D1F8B"/>
    <w:rsid w:val="004D1FB2"/>
    <w:rsid w:val="004D273E"/>
    <w:rsid w:val="004D2800"/>
    <w:rsid w:val="004D29E2"/>
    <w:rsid w:val="004D2BAB"/>
    <w:rsid w:val="004D2CEC"/>
    <w:rsid w:val="004D2EE0"/>
    <w:rsid w:val="004D2F1E"/>
    <w:rsid w:val="004D2FD0"/>
    <w:rsid w:val="004D31B2"/>
    <w:rsid w:val="004D3203"/>
    <w:rsid w:val="004D32EB"/>
    <w:rsid w:val="004D33EB"/>
    <w:rsid w:val="004D3544"/>
    <w:rsid w:val="004D3667"/>
    <w:rsid w:val="004D39B2"/>
    <w:rsid w:val="004D39FF"/>
    <w:rsid w:val="004D3ACD"/>
    <w:rsid w:val="004D3BAA"/>
    <w:rsid w:val="004D3C6B"/>
    <w:rsid w:val="004D3CF6"/>
    <w:rsid w:val="004D3FC6"/>
    <w:rsid w:val="004D457F"/>
    <w:rsid w:val="004D4614"/>
    <w:rsid w:val="004D4694"/>
    <w:rsid w:val="004D4780"/>
    <w:rsid w:val="004D47AD"/>
    <w:rsid w:val="004D47E7"/>
    <w:rsid w:val="004D4B17"/>
    <w:rsid w:val="004D4BC4"/>
    <w:rsid w:val="004D51A7"/>
    <w:rsid w:val="004D52BA"/>
    <w:rsid w:val="004D5355"/>
    <w:rsid w:val="004D55E9"/>
    <w:rsid w:val="004D5882"/>
    <w:rsid w:val="004D58FA"/>
    <w:rsid w:val="004D5915"/>
    <w:rsid w:val="004D59A9"/>
    <w:rsid w:val="004D5A36"/>
    <w:rsid w:val="004D5CCC"/>
    <w:rsid w:val="004D5E29"/>
    <w:rsid w:val="004D5E72"/>
    <w:rsid w:val="004D6039"/>
    <w:rsid w:val="004D63F0"/>
    <w:rsid w:val="004D6503"/>
    <w:rsid w:val="004D67A6"/>
    <w:rsid w:val="004D6B4D"/>
    <w:rsid w:val="004D6F9F"/>
    <w:rsid w:val="004D777B"/>
    <w:rsid w:val="004D7A9B"/>
    <w:rsid w:val="004D7BAE"/>
    <w:rsid w:val="004D7CDF"/>
    <w:rsid w:val="004E0036"/>
    <w:rsid w:val="004E0038"/>
    <w:rsid w:val="004E0261"/>
    <w:rsid w:val="004E0336"/>
    <w:rsid w:val="004E0429"/>
    <w:rsid w:val="004E0452"/>
    <w:rsid w:val="004E06FF"/>
    <w:rsid w:val="004E0794"/>
    <w:rsid w:val="004E082D"/>
    <w:rsid w:val="004E09C7"/>
    <w:rsid w:val="004E0A06"/>
    <w:rsid w:val="004E0A9F"/>
    <w:rsid w:val="004E0B8C"/>
    <w:rsid w:val="004E0B9A"/>
    <w:rsid w:val="004E0BCD"/>
    <w:rsid w:val="004E0C0A"/>
    <w:rsid w:val="004E167C"/>
    <w:rsid w:val="004E1A27"/>
    <w:rsid w:val="004E1F60"/>
    <w:rsid w:val="004E20F1"/>
    <w:rsid w:val="004E2131"/>
    <w:rsid w:val="004E2362"/>
    <w:rsid w:val="004E23A6"/>
    <w:rsid w:val="004E29F1"/>
    <w:rsid w:val="004E2B69"/>
    <w:rsid w:val="004E2EE5"/>
    <w:rsid w:val="004E303B"/>
    <w:rsid w:val="004E317D"/>
    <w:rsid w:val="004E38EE"/>
    <w:rsid w:val="004E3B4D"/>
    <w:rsid w:val="004E3CB5"/>
    <w:rsid w:val="004E4150"/>
    <w:rsid w:val="004E4156"/>
    <w:rsid w:val="004E41F5"/>
    <w:rsid w:val="004E45AC"/>
    <w:rsid w:val="004E46E4"/>
    <w:rsid w:val="004E4BFC"/>
    <w:rsid w:val="004E500B"/>
    <w:rsid w:val="004E55E4"/>
    <w:rsid w:val="004E57A9"/>
    <w:rsid w:val="004E5900"/>
    <w:rsid w:val="004E59CC"/>
    <w:rsid w:val="004E59E3"/>
    <w:rsid w:val="004E5AF5"/>
    <w:rsid w:val="004E5B64"/>
    <w:rsid w:val="004E5C36"/>
    <w:rsid w:val="004E5FA8"/>
    <w:rsid w:val="004E60F4"/>
    <w:rsid w:val="004E61BE"/>
    <w:rsid w:val="004E625A"/>
    <w:rsid w:val="004E63F1"/>
    <w:rsid w:val="004E6550"/>
    <w:rsid w:val="004E6661"/>
    <w:rsid w:val="004E66B6"/>
    <w:rsid w:val="004E6955"/>
    <w:rsid w:val="004E6971"/>
    <w:rsid w:val="004E6CCC"/>
    <w:rsid w:val="004E6D7E"/>
    <w:rsid w:val="004E6DD8"/>
    <w:rsid w:val="004E6FFC"/>
    <w:rsid w:val="004E70E6"/>
    <w:rsid w:val="004E7109"/>
    <w:rsid w:val="004E72CF"/>
    <w:rsid w:val="004E73B6"/>
    <w:rsid w:val="004E73E2"/>
    <w:rsid w:val="004E77F7"/>
    <w:rsid w:val="004E78B5"/>
    <w:rsid w:val="004E7C46"/>
    <w:rsid w:val="004E7D75"/>
    <w:rsid w:val="004E7DDE"/>
    <w:rsid w:val="004F0027"/>
    <w:rsid w:val="004F003B"/>
    <w:rsid w:val="004F01A3"/>
    <w:rsid w:val="004F023C"/>
    <w:rsid w:val="004F02A8"/>
    <w:rsid w:val="004F03F3"/>
    <w:rsid w:val="004F06E6"/>
    <w:rsid w:val="004F0850"/>
    <w:rsid w:val="004F0A69"/>
    <w:rsid w:val="004F0AE3"/>
    <w:rsid w:val="004F0B4E"/>
    <w:rsid w:val="004F110A"/>
    <w:rsid w:val="004F15B7"/>
    <w:rsid w:val="004F15C8"/>
    <w:rsid w:val="004F164F"/>
    <w:rsid w:val="004F174D"/>
    <w:rsid w:val="004F179C"/>
    <w:rsid w:val="004F1BBD"/>
    <w:rsid w:val="004F1FDA"/>
    <w:rsid w:val="004F2120"/>
    <w:rsid w:val="004F24C8"/>
    <w:rsid w:val="004F2932"/>
    <w:rsid w:val="004F2AA4"/>
    <w:rsid w:val="004F371C"/>
    <w:rsid w:val="004F3906"/>
    <w:rsid w:val="004F3A19"/>
    <w:rsid w:val="004F3E1F"/>
    <w:rsid w:val="004F3F42"/>
    <w:rsid w:val="004F4224"/>
    <w:rsid w:val="004F4792"/>
    <w:rsid w:val="004F5068"/>
    <w:rsid w:val="004F5282"/>
    <w:rsid w:val="004F558C"/>
    <w:rsid w:val="004F5731"/>
    <w:rsid w:val="004F5A47"/>
    <w:rsid w:val="004F5BD2"/>
    <w:rsid w:val="004F5C5A"/>
    <w:rsid w:val="004F5EF7"/>
    <w:rsid w:val="004F604A"/>
    <w:rsid w:val="004F6281"/>
    <w:rsid w:val="004F659E"/>
    <w:rsid w:val="004F6971"/>
    <w:rsid w:val="004F6CDD"/>
    <w:rsid w:val="004F6D5C"/>
    <w:rsid w:val="004F6E0E"/>
    <w:rsid w:val="004F6F11"/>
    <w:rsid w:val="004F722A"/>
    <w:rsid w:val="004F77E7"/>
    <w:rsid w:val="004F7D3A"/>
    <w:rsid w:val="004F7DCF"/>
    <w:rsid w:val="00500121"/>
    <w:rsid w:val="005001D4"/>
    <w:rsid w:val="0050054E"/>
    <w:rsid w:val="00500C6B"/>
    <w:rsid w:val="00500D28"/>
    <w:rsid w:val="00500FC6"/>
    <w:rsid w:val="00501137"/>
    <w:rsid w:val="00501347"/>
    <w:rsid w:val="0050141F"/>
    <w:rsid w:val="00501508"/>
    <w:rsid w:val="005017C1"/>
    <w:rsid w:val="005017CF"/>
    <w:rsid w:val="00502140"/>
    <w:rsid w:val="005021BD"/>
    <w:rsid w:val="005021CC"/>
    <w:rsid w:val="00502559"/>
    <w:rsid w:val="005028EC"/>
    <w:rsid w:val="0050324D"/>
    <w:rsid w:val="00503935"/>
    <w:rsid w:val="00503ABC"/>
    <w:rsid w:val="00503D5F"/>
    <w:rsid w:val="00504037"/>
    <w:rsid w:val="005040D3"/>
    <w:rsid w:val="005040F9"/>
    <w:rsid w:val="0050410A"/>
    <w:rsid w:val="00504399"/>
    <w:rsid w:val="005044AB"/>
    <w:rsid w:val="005047D7"/>
    <w:rsid w:val="00504F37"/>
    <w:rsid w:val="00505268"/>
    <w:rsid w:val="0050550C"/>
    <w:rsid w:val="0050592B"/>
    <w:rsid w:val="00505990"/>
    <w:rsid w:val="00505B48"/>
    <w:rsid w:val="00505C6D"/>
    <w:rsid w:val="00505D0D"/>
    <w:rsid w:val="00506106"/>
    <w:rsid w:val="0050628A"/>
    <w:rsid w:val="005064EA"/>
    <w:rsid w:val="00506C1C"/>
    <w:rsid w:val="00506D6A"/>
    <w:rsid w:val="00506FC4"/>
    <w:rsid w:val="00507008"/>
    <w:rsid w:val="00507217"/>
    <w:rsid w:val="005072C7"/>
    <w:rsid w:val="005074C7"/>
    <w:rsid w:val="005075C6"/>
    <w:rsid w:val="005076EA"/>
    <w:rsid w:val="00507966"/>
    <w:rsid w:val="00510031"/>
    <w:rsid w:val="00510842"/>
    <w:rsid w:val="005109DA"/>
    <w:rsid w:val="00510BF5"/>
    <w:rsid w:val="0051102A"/>
    <w:rsid w:val="00511261"/>
    <w:rsid w:val="0051173C"/>
    <w:rsid w:val="00511AE9"/>
    <w:rsid w:val="00511B16"/>
    <w:rsid w:val="00511D24"/>
    <w:rsid w:val="00511D8C"/>
    <w:rsid w:val="00511E28"/>
    <w:rsid w:val="005122A5"/>
    <w:rsid w:val="005122D4"/>
    <w:rsid w:val="00512344"/>
    <w:rsid w:val="005123DC"/>
    <w:rsid w:val="00512441"/>
    <w:rsid w:val="00512901"/>
    <w:rsid w:val="00512D38"/>
    <w:rsid w:val="00512D6F"/>
    <w:rsid w:val="00513126"/>
    <w:rsid w:val="005133A9"/>
    <w:rsid w:val="0051344C"/>
    <w:rsid w:val="005134AE"/>
    <w:rsid w:val="005134D4"/>
    <w:rsid w:val="005135DE"/>
    <w:rsid w:val="005139B8"/>
    <w:rsid w:val="00513D22"/>
    <w:rsid w:val="00513E47"/>
    <w:rsid w:val="005141C2"/>
    <w:rsid w:val="00514269"/>
    <w:rsid w:val="005144AB"/>
    <w:rsid w:val="0051450F"/>
    <w:rsid w:val="005146A0"/>
    <w:rsid w:val="005149FE"/>
    <w:rsid w:val="005156E5"/>
    <w:rsid w:val="005159E2"/>
    <w:rsid w:val="00515AA3"/>
    <w:rsid w:val="00515EE5"/>
    <w:rsid w:val="00515EF2"/>
    <w:rsid w:val="00516026"/>
    <w:rsid w:val="00516201"/>
    <w:rsid w:val="0051658A"/>
    <w:rsid w:val="00516611"/>
    <w:rsid w:val="0051697B"/>
    <w:rsid w:val="00516981"/>
    <w:rsid w:val="005169ED"/>
    <w:rsid w:val="00516ADB"/>
    <w:rsid w:val="00516B64"/>
    <w:rsid w:val="00516CA8"/>
    <w:rsid w:val="00516E03"/>
    <w:rsid w:val="005170DF"/>
    <w:rsid w:val="00517390"/>
    <w:rsid w:val="005177F3"/>
    <w:rsid w:val="00517989"/>
    <w:rsid w:val="00517AB9"/>
    <w:rsid w:val="00517B51"/>
    <w:rsid w:val="00517DE4"/>
    <w:rsid w:val="00517E9C"/>
    <w:rsid w:val="00520044"/>
    <w:rsid w:val="005200F8"/>
    <w:rsid w:val="00520273"/>
    <w:rsid w:val="005202C1"/>
    <w:rsid w:val="0052062A"/>
    <w:rsid w:val="00520A12"/>
    <w:rsid w:val="00520C04"/>
    <w:rsid w:val="00520D74"/>
    <w:rsid w:val="005214BD"/>
    <w:rsid w:val="0052187C"/>
    <w:rsid w:val="00521A26"/>
    <w:rsid w:val="00521DF0"/>
    <w:rsid w:val="00521E29"/>
    <w:rsid w:val="00521F62"/>
    <w:rsid w:val="0052218F"/>
    <w:rsid w:val="005221CD"/>
    <w:rsid w:val="00522294"/>
    <w:rsid w:val="005222C5"/>
    <w:rsid w:val="00522412"/>
    <w:rsid w:val="00522AB4"/>
    <w:rsid w:val="00522C8D"/>
    <w:rsid w:val="00522E30"/>
    <w:rsid w:val="00522F3E"/>
    <w:rsid w:val="00523000"/>
    <w:rsid w:val="0052332D"/>
    <w:rsid w:val="00523631"/>
    <w:rsid w:val="00523885"/>
    <w:rsid w:val="005238DD"/>
    <w:rsid w:val="00523900"/>
    <w:rsid w:val="00523946"/>
    <w:rsid w:val="00524307"/>
    <w:rsid w:val="00524328"/>
    <w:rsid w:val="00524A5C"/>
    <w:rsid w:val="005254C4"/>
    <w:rsid w:val="005257BF"/>
    <w:rsid w:val="00525FE6"/>
    <w:rsid w:val="0052616E"/>
    <w:rsid w:val="00526873"/>
    <w:rsid w:val="00526ACA"/>
    <w:rsid w:val="00526CF3"/>
    <w:rsid w:val="0052700E"/>
    <w:rsid w:val="00527215"/>
    <w:rsid w:val="005272DD"/>
    <w:rsid w:val="00527729"/>
    <w:rsid w:val="005278A1"/>
    <w:rsid w:val="005279E2"/>
    <w:rsid w:val="00527BD6"/>
    <w:rsid w:val="00527DC6"/>
    <w:rsid w:val="00527DCE"/>
    <w:rsid w:val="00527EC2"/>
    <w:rsid w:val="00527FB0"/>
    <w:rsid w:val="005301DD"/>
    <w:rsid w:val="005309C9"/>
    <w:rsid w:val="00530B5D"/>
    <w:rsid w:val="00530C6E"/>
    <w:rsid w:val="0053120F"/>
    <w:rsid w:val="00531570"/>
    <w:rsid w:val="0053172F"/>
    <w:rsid w:val="0053175D"/>
    <w:rsid w:val="00531AEA"/>
    <w:rsid w:val="00531BE4"/>
    <w:rsid w:val="00531CF0"/>
    <w:rsid w:val="00531D2C"/>
    <w:rsid w:val="00531D9D"/>
    <w:rsid w:val="00531F82"/>
    <w:rsid w:val="00532529"/>
    <w:rsid w:val="00532594"/>
    <w:rsid w:val="00532784"/>
    <w:rsid w:val="005327B9"/>
    <w:rsid w:val="0053286F"/>
    <w:rsid w:val="00532AD6"/>
    <w:rsid w:val="00532D98"/>
    <w:rsid w:val="00532DFC"/>
    <w:rsid w:val="005330F9"/>
    <w:rsid w:val="005333B3"/>
    <w:rsid w:val="0053343C"/>
    <w:rsid w:val="00533547"/>
    <w:rsid w:val="00533580"/>
    <w:rsid w:val="005338E4"/>
    <w:rsid w:val="00533A08"/>
    <w:rsid w:val="00533BAA"/>
    <w:rsid w:val="00533D70"/>
    <w:rsid w:val="00533ED7"/>
    <w:rsid w:val="00533F4B"/>
    <w:rsid w:val="00533FB8"/>
    <w:rsid w:val="005340A6"/>
    <w:rsid w:val="00534179"/>
    <w:rsid w:val="005344AC"/>
    <w:rsid w:val="0053474C"/>
    <w:rsid w:val="005347C1"/>
    <w:rsid w:val="00534815"/>
    <w:rsid w:val="0053489D"/>
    <w:rsid w:val="00534942"/>
    <w:rsid w:val="00534A06"/>
    <w:rsid w:val="00534D2C"/>
    <w:rsid w:val="00534E03"/>
    <w:rsid w:val="00535041"/>
    <w:rsid w:val="00535361"/>
    <w:rsid w:val="0053536E"/>
    <w:rsid w:val="00535437"/>
    <w:rsid w:val="005354F5"/>
    <w:rsid w:val="005355CF"/>
    <w:rsid w:val="005358C8"/>
    <w:rsid w:val="00536271"/>
    <w:rsid w:val="005365B3"/>
    <w:rsid w:val="005367BF"/>
    <w:rsid w:val="00536B47"/>
    <w:rsid w:val="0053703D"/>
    <w:rsid w:val="005372B0"/>
    <w:rsid w:val="00537405"/>
    <w:rsid w:val="00537482"/>
    <w:rsid w:val="00537506"/>
    <w:rsid w:val="00537683"/>
    <w:rsid w:val="0053776D"/>
    <w:rsid w:val="00537A75"/>
    <w:rsid w:val="00537B4E"/>
    <w:rsid w:val="005400B2"/>
    <w:rsid w:val="005400F4"/>
    <w:rsid w:val="00540517"/>
    <w:rsid w:val="005405A4"/>
    <w:rsid w:val="0054077C"/>
    <w:rsid w:val="00540793"/>
    <w:rsid w:val="00540A4E"/>
    <w:rsid w:val="00540CA8"/>
    <w:rsid w:val="00540E7C"/>
    <w:rsid w:val="00541154"/>
    <w:rsid w:val="0054116D"/>
    <w:rsid w:val="005413F9"/>
    <w:rsid w:val="00541545"/>
    <w:rsid w:val="005415E1"/>
    <w:rsid w:val="00541712"/>
    <w:rsid w:val="00541BBC"/>
    <w:rsid w:val="00541CDF"/>
    <w:rsid w:val="00541E47"/>
    <w:rsid w:val="0054217E"/>
    <w:rsid w:val="00542301"/>
    <w:rsid w:val="005423F5"/>
    <w:rsid w:val="00542470"/>
    <w:rsid w:val="0054268F"/>
    <w:rsid w:val="00542763"/>
    <w:rsid w:val="00542872"/>
    <w:rsid w:val="005428D2"/>
    <w:rsid w:val="00542CAB"/>
    <w:rsid w:val="005433E4"/>
    <w:rsid w:val="005434FE"/>
    <w:rsid w:val="00543557"/>
    <w:rsid w:val="00543683"/>
    <w:rsid w:val="005439EB"/>
    <w:rsid w:val="00543B4C"/>
    <w:rsid w:val="00543C79"/>
    <w:rsid w:val="00543D84"/>
    <w:rsid w:val="00543EBD"/>
    <w:rsid w:val="00543EF2"/>
    <w:rsid w:val="00544035"/>
    <w:rsid w:val="00544052"/>
    <w:rsid w:val="0054412A"/>
    <w:rsid w:val="0054435E"/>
    <w:rsid w:val="005444A7"/>
    <w:rsid w:val="0054478F"/>
    <w:rsid w:val="005447B0"/>
    <w:rsid w:val="0054490B"/>
    <w:rsid w:val="00544BD9"/>
    <w:rsid w:val="00544BF9"/>
    <w:rsid w:val="00544D33"/>
    <w:rsid w:val="00544D97"/>
    <w:rsid w:val="00544F12"/>
    <w:rsid w:val="00544FA7"/>
    <w:rsid w:val="00544FC3"/>
    <w:rsid w:val="00545192"/>
    <w:rsid w:val="005455C7"/>
    <w:rsid w:val="00545876"/>
    <w:rsid w:val="00545AEF"/>
    <w:rsid w:val="00545C00"/>
    <w:rsid w:val="00545EA9"/>
    <w:rsid w:val="00545F51"/>
    <w:rsid w:val="0054613F"/>
    <w:rsid w:val="00546308"/>
    <w:rsid w:val="005464C3"/>
    <w:rsid w:val="005468FE"/>
    <w:rsid w:val="00546A3F"/>
    <w:rsid w:val="00546AA0"/>
    <w:rsid w:val="00546C52"/>
    <w:rsid w:val="00547178"/>
    <w:rsid w:val="005476C8"/>
    <w:rsid w:val="0054773B"/>
    <w:rsid w:val="005478B6"/>
    <w:rsid w:val="0054799B"/>
    <w:rsid w:val="0055032B"/>
    <w:rsid w:val="0055037D"/>
    <w:rsid w:val="00550797"/>
    <w:rsid w:val="00550CF5"/>
    <w:rsid w:val="00550D18"/>
    <w:rsid w:val="00550E35"/>
    <w:rsid w:val="005512CD"/>
    <w:rsid w:val="005516A4"/>
    <w:rsid w:val="005518BD"/>
    <w:rsid w:val="0055198C"/>
    <w:rsid w:val="00551ACF"/>
    <w:rsid w:val="00551BE0"/>
    <w:rsid w:val="00551BF1"/>
    <w:rsid w:val="00551D8A"/>
    <w:rsid w:val="00551EE1"/>
    <w:rsid w:val="00551F27"/>
    <w:rsid w:val="00551F61"/>
    <w:rsid w:val="00552189"/>
    <w:rsid w:val="00552445"/>
    <w:rsid w:val="0055254F"/>
    <w:rsid w:val="00552A8C"/>
    <w:rsid w:val="00552B44"/>
    <w:rsid w:val="00552BAA"/>
    <w:rsid w:val="00552C14"/>
    <w:rsid w:val="00552EF2"/>
    <w:rsid w:val="0055306E"/>
    <w:rsid w:val="00553114"/>
    <w:rsid w:val="00553398"/>
    <w:rsid w:val="0055346A"/>
    <w:rsid w:val="00553483"/>
    <w:rsid w:val="00553850"/>
    <w:rsid w:val="00553DC7"/>
    <w:rsid w:val="00553E08"/>
    <w:rsid w:val="00553E62"/>
    <w:rsid w:val="00553FD9"/>
    <w:rsid w:val="005540C5"/>
    <w:rsid w:val="005542F9"/>
    <w:rsid w:val="00554375"/>
    <w:rsid w:val="00554728"/>
    <w:rsid w:val="00554A12"/>
    <w:rsid w:val="00554B7D"/>
    <w:rsid w:val="00554CC8"/>
    <w:rsid w:val="00554EB6"/>
    <w:rsid w:val="00554F39"/>
    <w:rsid w:val="00554F67"/>
    <w:rsid w:val="00555110"/>
    <w:rsid w:val="005551DE"/>
    <w:rsid w:val="005551E9"/>
    <w:rsid w:val="00555712"/>
    <w:rsid w:val="00555884"/>
    <w:rsid w:val="00555E9E"/>
    <w:rsid w:val="00555EB9"/>
    <w:rsid w:val="00556022"/>
    <w:rsid w:val="00556504"/>
    <w:rsid w:val="005565D3"/>
    <w:rsid w:val="0055665F"/>
    <w:rsid w:val="00556758"/>
    <w:rsid w:val="0055675A"/>
    <w:rsid w:val="005567F0"/>
    <w:rsid w:val="00556A27"/>
    <w:rsid w:val="00557102"/>
    <w:rsid w:val="0055743F"/>
    <w:rsid w:val="00557481"/>
    <w:rsid w:val="00557802"/>
    <w:rsid w:val="00557898"/>
    <w:rsid w:val="00557B4E"/>
    <w:rsid w:val="00557DA0"/>
    <w:rsid w:val="00560499"/>
    <w:rsid w:val="005607DC"/>
    <w:rsid w:val="005609B1"/>
    <w:rsid w:val="00560AB4"/>
    <w:rsid w:val="00560B95"/>
    <w:rsid w:val="005610FF"/>
    <w:rsid w:val="005611DA"/>
    <w:rsid w:val="0056122B"/>
    <w:rsid w:val="0056144C"/>
    <w:rsid w:val="00561458"/>
    <w:rsid w:val="005614CA"/>
    <w:rsid w:val="0056151C"/>
    <w:rsid w:val="0056176D"/>
    <w:rsid w:val="005619F6"/>
    <w:rsid w:val="00561B09"/>
    <w:rsid w:val="00561B8A"/>
    <w:rsid w:val="00561DAB"/>
    <w:rsid w:val="00561DD0"/>
    <w:rsid w:val="00561FA0"/>
    <w:rsid w:val="00562397"/>
    <w:rsid w:val="00562438"/>
    <w:rsid w:val="00562504"/>
    <w:rsid w:val="00562810"/>
    <w:rsid w:val="00562AEA"/>
    <w:rsid w:val="00562D37"/>
    <w:rsid w:val="00562D5D"/>
    <w:rsid w:val="005630EB"/>
    <w:rsid w:val="0056330D"/>
    <w:rsid w:val="005633C3"/>
    <w:rsid w:val="0056354D"/>
    <w:rsid w:val="0056355F"/>
    <w:rsid w:val="00563E31"/>
    <w:rsid w:val="00563F38"/>
    <w:rsid w:val="00563F9D"/>
    <w:rsid w:val="00563FC9"/>
    <w:rsid w:val="005642EC"/>
    <w:rsid w:val="0056473D"/>
    <w:rsid w:val="00564ABA"/>
    <w:rsid w:val="00564C7A"/>
    <w:rsid w:val="00564E56"/>
    <w:rsid w:val="005650B8"/>
    <w:rsid w:val="00565168"/>
    <w:rsid w:val="0056557D"/>
    <w:rsid w:val="005655F9"/>
    <w:rsid w:val="005660AD"/>
    <w:rsid w:val="005664B7"/>
    <w:rsid w:val="0056664A"/>
    <w:rsid w:val="00566786"/>
    <w:rsid w:val="00566B07"/>
    <w:rsid w:val="00566CE6"/>
    <w:rsid w:val="00566E04"/>
    <w:rsid w:val="00566F3F"/>
    <w:rsid w:val="005670EC"/>
    <w:rsid w:val="00567208"/>
    <w:rsid w:val="00567300"/>
    <w:rsid w:val="00567411"/>
    <w:rsid w:val="005674F7"/>
    <w:rsid w:val="00567563"/>
    <w:rsid w:val="00567749"/>
    <w:rsid w:val="0056783B"/>
    <w:rsid w:val="00567984"/>
    <w:rsid w:val="00567C99"/>
    <w:rsid w:val="00567DBF"/>
    <w:rsid w:val="005703F9"/>
    <w:rsid w:val="005707D9"/>
    <w:rsid w:val="00570889"/>
    <w:rsid w:val="00570AF4"/>
    <w:rsid w:val="00570EDE"/>
    <w:rsid w:val="00570F27"/>
    <w:rsid w:val="00570F6F"/>
    <w:rsid w:val="00570F78"/>
    <w:rsid w:val="00570F97"/>
    <w:rsid w:val="0057108A"/>
    <w:rsid w:val="00571727"/>
    <w:rsid w:val="00571C33"/>
    <w:rsid w:val="00571D55"/>
    <w:rsid w:val="00572345"/>
    <w:rsid w:val="005723EC"/>
    <w:rsid w:val="005727C8"/>
    <w:rsid w:val="00572962"/>
    <w:rsid w:val="00572A25"/>
    <w:rsid w:val="00572FAC"/>
    <w:rsid w:val="0057349D"/>
    <w:rsid w:val="00573A35"/>
    <w:rsid w:val="00573A39"/>
    <w:rsid w:val="00573A99"/>
    <w:rsid w:val="00573B9C"/>
    <w:rsid w:val="00573C82"/>
    <w:rsid w:val="00573E5B"/>
    <w:rsid w:val="00573E71"/>
    <w:rsid w:val="0057410A"/>
    <w:rsid w:val="00574171"/>
    <w:rsid w:val="00574356"/>
    <w:rsid w:val="00574477"/>
    <w:rsid w:val="00574802"/>
    <w:rsid w:val="00574B77"/>
    <w:rsid w:val="00574C7C"/>
    <w:rsid w:val="00574CA3"/>
    <w:rsid w:val="00574CB7"/>
    <w:rsid w:val="00574DE0"/>
    <w:rsid w:val="00574E74"/>
    <w:rsid w:val="005753E6"/>
    <w:rsid w:val="005754B6"/>
    <w:rsid w:val="00575582"/>
    <w:rsid w:val="00575750"/>
    <w:rsid w:val="00575801"/>
    <w:rsid w:val="0057587D"/>
    <w:rsid w:val="005758C6"/>
    <w:rsid w:val="00575DCC"/>
    <w:rsid w:val="00575DDA"/>
    <w:rsid w:val="00575FB7"/>
    <w:rsid w:val="005760B4"/>
    <w:rsid w:val="005760E9"/>
    <w:rsid w:val="00576534"/>
    <w:rsid w:val="00576543"/>
    <w:rsid w:val="005765A2"/>
    <w:rsid w:val="00576894"/>
    <w:rsid w:val="00576AD7"/>
    <w:rsid w:val="00576C40"/>
    <w:rsid w:val="00576FB3"/>
    <w:rsid w:val="00576FE2"/>
    <w:rsid w:val="00577029"/>
    <w:rsid w:val="00577044"/>
    <w:rsid w:val="00577108"/>
    <w:rsid w:val="00577679"/>
    <w:rsid w:val="00580379"/>
    <w:rsid w:val="00580430"/>
    <w:rsid w:val="005808C1"/>
    <w:rsid w:val="00580E6D"/>
    <w:rsid w:val="00580EFF"/>
    <w:rsid w:val="005812DE"/>
    <w:rsid w:val="00581387"/>
    <w:rsid w:val="005816A2"/>
    <w:rsid w:val="005817D6"/>
    <w:rsid w:val="005818E0"/>
    <w:rsid w:val="00581FA3"/>
    <w:rsid w:val="00582030"/>
    <w:rsid w:val="0058209C"/>
    <w:rsid w:val="005820A8"/>
    <w:rsid w:val="00582166"/>
    <w:rsid w:val="00582339"/>
    <w:rsid w:val="00582406"/>
    <w:rsid w:val="0058257C"/>
    <w:rsid w:val="00582791"/>
    <w:rsid w:val="00582902"/>
    <w:rsid w:val="0058295C"/>
    <w:rsid w:val="00582980"/>
    <w:rsid w:val="00582B69"/>
    <w:rsid w:val="005830D3"/>
    <w:rsid w:val="005831E7"/>
    <w:rsid w:val="00583294"/>
    <w:rsid w:val="0058332B"/>
    <w:rsid w:val="005833BB"/>
    <w:rsid w:val="00583538"/>
    <w:rsid w:val="005837F2"/>
    <w:rsid w:val="005838C7"/>
    <w:rsid w:val="00583DC2"/>
    <w:rsid w:val="00583E3C"/>
    <w:rsid w:val="00583F95"/>
    <w:rsid w:val="00584133"/>
    <w:rsid w:val="0058438B"/>
    <w:rsid w:val="00584830"/>
    <w:rsid w:val="00584AFE"/>
    <w:rsid w:val="00584F4D"/>
    <w:rsid w:val="00585075"/>
    <w:rsid w:val="00585265"/>
    <w:rsid w:val="005852E4"/>
    <w:rsid w:val="00585379"/>
    <w:rsid w:val="00585680"/>
    <w:rsid w:val="00585762"/>
    <w:rsid w:val="005857C7"/>
    <w:rsid w:val="005857F4"/>
    <w:rsid w:val="00585859"/>
    <w:rsid w:val="00585965"/>
    <w:rsid w:val="00585BE1"/>
    <w:rsid w:val="00586092"/>
    <w:rsid w:val="00586434"/>
    <w:rsid w:val="005864D6"/>
    <w:rsid w:val="005867BF"/>
    <w:rsid w:val="00586B37"/>
    <w:rsid w:val="00586E8E"/>
    <w:rsid w:val="0058703B"/>
    <w:rsid w:val="00587502"/>
    <w:rsid w:val="005878E9"/>
    <w:rsid w:val="00587909"/>
    <w:rsid w:val="00587A72"/>
    <w:rsid w:val="0059020F"/>
    <w:rsid w:val="00590495"/>
    <w:rsid w:val="005904AA"/>
    <w:rsid w:val="0059064D"/>
    <w:rsid w:val="00590700"/>
    <w:rsid w:val="00590AF5"/>
    <w:rsid w:val="00590CC1"/>
    <w:rsid w:val="00591049"/>
    <w:rsid w:val="00591435"/>
    <w:rsid w:val="00591771"/>
    <w:rsid w:val="00591B17"/>
    <w:rsid w:val="00591BA5"/>
    <w:rsid w:val="00591C91"/>
    <w:rsid w:val="00591D7C"/>
    <w:rsid w:val="00591EBF"/>
    <w:rsid w:val="0059202C"/>
    <w:rsid w:val="00592370"/>
    <w:rsid w:val="005926D8"/>
    <w:rsid w:val="0059277B"/>
    <w:rsid w:val="00592A43"/>
    <w:rsid w:val="00592AC0"/>
    <w:rsid w:val="00592B35"/>
    <w:rsid w:val="00592DF6"/>
    <w:rsid w:val="00592E26"/>
    <w:rsid w:val="00592FBE"/>
    <w:rsid w:val="00592FCD"/>
    <w:rsid w:val="0059318A"/>
    <w:rsid w:val="00593334"/>
    <w:rsid w:val="005934CC"/>
    <w:rsid w:val="00593582"/>
    <w:rsid w:val="0059378B"/>
    <w:rsid w:val="005939E8"/>
    <w:rsid w:val="00593C06"/>
    <w:rsid w:val="00593EF8"/>
    <w:rsid w:val="00593FCB"/>
    <w:rsid w:val="005942A1"/>
    <w:rsid w:val="005945C8"/>
    <w:rsid w:val="0059462C"/>
    <w:rsid w:val="00594637"/>
    <w:rsid w:val="00594698"/>
    <w:rsid w:val="005947B6"/>
    <w:rsid w:val="00594878"/>
    <w:rsid w:val="00594BB9"/>
    <w:rsid w:val="00594DCF"/>
    <w:rsid w:val="0059512E"/>
    <w:rsid w:val="00595688"/>
    <w:rsid w:val="00595695"/>
    <w:rsid w:val="00595900"/>
    <w:rsid w:val="005960CC"/>
    <w:rsid w:val="00596312"/>
    <w:rsid w:val="005963DE"/>
    <w:rsid w:val="005967F7"/>
    <w:rsid w:val="005969C7"/>
    <w:rsid w:val="00596B3D"/>
    <w:rsid w:val="00596C74"/>
    <w:rsid w:val="00596F06"/>
    <w:rsid w:val="00596F0B"/>
    <w:rsid w:val="00596FA2"/>
    <w:rsid w:val="00597442"/>
    <w:rsid w:val="005975AF"/>
    <w:rsid w:val="0059784D"/>
    <w:rsid w:val="00597921"/>
    <w:rsid w:val="00597C41"/>
    <w:rsid w:val="00597C8E"/>
    <w:rsid w:val="00597D3D"/>
    <w:rsid w:val="00597EB0"/>
    <w:rsid w:val="005A03C3"/>
    <w:rsid w:val="005A0651"/>
    <w:rsid w:val="005A0729"/>
    <w:rsid w:val="005A08E2"/>
    <w:rsid w:val="005A09FD"/>
    <w:rsid w:val="005A0B97"/>
    <w:rsid w:val="005A0F65"/>
    <w:rsid w:val="005A1363"/>
    <w:rsid w:val="005A1678"/>
    <w:rsid w:val="005A17E8"/>
    <w:rsid w:val="005A1967"/>
    <w:rsid w:val="005A1C79"/>
    <w:rsid w:val="005A203F"/>
    <w:rsid w:val="005A20A4"/>
    <w:rsid w:val="005A258E"/>
    <w:rsid w:val="005A2638"/>
    <w:rsid w:val="005A2712"/>
    <w:rsid w:val="005A274C"/>
    <w:rsid w:val="005A2792"/>
    <w:rsid w:val="005A2A10"/>
    <w:rsid w:val="005A2A2A"/>
    <w:rsid w:val="005A2D4B"/>
    <w:rsid w:val="005A2FAC"/>
    <w:rsid w:val="005A2FB7"/>
    <w:rsid w:val="005A342B"/>
    <w:rsid w:val="005A368E"/>
    <w:rsid w:val="005A37EE"/>
    <w:rsid w:val="005A3809"/>
    <w:rsid w:val="005A3952"/>
    <w:rsid w:val="005A3A7E"/>
    <w:rsid w:val="005A3ABB"/>
    <w:rsid w:val="005A3EA6"/>
    <w:rsid w:val="005A4107"/>
    <w:rsid w:val="005A4155"/>
    <w:rsid w:val="005A419F"/>
    <w:rsid w:val="005A41A9"/>
    <w:rsid w:val="005A44B7"/>
    <w:rsid w:val="005A46E2"/>
    <w:rsid w:val="005A483C"/>
    <w:rsid w:val="005A48F1"/>
    <w:rsid w:val="005A49C6"/>
    <w:rsid w:val="005A4DCE"/>
    <w:rsid w:val="005A4DF3"/>
    <w:rsid w:val="005A4F7E"/>
    <w:rsid w:val="005A5046"/>
    <w:rsid w:val="005A5398"/>
    <w:rsid w:val="005A54BF"/>
    <w:rsid w:val="005A5511"/>
    <w:rsid w:val="005A55B0"/>
    <w:rsid w:val="005A56E5"/>
    <w:rsid w:val="005A59BD"/>
    <w:rsid w:val="005A5E74"/>
    <w:rsid w:val="005A5F39"/>
    <w:rsid w:val="005A6010"/>
    <w:rsid w:val="005A620E"/>
    <w:rsid w:val="005A6412"/>
    <w:rsid w:val="005A67C2"/>
    <w:rsid w:val="005A6DD5"/>
    <w:rsid w:val="005A73D7"/>
    <w:rsid w:val="005A7587"/>
    <w:rsid w:val="005A769E"/>
    <w:rsid w:val="005A7B4C"/>
    <w:rsid w:val="005A7E3D"/>
    <w:rsid w:val="005A7E68"/>
    <w:rsid w:val="005B0027"/>
    <w:rsid w:val="005B0263"/>
    <w:rsid w:val="005B04E1"/>
    <w:rsid w:val="005B0733"/>
    <w:rsid w:val="005B0930"/>
    <w:rsid w:val="005B0A63"/>
    <w:rsid w:val="005B0B69"/>
    <w:rsid w:val="005B0F28"/>
    <w:rsid w:val="005B11E4"/>
    <w:rsid w:val="005B1E24"/>
    <w:rsid w:val="005B1F24"/>
    <w:rsid w:val="005B207F"/>
    <w:rsid w:val="005B208A"/>
    <w:rsid w:val="005B2256"/>
    <w:rsid w:val="005B23FE"/>
    <w:rsid w:val="005B249B"/>
    <w:rsid w:val="005B2571"/>
    <w:rsid w:val="005B2EA0"/>
    <w:rsid w:val="005B308D"/>
    <w:rsid w:val="005B37E6"/>
    <w:rsid w:val="005B38E5"/>
    <w:rsid w:val="005B4046"/>
    <w:rsid w:val="005B432D"/>
    <w:rsid w:val="005B4438"/>
    <w:rsid w:val="005B4543"/>
    <w:rsid w:val="005B4AE1"/>
    <w:rsid w:val="005B4B01"/>
    <w:rsid w:val="005B563F"/>
    <w:rsid w:val="005B5645"/>
    <w:rsid w:val="005B57A1"/>
    <w:rsid w:val="005B583B"/>
    <w:rsid w:val="005B58CF"/>
    <w:rsid w:val="005B5A1B"/>
    <w:rsid w:val="005B5B8B"/>
    <w:rsid w:val="005B5DE6"/>
    <w:rsid w:val="005B5E8A"/>
    <w:rsid w:val="005B60CF"/>
    <w:rsid w:val="005B6770"/>
    <w:rsid w:val="005B6B22"/>
    <w:rsid w:val="005B6C00"/>
    <w:rsid w:val="005B6CC7"/>
    <w:rsid w:val="005B6F82"/>
    <w:rsid w:val="005B772F"/>
    <w:rsid w:val="005B774B"/>
    <w:rsid w:val="005B7844"/>
    <w:rsid w:val="005B7A62"/>
    <w:rsid w:val="005B7ABC"/>
    <w:rsid w:val="005B7D2F"/>
    <w:rsid w:val="005B7DCA"/>
    <w:rsid w:val="005B7F44"/>
    <w:rsid w:val="005C066D"/>
    <w:rsid w:val="005C0D67"/>
    <w:rsid w:val="005C0DAF"/>
    <w:rsid w:val="005C0E93"/>
    <w:rsid w:val="005C107B"/>
    <w:rsid w:val="005C1498"/>
    <w:rsid w:val="005C168A"/>
    <w:rsid w:val="005C1833"/>
    <w:rsid w:val="005C1840"/>
    <w:rsid w:val="005C1841"/>
    <w:rsid w:val="005C1908"/>
    <w:rsid w:val="005C1D4E"/>
    <w:rsid w:val="005C1E38"/>
    <w:rsid w:val="005C1FF1"/>
    <w:rsid w:val="005C21F3"/>
    <w:rsid w:val="005C22DA"/>
    <w:rsid w:val="005C274A"/>
    <w:rsid w:val="005C28E4"/>
    <w:rsid w:val="005C2999"/>
    <w:rsid w:val="005C2FB3"/>
    <w:rsid w:val="005C30FB"/>
    <w:rsid w:val="005C3139"/>
    <w:rsid w:val="005C3324"/>
    <w:rsid w:val="005C350F"/>
    <w:rsid w:val="005C3553"/>
    <w:rsid w:val="005C3695"/>
    <w:rsid w:val="005C383C"/>
    <w:rsid w:val="005C3B47"/>
    <w:rsid w:val="005C3D5E"/>
    <w:rsid w:val="005C3EDA"/>
    <w:rsid w:val="005C3EF5"/>
    <w:rsid w:val="005C4113"/>
    <w:rsid w:val="005C4114"/>
    <w:rsid w:val="005C45E7"/>
    <w:rsid w:val="005C463D"/>
    <w:rsid w:val="005C476E"/>
    <w:rsid w:val="005C497F"/>
    <w:rsid w:val="005C49F8"/>
    <w:rsid w:val="005C4A03"/>
    <w:rsid w:val="005C4B59"/>
    <w:rsid w:val="005C4B9A"/>
    <w:rsid w:val="005C4E07"/>
    <w:rsid w:val="005C4F14"/>
    <w:rsid w:val="005C4FB4"/>
    <w:rsid w:val="005C4FD0"/>
    <w:rsid w:val="005C503C"/>
    <w:rsid w:val="005C504D"/>
    <w:rsid w:val="005C52CA"/>
    <w:rsid w:val="005C5333"/>
    <w:rsid w:val="005C59BF"/>
    <w:rsid w:val="005C5AA2"/>
    <w:rsid w:val="005C5AB0"/>
    <w:rsid w:val="005C5B58"/>
    <w:rsid w:val="005C5C4D"/>
    <w:rsid w:val="005C66F7"/>
    <w:rsid w:val="005C68CF"/>
    <w:rsid w:val="005C6C32"/>
    <w:rsid w:val="005C737A"/>
    <w:rsid w:val="005C74AA"/>
    <w:rsid w:val="005C79EC"/>
    <w:rsid w:val="005C7BA2"/>
    <w:rsid w:val="005C7C23"/>
    <w:rsid w:val="005C7D81"/>
    <w:rsid w:val="005D055C"/>
    <w:rsid w:val="005D05EB"/>
    <w:rsid w:val="005D067B"/>
    <w:rsid w:val="005D0B64"/>
    <w:rsid w:val="005D0CD0"/>
    <w:rsid w:val="005D0D49"/>
    <w:rsid w:val="005D0D8E"/>
    <w:rsid w:val="005D0F37"/>
    <w:rsid w:val="005D0FC7"/>
    <w:rsid w:val="005D1096"/>
    <w:rsid w:val="005D1289"/>
    <w:rsid w:val="005D1318"/>
    <w:rsid w:val="005D14AB"/>
    <w:rsid w:val="005D1517"/>
    <w:rsid w:val="005D19FB"/>
    <w:rsid w:val="005D1B30"/>
    <w:rsid w:val="005D1C28"/>
    <w:rsid w:val="005D1C73"/>
    <w:rsid w:val="005D1D22"/>
    <w:rsid w:val="005D1DD9"/>
    <w:rsid w:val="005D219E"/>
    <w:rsid w:val="005D21B8"/>
    <w:rsid w:val="005D22F7"/>
    <w:rsid w:val="005D24BB"/>
    <w:rsid w:val="005D254B"/>
    <w:rsid w:val="005D2561"/>
    <w:rsid w:val="005D2663"/>
    <w:rsid w:val="005D2748"/>
    <w:rsid w:val="005D2BF8"/>
    <w:rsid w:val="005D2D1E"/>
    <w:rsid w:val="005D3078"/>
    <w:rsid w:val="005D3272"/>
    <w:rsid w:val="005D330D"/>
    <w:rsid w:val="005D36D4"/>
    <w:rsid w:val="005D377C"/>
    <w:rsid w:val="005D39E1"/>
    <w:rsid w:val="005D3AB4"/>
    <w:rsid w:val="005D3BC3"/>
    <w:rsid w:val="005D40E2"/>
    <w:rsid w:val="005D40FE"/>
    <w:rsid w:val="005D44AB"/>
    <w:rsid w:val="005D44E8"/>
    <w:rsid w:val="005D48B4"/>
    <w:rsid w:val="005D53E9"/>
    <w:rsid w:val="005D53F4"/>
    <w:rsid w:val="005D56E3"/>
    <w:rsid w:val="005D5FB5"/>
    <w:rsid w:val="005D63E9"/>
    <w:rsid w:val="005D67C2"/>
    <w:rsid w:val="005D6934"/>
    <w:rsid w:val="005D6986"/>
    <w:rsid w:val="005D6F74"/>
    <w:rsid w:val="005D73D8"/>
    <w:rsid w:val="005D754A"/>
    <w:rsid w:val="005D7862"/>
    <w:rsid w:val="005D7C7C"/>
    <w:rsid w:val="005D7E6C"/>
    <w:rsid w:val="005E01A7"/>
    <w:rsid w:val="005E01BE"/>
    <w:rsid w:val="005E05D4"/>
    <w:rsid w:val="005E06CF"/>
    <w:rsid w:val="005E0D3D"/>
    <w:rsid w:val="005E0D5C"/>
    <w:rsid w:val="005E1034"/>
    <w:rsid w:val="005E1111"/>
    <w:rsid w:val="005E156C"/>
    <w:rsid w:val="005E1664"/>
    <w:rsid w:val="005E1936"/>
    <w:rsid w:val="005E1A29"/>
    <w:rsid w:val="005E1ABE"/>
    <w:rsid w:val="005E2207"/>
    <w:rsid w:val="005E2331"/>
    <w:rsid w:val="005E23A1"/>
    <w:rsid w:val="005E2449"/>
    <w:rsid w:val="005E28E9"/>
    <w:rsid w:val="005E32E3"/>
    <w:rsid w:val="005E3977"/>
    <w:rsid w:val="005E3A87"/>
    <w:rsid w:val="005E3CC1"/>
    <w:rsid w:val="005E411F"/>
    <w:rsid w:val="005E4262"/>
    <w:rsid w:val="005E42F3"/>
    <w:rsid w:val="005E4409"/>
    <w:rsid w:val="005E483D"/>
    <w:rsid w:val="005E491B"/>
    <w:rsid w:val="005E4AD2"/>
    <w:rsid w:val="005E4E3D"/>
    <w:rsid w:val="005E5122"/>
    <w:rsid w:val="005E512D"/>
    <w:rsid w:val="005E5443"/>
    <w:rsid w:val="005E54CB"/>
    <w:rsid w:val="005E553C"/>
    <w:rsid w:val="005E561E"/>
    <w:rsid w:val="005E562C"/>
    <w:rsid w:val="005E565B"/>
    <w:rsid w:val="005E5723"/>
    <w:rsid w:val="005E5B55"/>
    <w:rsid w:val="005E5BD7"/>
    <w:rsid w:val="005E5C03"/>
    <w:rsid w:val="005E60DC"/>
    <w:rsid w:val="005E632E"/>
    <w:rsid w:val="005E63B0"/>
    <w:rsid w:val="005E6451"/>
    <w:rsid w:val="005E67D6"/>
    <w:rsid w:val="005E69D4"/>
    <w:rsid w:val="005E6E2F"/>
    <w:rsid w:val="005E6EB4"/>
    <w:rsid w:val="005E7391"/>
    <w:rsid w:val="005E7639"/>
    <w:rsid w:val="005E76F1"/>
    <w:rsid w:val="005E77BD"/>
    <w:rsid w:val="005E7F6C"/>
    <w:rsid w:val="005F00C4"/>
    <w:rsid w:val="005F0179"/>
    <w:rsid w:val="005F05DF"/>
    <w:rsid w:val="005F085B"/>
    <w:rsid w:val="005F0A6A"/>
    <w:rsid w:val="005F0D1C"/>
    <w:rsid w:val="005F18D6"/>
    <w:rsid w:val="005F1C5D"/>
    <w:rsid w:val="005F20C6"/>
    <w:rsid w:val="005F2231"/>
    <w:rsid w:val="005F253E"/>
    <w:rsid w:val="005F2715"/>
    <w:rsid w:val="005F292E"/>
    <w:rsid w:val="005F293D"/>
    <w:rsid w:val="005F2AD6"/>
    <w:rsid w:val="005F2CD1"/>
    <w:rsid w:val="005F2FD2"/>
    <w:rsid w:val="005F32B7"/>
    <w:rsid w:val="005F3357"/>
    <w:rsid w:val="005F3535"/>
    <w:rsid w:val="005F3722"/>
    <w:rsid w:val="005F393C"/>
    <w:rsid w:val="005F3949"/>
    <w:rsid w:val="005F3A33"/>
    <w:rsid w:val="005F3AC9"/>
    <w:rsid w:val="005F3B15"/>
    <w:rsid w:val="005F3BFD"/>
    <w:rsid w:val="005F3D90"/>
    <w:rsid w:val="005F3DBC"/>
    <w:rsid w:val="005F426C"/>
    <w:rsid w:val="005F42A0"/>
    <w:rsid w:val="005F44E5"/>
    <w:rsid w:val="005F46AA"/>
    <w:rsid w:val="005F46D7"/>
    <w:rsid w:val="005F4E39"/>
    <w:rsid w:val="005F4F76"/>
    <w:rsid w:val="005F5219"/>
    <w:rsid w:val="005F5289"/>
    <w:rsid w:val="005F5388"/>
    <w:rsid w:val="005F5451"/>
    <w:rsid w:val="005F5B1D"/>
    <w:rsid w:val="005F5FF7"/>
    <w:rsid w:val="005F6791"/>
    <w:rsid w:val="005F7085"/>
    <w:rsid w:val="005F7638"/>
    <w:rsid w:val="0060001D"/>
    <w:rsid w:val="006001BB"/>
    <w:rsid w:val="00600711"/>
    <w:rsid w:val="006008A1"/>
    <w:rsid w:val="006008FF"/>
    <w:rsid w:val="00600A0A"/>
    <w:rsid w:val="00600A2F"/>
    <w:rsid w:val="00600CE1"/>
    <w:rsid w:val="00601058"/>
    <w:rsid w:val="006010FE"/>
    <w:rsid w:val="00601247"/>
    <w:rsid w:val="00601258"/>
    <w:rsid w:val="00601350"/>
    <w:rsid w:val="00601463"/>
    <w:rsid w:val="0060156F"/>
    <w:rsid w:val="006015B2"/>
    <w:rsid w:val="0060174F"/>
    <w:rsid w:val="006018D2"/>
    <w:rsid w:val="00601AC7"/>
    <w:rsid w:val="00601AC8"/>
    <w:rsid w:val="00601B42"/>
    <w:rsid w:val="00601B57"/>
    <w:rsid w:val="006023D2"/>
    <w:rsid w:val="00602765"/>
    <w:rsid w:val="00602866"/>
    <w:rsid w:val="006028B4"/>
    <w:rsid w:val="00602E2F"/>
    <w:rsid w:val="00603058"/>
    <w:rsid w:val="00603191"/>
    <w:rsid w:val="006031D3"/>
    <w:rsid w:val="006032A3"/>
    <w:rsid w:val="0060333F"/>
    <w:rsid w:val="006038FB"/>
    <w:rsid w:val="006039C3"/>
    <w:rsid w:val="006039DD"/>
    <w:rsid w:val="00603BBE"/>
    <w:rsid w:val="00603CE8"/>
    <w:rsid w:val="00603E51"/>
    <w:rsid w:val="00603EC8"/>
    <w:rsid w:val="00603F2E"/>
    <w:rsid w:val="0060401F"/>
    <w:rsid w:val="00604047"/>
    <w:rsid w:val="006040BA"/>
    <w:rsid w:val="00604279"/>
    <w:rsid w:val="00604528"/>
    <w:rsid w:val="0060455F"/>
    <w:rsid w:val="006045FD"/>
    <w:rsid w:val="00604881"/>
    <w:rsid w:val="0060492D"/>
    <w:rsid w:val="00604B4C"/>
    <w:rsid w:val="00604EAC"/>
    <w:rsid w:val="00604F85"/>
    <w:rsid w:val="00605172"/>
    <w:rsid w:val="00605439"/>
    <w:rsid w:val="006054E0"/>
    <w:rsid w:val="00605B15"/>
    <w:rsid w:val="00605ECF"/>
    <w:rsid w:val="00605FBD"/>
    <w:rsid w:val="00606342"/>
    <w:rsid w:val="0060689A"/>
    <w:rsid w:val="00606947"/>
    <w:rsid w:val="00606DD9"/>
    <w:rsid w:val="0060715B"/>
    <w:rsid w:val="00607178"/>
    <w:rsid w:val="006071F3"/>
    <w:rsid w:val="0060779B"/>
    <w:rsid w:val="00607CA3"/>
    <w:rsid w:val="00607D73"/>
    <w:rsid w:val="00607E04"/>
    <w:rsid w:val="0061002B"/>
    <w:rsid w:val="006104C9"/>
    <w:rsid w:val="00610636"/>
    <w:rsid w:val="006107EC"/>
    <w:rsid w:val="006109D8"/>
    <w:rsid w:val="006109E4"/>
    <w:rsid w:val="00610B4F"/>
    <w:rsid w:val="00610F25"/>
    <w:rsid w:val="006111D4"/>
    <w:rsid w:val="006111F2"/>
    <w:rsid w:val="00611379"/>
    <w:rsid w:val="006114FA"/>
    <w:rsid w:val="00611BC7"/>
    <w:rsid w:val="00611D9A"/>
    <w:rsid w:val="00612049"/>
    <w:rsid w:val="00612080"/>
    <w:rsid w:val="006120BF"/>
    <w:rsid w:val="00612169"/>
    <w:rsid w:val="006122A1"/>
    <w:rsid w:val="006122AC"/>
    <w:rsid w:val="00612DC6"/>
    <w:rsid w:val="0061330C"/>
    <w:rsid w:val="006138F9"/>
    <w:rsid w:val="0061394B"/>
    <w:rsid w:val="00613DC8"/>
    <w:rsid w:val="00613E96"/>
    <w:rsid w:val="00613FE0"/>
    <w:rsid w:val="00614227"/>
    <w:rsid w:val="0061436E"/>
    <w:rsid w:val="0061481B"/>
    <w:rsid w:val="00614A68"/>
    <w:rsid w:val="00614BAB"/>
    <w:rsid w:val="00614F9B"/>
    <w:rsid w:val="00615151"/>
    <w:rsid w:val="00615319"/>
    <w:rsid w:val="00615524"/>
    <w:rsid w:val="00615A2E"/>
    <w:rsid w:val="00615B6A"/>
    <w:rsid w:val="00615BCB"/>
    <w:rsid w:val="00615C51"/>
    <w:rsid w:val="00616085"/>
    <w:rsid w:val="006161FA"/>
    <w:rsid w:val="006163B4"/>
    <w:rsid w:val="00616561"/>
    <w:rsid w:val="00616855"/>
    <w:rsid w:val="006169E6"/>
    <w:rsid w:val="00616AD0"/>
    <w:rsid w:val="00616B8E"/>
    <w:rsid w:val="00616D97"/>
    <w:rsid w:val="00616FE2"/>
    <w:rsid w:val="006171B4"/>
    <w:rsid w:val="00617C92"/>
    <w:rsid w:val="00617CBC"/>
    <w:rsid w:val="00617D36"/>
    <w:rsid w:val="00620340"/>
    <w:rsid w:val="00620A3E"/>
    <w:rsid w:val="00620AC4"/>
    <w:rsid w:val="00620C36"/>
    <w:rsid w:val="00620EDB"/>
    <w:rsid w:val="00620FA7"/>
    <w:rsid w:val="00620FE7"/>
    <w:rsid w:val="006216FC"/>
    <w:rsid w:val="00621767"/>
    <w:rsid w:val="00621805"/>
    <w:rsid w:val="0062182C"/>
    <w:rsid w:val="00621984"/>
    <w:rsid w:val="00621ACA"/>
    <w:rsid w:val="00621C23"/>
    <w:rsid w:val="00621F59"/>
    <w:rsid w:val="00622064"/>
    <w:rsid w:val="006222F8"/>
    <w:rsid w:val="00622473"/>
    <w:rsid w:val="00622484"/>
    <w:rsid w:val="006226F5"/>
    <w:rsid w:val="006227ED"/>
    <w:rsid w:val="0062286C"/>
    <w:rsid w:val="00622A53"/>
    <w:rsid w:val="00622B03"/>
    <w:rsid w:val="00622CE8"/>
    <w:rsid w:val="00622EB0"/>
    <w:rsid w:val="00622FA4"/>
    <w:rsid w:val="006231DE"/>
    <w:rsid w:val="006232D8"/>
    <w:rsid w:val="006233A3"/>
    <w:rsid w:val="00623492"/>
    <w:rsid w:val="006236A0"/>
    <w:rsid w:val="00623AA4"/>
    <w:rsid w:val="00623B4E"/>
    <w:rsid w:val="00623BAF"/>
    <w:rsid w:val="006242C7"/>
    <w:rsid w:val="00624306"/>
    <w:rsid w:val="0062447B"/>
    <w:rsid w:val="00624577"/>
    <w:rsid w:val="00624782"/>
    <w:rsid w:val="0062479B"/>
    <w:rsid w:val="00625239"/>
    <w:rsid w:val="006254C4"/>
    <w:rsid w:val="006254CA"/>
    <w:rsid w:val="006255D6"/>
    <w:rsid w:val="0062588A"/>
    <w:rsid w:val="00625A37"/>
    <w:rsid w:val="00625C0F"/>
    <w:rsid w:val="00625C33"/>
    <w:rsid w:val="00625E1E"/>
    <w:rsid w:val="00625E5E"/>
    <w:rsid w:val="006260B9"/>
    <w:rsid w:val="00626157"/>
    <w:rsid w:val="006262BC"/>
    <w:rsid w:val="00626479"/>
    <w:rsid w:val="0062668F"/>
    <w:rsid w:val="00626C56"/>
    <w:rsid w:val="0062712F"/>
    <w:rsid w:val="006278C1"/>
    <w:rsid w:val="00627ADA"/>
    <w:rsid w:val="00627BA6"/>
    <w:rsid w:val="00627CA0"/>
    <w:rsid w:val="00627F1F"/>
    <w:rsid w:val="00627F72"/>
    <w:rsid w:val="00627FD3"/>
    <w:rsid w:val="00627FF0"/>
    <w:rsid w:val="00630073"/>
    <w:rsid w:val="0063019D"/>
    <w:rsid w:val="006303D3"/>
    <w:rsid w:val="00630448"/>
    <w:rsid w:val="006305C9"/>
    <w:rsid w:val="0063064D"/>
    <w:rsid w:val="0063068E"/>
    <w:rsid w:val="00630843"/>
    <w:rsid w:val="006308AA"/>
    <w:rsid w:val="00630941"/>
    <w:rsid w:val="00630ABD"/>
    <w:rsid w:val="00630B1A"/>
    <w:rsid w:val="00630EAB"/>
    <w:rsid w:val="00630EFE"/>
    <w:rsid w:val="00631339"/>
    <w:rsid w:val="00631561"/>
    <w:rsid w:val="00631624"/>
    <w:rsid w:val="00631655"/>
    <w:rsid w:val="006318ED"/>
    <w:rsid w:val="00631947"/>
    <w:rsid w:val="006319C3"/>
    <w:rsid w:val="00631BA5"/>
    <w:rsid w:val="006321A7"/>
    <w:rsid w:val="00632211"/>
    <w:rsid w:val="0063241B"/>
    <w:rsid w:val="0063291A"/>
    <w:rsid w:val="00632B60"/>
    <w:rsid w:val="00632F36"/>
    <w:rsid w:val="00632FEA"/>
    <w:rsid w:val="006336A7"/>
    <w:rsid w:val="006336F1"/>
    <w:rsid w:val="00633742"/>
    <w:rsid w:val="00633976"/>
    <w:rsid w:val="00633A2B"/>
    <w:rsid w:val="00633A5D"/>
    <w:rsid w:val="00633EA9"/>
    <w:rsid w:val="0063404B"/>
    <w:rsid w:val="00634195"/>
    <w:rsid w:val="006343F1"/>
    <w:rsid w:val="006346B6"/>
    <w:rsid w:val="00634778"/>
    <w:rsid w:val="00634998"/>
    <w:rsid w:val="00634B75"/>
    <w:rsid w:val="00634FC4"/>
    <w:rsid w:val="006351C6"/>
    <w:rsid w:val="00635212"/>
    <w:rsid w:val="006354B3"/>
    <w:rsid w:val="00635529"/>
    <w:rsid w:val="006357BA"/>
    <w:rsid w:val="0063580D"/>
    <w:rsid w:val="00635921"/>
    <w:rsid w:val="00635AAF"/>
    <w:rsid w:val="00635FD8"/>
    <w:rsid w:val="006361F2"/>
    <w:rsid w:val="006363F8"/>
    <w:rsid w:val="00636474"/>
    <w:rsid w:val="006364F7"/>
    <w:rsid w:val="00636910"/>
    <w:rsid w:val="00636D11"/>
    <w:rsid w:val="00637032"/>
    <w:rsid w:val="0063714F"/>
    <w:rsid w:val="0063731B"/>
    <w:rsid w:val="006374B4"/>
    <w:rsid w:val="00637640"/>
    <w:rsid w:val="0063773F"/>
    <w:rsid w:val="00637CBC"/>
    <w:rsid w:val="00637D04"/>
    <w:rsid w:val="00637E93"/>
    <w:rsid w:val="0064007E"/>
    <w:rsid w:val="00640137"/>
    <w:rsid w:val="00640655"/>
    <w:rsid w:val="00640BD3"/>
    <w:rsid w:val="00640D18"/>
    <w:rsid w:val="00640F17"/>
    <w:rsid w:val="00640F49"/>
    <w:rsid w:val="006412A6"/>
    <w:rsid w:val="0064138B"/>
    <w:rsid w:val="006416DF"/>
    <w:rsid w:val="0064182B"/>
    <w:rsid w:val="00641996"/>
    <w:rsid w:val="00641B49"/>
    <w:rsid w:val="00641B94"/>
    <w:rsid w:val="00641BB1"/>
    <w:rsid w:val="00641ED0"/>
    <w:rsid w:val="0064205F"/>
    <w:rsid w:val="00642199"/>
    <w:rsid w:val="00642459"/>
    <w:rsid w:val="00642600"/>
    <w:rsid w:val="006429EB"/>
    <w:rsid w:val="00642B11"/>
    <w:rsid w:val="00642BCA"/>
    <w:rsid w:val="00642BCD"/>
    <w:rsid w:val="00642C21"/>
    <w:rsid w:val="00642CCA"/>
    <w:rsid w:val="00643097"/>
    <w:rsid w:val="0064335E"/>
    <w:rsid w:val="00643A77"/>
    <w:rsid w:val="00643E51"/>
    <w:rsid w:val="00643F5C"/>
    <w:rsid w:val="00643FB4"/>
    <w:rsid w:val="0064422B"/>
    <w:rsid w:val="00644445"/>
    <w:rsid w:val="006444C8"/>
    <w:rsid w:val="0064475C"/>
    <w:rsid w:val="00644853"/>
    <w:rsid w:val="00644D26"/>
    <w:rsid w:val="00644E44"/>
    <w:rsid w:val="00645168"/>
    <w:rsid w:val="006451D0"/>
    <w:rsid w:val="0064526E"/>
    <w:rsid w:val="006454DA"/>
    <w:rsid w:val="00645553"/>
    <w:rsid w:val="006456CA"/>
    <w:rsid w:val="00645CF1"/>
    <w:rsid w:val="00646218"/>
    <w:rsid w:val="00646770"/>
    <w:rsid w:val="006468B2"/>
    <w:rsid w:val="00646908"/>
    <w:rsid w:val="00646945"/>
    <w:rsid w:val="00646E09"/>
    <w:rsid w:val="006470AA"/>
    <w:rsid w:val="006471A4"/>
    <w:rsid w:val="00647330"/>
    <w:rsid w:val="006473EF"/>
    <w:rsid w:val="00647936"/>
    <w:rsid w:val="00647A65"/>
    <w:rsid w:val="00647AF4"/>
    <w:rsid w:val="00647FCC"/>
    <w:rsid w:val="0065014C"/>
    <w:rsid w:val="006504AA"/>
    <w:rsid w:val="00650AC9"/>
    <w:rsid w:val="00650EF6"/>
    <w:rsid w:val="00650F57"/>
    <w:rsid w:val="00650F8A"/>
    <w:rsid w:val="00650FE4"/>
    <w:rsid w:val="00651007"/>
    <w:rsid w:val="00651094"/>
    <w:rsid w:val="006511DC"/>
    <w:rsid w:val="0065182E"/>
    <w:rsid w:val="0065195B"/>
    <w:rsid w:val="00651B0B"/>
    <w:rsid w:val="00651BA4"/>
    <w:rsid w:val="00651C04"/>
    <w:rsid w:val="00651D7B"/>
    <w:rsid w:val="00651D91"/>
    <w:rsid w:val="00652324"/>
    <w:rsid w:val="00652354"/>
    <w:rsid w:val="0065254A"/>
    <w:rsid w:val="006526C9"/>
    <w:rsid w:val="00652AC5"/>
    <w:rsid w:val="00652B02"/>
    <w:rsid w:val="00652B0F"/>
    <w:rsid w:val="00652BB6"/>
    <w:rsid w:val="00652D6A"/>
    <w:rsid w:val="00652DA9"/>
    <w:rsid w:val="00652F29"/>
    <w:rsid w:val="00653050"/>
    <w:rsid w:val="00653546"/>
    <w:rsid w:val="00653711"/>
    <w:rsid w:val="00654089"/>
    <w:rsid w:val="006540FA"/>
    <w:rsid w:val="00654837"/>
    <w:rsid w:val="0065488E"/>
    <w:rsid w:val="006549AD"/>
    <w:rsid w:val="00654A42"/>
    <w:rsid w:val="00654CCE"/>
    <w:rsid w:val="00654F80"/>
    <w:rsid w:val="00654FE9"/>
    <w:rsid w:val="0065510B"/>
    <w:rsid w:val="0065537D"/>
    <w:rsid w:val="0065558D"/>
    <w:rsid w:val="00655623"/>
    <w:rsid w:val="006557B0"/>
    <w:rsid w:val="00655BBC"/>
    <w:rsid w:val="00655BEB"/>
    <w:rsid w:val="00655C09"/>
    <w:rsid w:val="00655E1F"/>
    <w:rsid w:val="006560DB"/>
    <w:rsid w:val="00656220"/>
    <w:rsid w:val="0065662B"/>
    <w:rsid w:val="00656895"/>
    <w:rsid w:val="00656C60"/>
    <w:rsid w:val="00656D5B"/>
    <w:rsid w:val="00656F94"/>
    <w:rsid w:val="0065709F"/>
    <w:rsid w:val="0065717B"/>
    <w:rsid w:val="00657270"/>
    <w:rsid w:val="006573B1"/>
    <w:rsid w:val="0065786B"/>
    <w:rsid w:val="00657ADD"/>
    <w:rsid w:val="00657F2D"/>
    <w:rsid w:val="006600DA"/>
    <w:rsid w:val="0066034F"/>
    <w:rsid w:val="0066047B"/>
    <w:rsid w:val="0066072A"/>
    <w:rsid w:val="0066091A"/>
    <w:rsid w:val="006609AE"/>
    <w:rsid w:val="00660C68"/>
    <w:rsid w:val="00660D64"/>
    <w:rsid w:val="00660D87"/>
    <w:rsid w:val="006613F4"/>
    <w:rsid w:val="00661684"/>
    <w:rsid w:val="00661844"/>
    <w:rsid w:val="00661ECF"/>
    <w:rsid w:val="00662068"/>
    <w:rsid w:val="00662088"/>
    <w:rsid w:val="006621C6"/>
    <w:rsid w:val="00662457"/>
    <w:rsid w:val="006625D9"/>
    <w:rsid w:val="006628C7"/>
    <w:rsid w:val="00662A7D"/>
    <w:rsid w:val="00662D26"/>
    <w:rsid w:val="00662E98"/>
    <w:rsid w:val="00662F30"/>
    <w:rsid w:val="00662F81"/>
    <w:rsid w:val="0066301A"/>
    <w:rsid w:val="006630B9"/>
    <w:rsid w:val="00663C79"/>
    <w:rsid w:val="00664075"/>
    <w:rsid w:val="006642E5"/>
    <w:rsid w:val="00664300"/>
    <w:rsid w:val="00664675"/>
    <w:rsid w:val="00664707"/>
    <w:rsid w:val="00664842"/>
    <w:rsid w:val="006649A7"/>
    <w:rsid w:val="00664B6F"/>
    <w:rsid w:val="006651BD"/>
    <w:rsid w:val="006654B5"/>
    <w:rsid w:val="0066591C"/>
    <w:rsid w:val="00665B44"/>
    <w:rsid w:val="00665E29"/>
    <w:rsid w:val="00665F44"/>
    <w:rsid w:val="00666009"/>
    <w:rsid w:val="0066625B"/>
    <w:rsid w:val="00666282"/>
    <w:rsid w:val="0066643F"/>
    <w:rsid w:val="00666709"/>
    <w:rsid w:val="0066671C"/>
    <w:rsid w:val="00666893"/>
    <w:rsid w:val="006668DB"/>
    <w:rsid w:val="00666960"/>
    <w:rsid w:val="00666ADF"/>
    <w:rsid w:val="00666F40"/>
    <w:rsid w:val="0066727A"/>
    <w:rsid w:val="00667334"/>
    <w:rsid w:val="006673B8"/>
    <w:rsid w:val="0066740F"/>
    <w:rsid w:val="00667539"/>
    <w:rsid w:val="00667A85"/>
    <w:rsid w:val="00667BBC"/>
    <w:rsid w:val="00667CF5"/>
    <w:rsid w:val="0067037D"/>
    <w:rsid w:val="0067068C"/>
    <w:rsid w:val="006709AF"/>
    <w:rsid w:val="00670BE4"/>
    <w:rsid w:val="006716C8"/>
    <w:rsid w:val="006716D1"/>
    <w:rsid w:val="00671ACE"/>
    <w:rsid w:val="00671AEA"/>
    <w:rsid w:val="0067245A"/>
    <w:rsid w:val="0067260A"/>
    <w:rsid w:val="00672803"/>
    <w:rsid w:val="00672BC3"/>
    <w:rsid w:val="00672BF1"/>
    <w:rsid w:val="00672E65"/>
    <w:rsid w:val="00672F1B"/>
    <w:rsid w:val="00672F31"/>
    <w:rsid w:val="006730B5"/>
    <w:rsid w:val="006730D3"/>
    <w:rsid w:val="00673298"/>
    <w:rsid w:val="0067382F"/>
    <w:rsid w:val="00673BEA"/>
    <w:rsid w:val="00673BEB"/>
    <w:rsid w:val="00673F78"/>
    <w:rsid w:val="006741BD"/>
    <w:rsid w:val="00674244"/>
    <w:rsid w:val="00674754"/>
    <w:rsid w:val="0067478C"/>
    <w:rsid w:val="00674841"/>
    <w:rsid w:val="00674B7E"/>
    <w:rsid w:val="00674C38"/>
    <w:rsid w:val="00674C59"/>
    <w:rsid w:val="00674DD9"/>
    <w:rsid w:val="00674ECC"/>
    <w:rsid w:val="006752A4"/>
    <w:rsid w:val="006753A6"/>
    <w:rsid w:val="00675469"/>
    <w:rsid w:val="00675509"/>
    <w:rsid w:val="006755F5"/>
    <w:rsid w:val="0067576D"/>
    <w:rsid w:val="006757AD"/>
    <w:rsid w:val="00675A79"/>
    <w:rsid w:val="00675AA3"/>
    <w:rsid w:val="00675BCA"/>
    <w:rsid w:val="00675E2F"/>
    <w:rsid w:val="00675E81"/>
    <w:rsid w:val="00676205"/>
    <w:rsid w:val="00676832"/>
    <w:rsid w:val="00676B1B"/>
    <w:rsid w:val="00676D0C"/>
    <w:rsid w:val="00677281"/>
    <w:rsid w:val="00677476"/>
    <w:rsid w:val="006774F0"/>
    <w:rsid w:val="0067751B"/>
    <w:rsid w:val="006775DF"/>
    <w:rsid w:val="00677683"/>
    <w:rsid w:val="00677CF9"/>
    <w:rsid w:val="00680529"/>
    <w:rsid w:val="00680B0F"/>
    <w:rsid w:val="00680F0A"/>
    <w:rsid w:val="00681037"/>
    <w:rsid w:val="006810C1"/>
    <w:rsid w:val="00681117"/>
    <w:rsid w:val="006817D0"/>
    <w:rsid w:val="00681AE9"/>
    <w:rsid w:val="00681B26"/>
    <w:rsid w:val="00681D16"/>
    <w:rsid w:val="00681D9F"/>
    <w:rsid w:val="00682117"/>
    <w:rsid w:val="00682224"/>
    <w:rsid w:val="006825DE"/>
    <w:rsid w:val="00682C05"/>
    <w:rsid w:val="0068335A"/>
    <w:rsid w:val="00683471"/>
    <w:rsid w:val="006838F2"/>
    <w:rsid w:val="00683954"/>
    <w:rsid w:val="00683AC4"/>
    <w:rsid w:val="00683FA2"/>
    <w:rsid w:val="006840B9"/>
    <w:rsid w:val="00684577"/>
    <w:rsid w:val="006845B1"/>
    <w:rsid w:val="0068462B"/>
    <w:rsid w:val="00684902"/>
    <w:rsid w:val="006849DA"/>
    <w:rsid w:val="00684CCD"/>
    <w:rsid w:val="00684DC2"/>
    <w:rsid w:val="00684EB1"/>
    <w:rsid w:val="006850B6"/>
    <w:rsid w:val="006853B5"/>
    <w:rsid w:val="00685529"/>
    <w:rsid w:val="00685677"/>
    <w:rsid w:val="00685916"/>
    <w:rsid w:val="00685946"/>
    <w:rsid w:val="00685CEE"/>
    <w:rsid w:val="00686043"/>
    <w:rsid w:val="0068617D"/>
    <w:rsid w:val="006862FC"/>
    <w:rsid w:val="006867B9"/>
    <w:rsid w:val="0068710B"/>
    <w:rsid w:val="0068710C"/>
    <w:rsid w:val="00687327"/>
    <w:rsid w:val="00687402"/>
    <w:rsid w:val="006875E4"/>
    <w:rsid w:val="006877AC"/>
    <w:rsid w:val="00687996"/>
    <w:rsid w:val="00687A04"/>
    <w:rsid w:val="00687C5A"/>
    <w:rsid w:val="00687C8E"/>
    <w:rsid w:val="00687FF6"/>
    <w:rsid w:val="006902AB"/>
    <w:rsid w:val="006906B9"/>
    <w:rsid w:val="00690780"/>
    <w:rsid w:val="00690840"/>
    <w:rsid w:val="00690AE8"/>
    <w:rsid w:val="00690CB7"/>
    <w:rsid w:val="00690DB1"/>
    <w:rsid w:val="00690F45"/>
    <w:rsid w:val="0069114D"/>
    <w:rsid w:val="006911EC"/>
    <w:rsid w:val="00691348"/>
    <w:rsid w:val="00691460"/>
    <w:rsid w:val="006919B4"/>
    <w:rsid w:val="00691AF6"/>
    <w:rsid w:val="00691F19"/>
    <w:rsid w:val="00692183"/>
    <w:rsid w:val="0069249E"/>
    <w:rsid w:val="006924E3"/>
    <w:rsid w:val="006927E8"/>
    <w:rsid w:val="00692B75"/>
    <w:rsid w:val="00693152"/>
    <w:rsid w:val="00693432"/>
    <w:rsid w:val="00693441"/>
    <w:rsid w:val="006934E6"/>
    <w:rsid w:val="006938A2"/>
    <w:rsid w:val="00693900"/>
    <w:rsid w:val="00693A2D"/>
    <w:rsid w:val="00693F85"/>
    <w:rsid w:val="00693FCC"/>
    <w:rsid w:val="00694120"/>
    <w:rsid w:val="006942E5"/>
    <w:rsid w:val="006944AD"/>
    <w:rsid w:val="00694651"/>
    <w:rsid w:val="00694841"/>
    <w:rsid w:val="00694A03"/>
    <w:rsid w:val="00694FF1"/>
    <w:rsid w:val="00695457"/>
    <w:rsid w:val="006956B4"/>
    <w:rsid w:val="00695CB5"/>
    <w:rsid w:val="006961AF"/>
    <w:rsid w:val="006962A4"/>
    <w:rsid w:val="006962B2"/>
    <w:rsid w:val="00696437"/>
    <w:rsid w:val="0069666F"/>
    <w:rsid w:val="00696827"/>
    <w:rsid w:val="00696A54"/>
    <w:rsid w:val="00696B97"/>
    <w:rsid w:val="00696C74"/>
    <w:rsid w:val="00696DA3"/>
    <w:rsid w:val="00696E06"/>
    <w:rsid w:val="00697182"/>
    <w:rsid w:val="006976E3"/>
    <w:rsid w:val="006976E6"/>
    <w:rsid w:val="00697817"/>
    <w:rsid w:val="00697C04"/>
    <w:rsid w:val="006A00E3"/>
    <w:rsid w:val="006A00F5"/>
    <w:rsid w:val="006A0569"/>
    <w:rsid w:val="006A0798"/>
    <w:rsid w:val="006A07D0"/>
    <w:rsid w:val="006A07EF"/>
    <w:rsid w:val="006A089B"/>
    <w:rsid w:val="006A08F2"/>
    <w:rsid w:val="006A0BDD"/>
    <w:rsid w:val="006A0EE1"/>
    <w:rsid w:val="006A1049"/>
    <w:rsid w:val="006A13C0"/>
    <w:rsid w:val="006A18B6"/>
    <w:rsid w:val="006A1951"/>
    <w:rsid w:val="006A195B"/>
    <w:rsid w:val="006A19BB"/>
    <w:rsid w:val="006A19D5"/>
    <w:rsid w:val="006A1F33"/>
    <w:rsid w:val="006A2158"/>
    <w:rsid w:val="006A2702"/>
    <w:rsid w:val="006A2773"/>
    <w:rsid w:val="006A29AA"/>
    <w:rsid w:val="006A2B19"/>
    <w:rsid w:val="006A302A"/>
    <w:rsid w:val="006A335A"/>
    <w:rsid w:val="006A358B"/>
    <w:rsid w:val="006A384C"/>
    <w:rsid w:val="006A3867"/>
    <w:rsid w:val="006A39EF"/>
    <w:rsid w:val="006A3BDB"/>
    <w:rsid w:val="006A3C12"/>
    <w:rsid w:val="006A3C1E"/>
    <w:rsid w:val="006A3D7B"/>
    <w:rsid w:val="006A3EDA"/>
    <w:rsid w:val="006A4084"/>
    <w:rsid w:val="006A461E"/>
    <w:rsid w:val="006A471B"/>
    <w:rsid w:val="006A4950"/>
    <w:rsid w:val="006A4AC6"/>
    <w:rsid w:val="006A4BDA"/>
    <w:rsid w:val="006A4CCD"/>
    <w:rsid w:val="006A4E66"/>
    <w:rsid w:val="006A55DD"/>
    <w:rsid w:val="006A565C"/>
    <w:rsid w:val="006A59D2"/>
    <w:rsid w:val="006A5BE8"/>
    <w:rsid w:val="006A5D7F"/>
    <w:rsid w:val="006A5F2F"/>
    <w:rsid w:val="006A630C"/>
    <w:rsid w:val="006A6332"/>
    <w:rsid w:val="006A675B"/>
    <w:rsid w:val="006A68C2"/>
    <w:rsid w:val="006A6F36"/>
    <w:rsid w:val="006A72A8"/>
    <w:rsid w:val="006A736C"/>
    <w:rsid w:val="006A749C"/>
    <w:rsid w:val="006A7900"/>
    <w:rsid w:val="006A790A"/>
    <w:rsid w:val="006A7B85"/>
    <w:rsid w:val="006A7D27"/>
    <w:rsid w:val="006A7D5C"/>
    <w:rsid w:val="006A7E57"/>
    <w:rsid w:val="006A7F8E"/>
    <w:rsid w:val="006B02F3"/>
    <w:rsid w:val="006B0408"/>
    <w:rsid w:val="006B0A47"/>
    <w:rsid w:val="006B0A66"/>
    <w:rsid w:val="006B0B96"/>
    <w:rsid w:val="006B0EB2"/>
    <w:rsid w:val="006B1069"/>
    <w:rsid w:val="006B11F3"/>
    <w:rsid w:val="006B12B2"/>
    <w:rsid w:val="006B16D1"/>
    <w:rsid w:val="006B17B4"/>
    <w:rsid w:val="006B1957"/>
    <w:rsid w:val="006B1996"/>
    <w:rsid w:val="006B1CD4"/>
    <w:rsid w:val="006B2457"/>
    <w:rsid w:val="006B2502"/>
    <w:rsid w:val="006B27C5"/>
    <w:rsid w:val="006B286A"/>
    <w:rsid w:val="006B2955"/>
    <w:rsid w:val="006B2B08"/>
    <w:rsid w:val="006B2E42"/>
    <w:rsid w:val="006B2EA1"/>
    <w:rsid w:val="006B32F8"/>
    <w:rsid w:val="006B3542"/>
    <w:rsid w:val="006B36BE"/>
    <w:rsid w:val="006B3847"/>
    <w:rsid w:val="006B3853"/>
    <w:rsid w:val="006B3C88"/>
    <w:rsid w:val="006B3ED3"/>
    <w:rsid w:val="006B40B6"/>
    <w:rsid w:val="006B40CD"/>
    <w:rsid w:val="006B43E4"/>
    <w:rsid w:val="006B45FE"/>
    <w:rsid w:val="006B4CED"/>
    <w:rsid w:val="006B4D3F"/>
    <w:rsid w:val="006B511E"/>
    <w:rsid w:val="006B5193"/>
    <w:rsid w:val="006B52E1"/>
    <w:rsid w:val="006B5312"/>
    <w:rsid w:val="006B53B5"/>
    <w:rsid w:val="006B5588"/>
    <w:rsid w:val="006B56F4"/>
    <w:rsid w:val="006B5B10"/>
    <w:rsid w:val="006B5D8F"/>
    <w:rsid w:val="006B5F8C"/>
    <w:rsid w:val="006B61C9"/>
    <w:rsid w:val="006B632C"/>
    <w:rsid w:val="006B65D9"/>
    <w:rsid w:val="006B68C4"/>
    <w:rsid w:val="006B6999"/>
    <w:rsid w:val="006B69CB"/>
    <w:rsid w:val="006B6A1B"/>
    <w:rsid w:val="006B6A6F"/>
    <w:rsid w:val="006B71AE"/>
    <w:rsid w:val="006B772C"/>
    <w:rsid w:val="006B7C14"/>
    <w:rsid w:val="006B7ED0"/>
    <w:rsid w:val="006B7F4F"/>
    <w:rsid w:val="006C00D8"/>
    <w:rsid w:val="006C0363"/>
    <w:rsid w:val="006C04A8"/>
    <w:rsid w:val="006C06F8"/>
    <w:rsid w:val="006C0731"/>
    <w:rsid w:val="006C08F0"/>
    <w:rsid w:val="006C0939"/>
    <w:rsid w:val="006C0B97"/>
    <w:rsid w:val="006C0C27"/>
    <w:rsid w:val="006C0D10"/>
    <w:rsid w:val="006C0D48"/>
    <w:rsid w:val="006C0EC2"/>
    <w:rsid w:val="006C1400"/>
    <w:rsid w:val="006C144E"/>
    <w:rsid w:val="006C1B2E"/>
    <w:rsid w:val="006C208F"/>
    <w:rsid w:val="006C213E"/>
    <w:rsid w:val="006C2630"/>
    <w:rsid w:val="006C287F"/>
    <w:rsid w:val="006C2899"/>
    <w:rsid w:val="006C2A33"/>
    <w:rsid w:val="006C2D8C"/>
    <w:rsid w:val="006C300D"/>
    <w:rsid w:val="006C33E2"/>
    <w:rsid w:val="006C34DF"/>
    <w:rsid w:val="006C35B9"/>
    <w:rsid w:val="006C3AA5"/>
    <w:rsid w:val="006C3B53"/>
    <w:rsid w:val="006C3E66"/>
    <w:rsid w:val="006C3EC2"/>
    <w:rsid w:val="006C3EDE"/>
    <w:rsid w:val="006C4203"/>
    <w:rsid w:val="006C452E"/>
    <w:rsid w:val="006C48B6"/>
    <w:rsid w:val="006C4B99"/>
    <w:rsid w:val="006C5505"/>
    <w:rsid w:val="006C5930"/>
    <w:rsid w:val="006C5F74"/>
    <w:rsid w:val="006C5FC0"/>
    <w:rsid w:val="006C616A"/>
    <w:rsid w:val="006C618B"/>
    <w:rsid w:val="006C64A6"/>
    <w:rsid w:val="006C655D"/>
    <w:rsid w:val="006C65BF"/>
    <w:rsid w:val="006C663B"/>
    <w:rsid w:val="006C67B9"/>
    <w:rsid w:val="006C67DC"/>
    <w:rsid w:val="006C6D9C"/>
    <w:rsid w:val="006C6E54"/>
    <w:rsid w:val="006C6F24"/>
    <w:rsid w:val="006C703A"/>
    <w:rsid w:val="006C7521"/>
    <w:rsid w:val="006C77D5"/>
    <w:rsid w:val="006C7922"/>
    <w:rsid w:val="006C7E85"/>
    <w:rsid w:val="006C7F8D"/>
    <w:rsid w:val="006D0221"/>
    <w:rsid w:val="006D0455"/>
    <w:rsid w:val="006D0459"/>
    <w:rsid w:val="006D06B2"/>
    <w:rsid w:val="006D0CB9"/>
    <w:rsid w:val="006D0CE4"/>
    <w:rsid w:val="006D0E48"/>
    <w:rsid w:val="006D0FC7"/>
    <w:rsid w:val="006D11AB"/>
    <w:rsid w:val="006D1319"/>
    <w:rsid w:val="006D147C"/>
    <w:rsid w:val="006D14F8"/>
    <w:rsid w:val="006D1601"/>
    <w:rsid w:val="006D162C"/>
    <w:rsid w:val="006D163E"/>
    <w:rsid w:val="006D1B5C"/>
    <w:rsid w:val="006D1E33"/>
    <w:rsid w:val="006D1F0D"/>
    <w:rsid w:val="006D1FA1"/>
    <w:rsid w:val="006D20BF"/>
    <w:rsid w:val="006D2115"/>
    <w:rsid w:val="006D2445"/>
    <w:rsid w:val="006D2896"/>
    <w:rsid w:val="006D2986"/>
    <w:rsid w:val="006D2D34"/>
    <w:rsid w:val="006D2FBF"/>
    <w:rsid w:val="006D312E"/>
    <w:rsid w:val="006D339B"/>
    <w:rsid w:val="006D3528"/>
    <w:rsid w:val="006D35DB"/>
    <w:rsid w:val="006D37F7"/>
    <w:rsid w:val="006D388F"/>
    <w:rsid w:val="006D3968"/>
    <w:rsid w:val="006D3BF8"/>
    <w:rsid w:val="006D3DEC"/>
    <w:rsid w:val="006D3E98"/>
    <w:rsid w:val="006D400D"/>
    <w:rsid w:val="006D4489"/>
    <w:rsid w:val="006D44C1"/>
    <w:rsid w:val="006D4677"/>
    <w:rsid w:val="006D4A28"/>
    <w:rsid w:val="006D4A61"/>
    <w:rsid w:val="006D4EC2"/>
    <w:rsid w:val="006D4FA0"/>
    <w:rsid w:val="006D51BE"/>
    <w:rsid w:val="006D5373"/>
    <w:rsid w:val="006D558D"/>
    <w:rsid w:val="006D582C"/>
    <w:rsid w:val="006D6555"/>
    <w:rsid w:val="006D65BA"/>
    <w:rsid w:val="006D67B8"/>
    <w:rsid w:val="006D6B70"/>
    <w:rsid w:val="006D6C54"/>
    <w:rsid w:val="006D6D26"/>
    <w:rsid w:val="006D6EB5"/>
    <w:rsid w:val="006D6FB1"/>
    <w:rsid w:val="006D6FC0"/>
    <w:rsid w:val="006D707F"/>
    <w:rsid w:val="006D719F"/>
    <w:rsid w:val="006D76D0"/>
    <w:rsid w:val="006D7976"/>
    <w:rsid w:val="006D7AC1"/>
    <w:rsid w:val="006D7E52"/>
    <w:rsid w:val="006E0100"/>
    <w:rsid w:val="006E0671"/>
    <w:rsid w:val="006E0C62"/>
    <w:rsid w:val="006E0FAB"/>
    <w:rsid w:val="006E0FB2"/>
    <w:rsid w:val="006E12E1"/>
    <w:rsid w:val="006E1450"/>
    <w:rsid w:val="006E145E"/>
    <w:rsid w:val="006E18C4"/>
    <w:rsid w:val="006E2168"/>
    <w:rsid w:val="006E2475"/>
    <w:rsid w:val="006E2909"/>
    <w:rsid w:val="006E2A6F"/>
    <w:rsid w:val="006E2B12"/>
    <w:rsid w:val="006E2F42"/>
    <w:rsid w:val="006E318F"/>
    <w:rsid w:val="006E31D2"/>
    <w:rsid w:val="006E32F0"/>
    <w:rsid w:val="006E341B"/>
    <w:rsid w:val="006E345D"/>
    <w:rsid w:val="006E346E"/>
    <w:rsid w:val="006E3536"/>
    <w:rsid w:val="006E35A3"/>
    <w:rsid w:val="006E3709"/>
    <w:rsid w:val="006E3ADA"/>
    <w:rsid w:val="006E3E50"/>
    <w:rsid w:val="006E40EA"/>
    <w:rsid w:val="006E41F9"/>
    <w:rsid w:val="006E4544"/>
    <w:rsid w:val="006E454B"/>
    <w:rsid w:val="006E4703"/>
    <w:rsid w:val="006E4A67"/>
    <w:rsid w:val="006E4ADF"/>
    <w:rsid w:val="006E4F65"/>
    <w:rsid w:val="006E53B5"/>
    <w:rsid w:val="006E53C1"/>
    <w:rsid w:val="006E53D7"/>
    <w:rsid w:val="006E5A02"/>
    <w:rsid w:val="006E5A32"/>
    <w:rsid w:val="006E6704"/>
    <w:rsid w:val="006E6C34"/>
    <w:rsid w:val="006E6D63"/>
    <w:rsid w:val="006E6DDD"/>
    <w:rsid w:val="006E6DF9"/>
    <w:rsid w:val="006E6E0C"/>
    <w:rsid w:val="006E7299"/>
    <w:rsid w:val="006E730A"/>
    <w:rsid w:val="006E7D0F"/>
    <w:rsid w:val="006E7E29"/>
    <w:rsid w:val="006F001E"/>
    <w:rsid w:val="006F034F"/>
    <w:rsid w:val="006F0357"/>
    <w:rsid w:val="006F04BD"/>
    <w:rsid w:val="006F08CF"/>
    <w:rsid w:val="006F0A77"/>
    <w:rsid w:val="006F0C97"/>
    <w:rsid w:val="006F0D7D"/>
    <w:rsid w:val="006F12A2"/>
    <w:rsid w:val="006F12B5"/>
    <w:rsid w:val="006F13C7"/>
    <w:rsid w:val="006F1418"/>
    <w:rsid w:val="006F1469"/>
    <w:rsid w:val="006F1611"/>
    <w:rsid w:val="006F162F"/>
    <w:rsid w:val="006F1C2E"/>
    <w:rsid w:val="006F1DED"/>
    <w:rsid w:val="006F1F72"/>
    <w:rsid w:val="006F20E1"/>
    <w:rsid w:val="006F213C"/>
    <w:rsid w:val="006F24EC"/>
    <w:rsid w:val="006F252B"/>
    <w:rsid w:val="006F2575"/>
    <w:rsid w:val="006F2648"/>
    <w:rsid w:val="006F276A"/>
    <w:rsid w:val="006F28AD"/>
    <w:rsid w:val="006F2CEC"/>
    <w:rsid w:val="006F2DAA"/>
    <w:rsid w:val="006F2E4A"/>
    <w:rsid w:val="006F2F60"/>
    <w:rsid w:val="006F329C"/>
    <w:rsid w:val="006F331D"/>
    <w:rsid w:val="006F3A6D"/>
    <w:rsid w:val="006F3C78"/>
    <w:rsid w:val="006F3E2C"/>
    <w:rsid w:val="006F3F5B"/>
    <w:rsid w:val="006F3F86"/>
    <w:rsid w:val="006F3FB3"/>
    <w:rsid w:val="006F40A0"/>
    <w:rsid w:val="006F40C5"/>
    <w:rsid w:val="006F4220"/>
    <w:rsid w:val="006F437B"/>
    <w:rsid w:val="006F43DF"/>
    <w:rsid w:val="006F4995"/>
    <w:rsid w:val="006F4B40"/>
    <w:rsid w:val="006F4B5F"/>
    <w:rsid w:val="006F4B69"/>
    <w:rsid w:val="006F4F0C"/>
    <w:rsid w:val="006F53F5"/>
    <w:rsid w:val="006F54E3"/>
    <w:rsid w:val="006F5723"/>
    <w:rsid w:val="006F58B4"/>
    <w:rsid w:val="006F5D5E"/>
    <w:rsid w:val="006F5E0B"/>
    <w:rsid w:val="006F6239"/>
    <w:rsid w:val="006F651D"/>
    <w:rsid w:val="006F69BB"/>
    <w:rsid w:val="006F69CB"/>
    <w:rsid w:val="006F69E1"/>
    <w:rsid w:val="006F6D45"/>
    <w:rsid w:val="006F7104"/>
    <w:rsid w:val="006F75C3"/>
    <w:rsid w:val="006F7ABE"/>
    <w:rsid w:val="006F7E27"/>
    <w:rsid w:val="0070000E"/>
    <w:rsid w:val="0070034C"/>
    <w:rsid w:val="0070056A"/>
    <w:rsid w:val="0070077A"/>
    <w:rsid w:val="00700852"/>
    <w:rsid w:val="00700E34"/>
    <w:rsid w:val="00701020"/>
    <w:rsid w:val="007011CA"/>
    <w:rsid w:val="00701887"/>
    <w:rsid w:val="00701AF1"/>
    <w:rsid w:val="00701E34"/>
    <w:rsid w:val="00701E41"/>
    <w:rsid w:val="00702749"/>
    <w:rsid w:val="00702970"/>
    <w:rsid w:val="00702BC9"/>
    <w:rsid w:val="00702C11"/>
    <w:rsid w:val="00702C2D"/>
    <w:rsid w:val="00702CE7"/>
    <w:rsid w:val="00702E00"/>
    <w:rsid w:val="00702E44"/>
    <w:rsid w:val="0070356A"/>
    <w:rsid w:val="0070390D"/>
    <w:rsid w:val="007039E1"/>
    <w:rsid w:val="00703CB5"/>
    <w:rsid w:val="00704217"/>
    <w:rsid w:val="00704460"/>
    <w:rsid w:val="007044E6"/>
    <w:rsid w:val="00704A0C"/>
    <w:rsid w:val="00704C1B"/>
    <w:rsid w:val="0070524C"/>
    <w:rsid w:val="00705255"/>
    <w:rsid w:val="007052EF"/>
    <w:rsid w:val="007053E0"/>
    <w:rsid w:val="00705590"/>
    <w:rsid w:val="00705A5A"/>
    <w:rsid w:val="00705D29"/>
    <w:rsid w:val="00705D59"/>
    <w:rsid w:val="00705ECD"/>
    <w:rsid w:val="00705FC5"/>
    <w:rsid w:val="0070629E"/>
    <w:rsid w:val="007066EE"/>
    <w:rsid w:val="0070687E"/>
    <w:rsid w:val="00706C22"/>
    <w:rsid w:val="00706C6A"/>
    <w:rsid w:val="00706DAA"/>
    <w:rsid w:val="00706E3E"/>
    <w:rsid w:val="00706EB4"/>
    <w:rsid w:val="00707001"/>
    <w:rsid w:val="007070CF"/>
    <w:rsid w:val="00707184"/>
    <w:rsid w:val="0070748E"/>
    <w:rsid w:val="0070786D"/>
    <w:rsid w:val="00707A17"/>
    <w:rsid w:val="00710684"/>
    <w:rsid w:val="0071076A"/>
    <w:rsid w:val="0071079D"/>
    <w:rsid w:val="00710892"/>
    <w:rsid w:val="007108F5"/>
    <w:rsid w:val="00710B0D"/>
    <w:rsid w:val="00710C84"/>
    <w:rsid w:val="00710CC9"/>
    <w:rsid w:val="007113ED"/>
    <w:rsid w:val="00711C25"/>
    <w:rsid w:val="00711D08"/>
    <w:rsid w:val="00711FD4"/>
    <w:rsid w:val="00712286"/>
    <w:rsid w:val="00712433"/>
    <w:rsid w:val="0071295F"/>
    <w:rsid w:val="00712E2E"/>
    <w:rsid w:val="00712F84"/>
    <w:rsid w:val="00712FDE"/>
    <w:rsid w:val="0071366C"/>
    <w:rsid w:val="0071366E"/>
    <w:rsid w:val="00713981"/>
    <w:rsid w:val="007139AA"/>
    <w:rsid w:val="00713B55"/>
    <w:rsid w:val="007141FE"/>
    <w:rsid w:val="007142AF"/>
    <w:rsid w:val="0071436E"/>
    <w:rsid w:val="007148CB"/>
    <w:rsid w:val="00714A95"/>
    <w:rsid w:val="00714CFC"/>
    <w:rsid w:val="007152E0"/>
    <w:rsid w:val="00715422"/>
    <w:rsid w:val="00715639"/>
    <w:rsid w:val="007158EC"/>
    <w:rsid w:val="00715AFA"/>
    <w:rsid w:val="00715B04"/>
    <w:rsid w:val="00715CDB"/>
    <w:rsid w:val="00715E66"/>
    <w:rsid w:val="00715FE5"/>
    <w:rsid w:val="007161D5"/>
    <w:rsid w:val="007162A0"/>
    <w:rsid w:val="007164B8"/>
    <w:rsid w:val="007164CC"/>
    <w:rsid w:val="007165E7"/>
    <w:rsid w:val="007165F4"/>
    <w:rsid w:val="0071725F"/>
    <w:rsid w:val="007172CF"/>
    <w:rsid w:val="00717478"/>
    <w:rsid w:val="00717899"/>
    <w:rsid w:val="00717B18"/>
    <w:rsid w:val="00717C1A"/>
    <w:rsid w:val="00717C7B"/>
    <w:rsid w:val="00720350"/>
    <w:rsid w:val="00720389"/>
    <w:rsid w:val="00720522"/>
    <w:rsid w:val="007205BB"/>
    <w:rsid w:val="00720626"/>
    <w:rsid w:val="00720676"/>
    <w:rsid w:val="00720747"/>
    <w:rsid w:val="00720B23"/>
    <w:rsid w:val="00720E96"/>
    <w:rsid w:val="00720EE7"/>
    <w:rsid w:val="00720F79"/>
    <w:rsid w:val="00721017"/>
    <w:rsid w:val="007211D5"/>
    <w:rsid w:val="007211D9"/>
    <w:rsid w:val="007212B6"/>
    <w:rsid w:val="00721506"/>
    <w:rsid w:val="00721570"/>
    <w:rsid w:val="0072164F"/>
    <w:rsid w:val="007217F6"/>
    <w:rsid w:val="00721974"/>
    <w:rsid w:val="00721E27"/>
    <w:rsid w:val="00721EF6"/>
    <w:rsid w:val="00721F55"/>
    <w:rsid w:val="00722072"/>
    <w:rsid w:val="00722328"/>
    <w:rsid w:val="007223EA"/>
    <w:rsid w:val="007226DC"/>
    <w:rsid w:val="0072274B"/>
    <w:rsid w:val="00722B83"/>
    <w:rsid w:val="00722C6D"/>
    <w:rsid w:val="00723017"/>
    <w:rsid w:val="0072301F"/>
    <w:rsid w:val="00723031"/>
    <w:rsid w:val="007233AF"/>
    <w:rsid w:val="007234FC"/>
    <w:rsid w:val="00723624"/>
    <w:rsid w:val="007237AB"/>
    <w:rsid w:val="00723823"/>
    <w:rsid w:val="00723AB7"/>
    <w:rsid w:val="00723F71"/>
    <w:rsid w:val="00724171"/>
    <w:rsid w:val="007241D1"/>
    <w:rsid w:val="007242AF"/>
    <w:rsid w:val="00724630"/>
    <w:rsid w:val="007246D1"/>
    <w:rsid w:val="0072483E"/>
    <w:rsid w:val="007248C0"/>
    <w:rsid w:val="00724A3D"/>
    <w:rsid w:val="00724D1C"/>
    <w:rsid w:val="00724E16"/>
    <w:rsid w:val="00724FCC"/>
    <w:rsid w:val="007251BC"/>
    <w:rsid w:val="00725275"/>
    <w:rsid w:val="00725299"/>
    <w:rsid w:val="00725440"/>
    <w:rsid w:val="007256DD"/>
    <w:rsid w:val="007257E3"/>
    <w:rsid w:val="00725CBA"/>
    <w:rsid w:val="00725ECE"/>
    <w:rsid w:val="00725FD6"/>
    <w:rsid w:val="007260F4"/>
    <w:rsid w:val="0072616E"/>
    <w:rsid w:val="0072631B"/>
    <w:rsid w:val="0072634A"/>
    <w:rsid w:val="0072667F"/>
    <w:rsid w:val="007267BE"/>
    <w:rsid w:val="00726A70"/>
    <w:rsid w:val="00726A73"/>
    <w:rsid w:val="00726B47"/>
    <w:rsid w:val="00726C14"/>
    <w:rsid w:val="00726D09"/>
    <w:rsid w:val="00726D68"/>
    <w:rsid w:val="00726F46"/>
    <w:rsid w:val="007272A5"/>
    <w:rsid w:val="007273DE"/>
    <w:rsid w:val="00727472"/>
    <w:rsid w:val="0072782E"/>
    <w:rsid w:val="00727B8B"/>
    <w:rsid w:val="00727D66"/>
    <w:rsid w:val="00727F09"/>
    <w:rsid w:val="0073063C"/>
    <w:rsid w:val="0073075F"/>
    <w:rsid w:val="0073081B"/>
    <w:rsid w:val="00730F43"/>
    <w:rsid w:val="0073124C"/>
    <w:rsid w:val="007312DA"/>
    <w:rsid w:val="007316AD"/>
    <w:rsid w:val="00731A35"/>
    <w:rsid w:val="00731B6C"/>
    <w:rsid w:val="00731B6E"/>
    <w:rsid w:val="00731EAE"/>
    <w:rsid w:val="007320C9"/>
    <w:rsid w:val="007321A3"/>
    <w:rsid w:val="00732354"/>
    <w:rsid w:val="00732427"/>
    <w:rsid w:val="00732488"/>
    <w:rsid w:val="00732502"/>
    <w:rsid w:val="007325F5"/>
    <w:rsid w:val="00732B7D"/>
    <w:rsid w:val="00732CCF"/>
    <w:rsid w:val="00732EC9"/>
    <w:rsid w:val="0073329C"/>
    <w:rsid w:val="00733955"/>
    <w:rsid w:val="00733DBA"/>
    <w:rsid w:val="00733E46"/>
    <w:rsid w:val="00733E54"/>
    <w:rsid w:val="00734185"/>
    <w:rsid w:val="007341C2"/>
    <w:rsid w:val="00734217"/>
    <w:rsid w:val="007345DB"/>
    <w:rsid w:val="007346EA"/>
    <w:rsid w:val="007346EC"/>
    <w:rsid w:val="0073479C"/>
    <w:rsid w:val="00734900"/>
    <w:rsid w:val="0073490E"/>
    <w:rsid w:val="0073498D"/>
    <w:rsid w:val="00734A2F"/>
    <w:rsid w:val="00734A52"/>
    <w:rsid w:val="00734B3D"/>
    <w:rsid w:val="00734CEE"/>
    <w:rsid w:val="007351D5"/>
    <w:rsid w:val="0073554F"/>
    <w:rsid w:val="00735635"/>
    <w:rsid w:val="00735691"/>
    <w:rsid w:val="00735720"/>
    <w:rsid w:val="00735AC9"/>
    <w:rsid w:val="00735D3C"/>
    <w:rsid w:val="00735F27"/>
    <w:rsid w:val="007360AB"/>
    <w:rsid w:val="007361F3"/>
    <w:rsid w:val="00736288"/>
    <w:rsid w:val="00736402"/>
    <w:rsid w:val="007364BB"/>
    <w:rsid w:val="0073663C"/>
    <w:rsid w:val="007366C6"/>
    <w:rsid w:val="0073681B"/>
    <w:rsid w:val="00736931"/>
    <w:rsid w:val="00736C9F"/>
    <w:rsid w:val="00736DBE"/>
    <w:rsid w:val="007370D7"/>
    <w:rsid w:val="007371FA"/>
    <w:rsid w:val="00737697"/>
    <w:rsid w:val="00737888"/>
    <w:rsid w:val="00737CA0"/>
    <w:rsid w:val="00737D8C"/>
    <w:rsid w:val="00737F14"/>
    <w:rsid w:val="0074015F"/>
    <w:rsid w:val="007403E1"/>
    <w:rsid w:val="007403FF"/>
    <w:rsid w:val="00740567"/>
    <w:rsid w:val="007406B4"/>
    <w:rsid w:val="0074075D"/>
    <w:rsid w:val="007407AC"/>
    <w:rsid w:val="00740D4A"/>
    <w:rsid w:val="00740E87"/>
    <w:rsid w:val="00740EBA"/>
    <w:rsid w:val="00740EEF"/>
    <w:rsid w:val="00740F5A"/>
    <w:rsid w:val="00740FD7"/>
    <w:rsid w:val="00741053"/>
    <w:rsid w:val="00741361"/>
    <w:rsid w:val="00741E64"/>
    <w:rsid w:val="00741F5B"/>
    <w:rsid w:val="00741FF8"/>
    <w:rsid w:val="0074209B"/>
    <w:rsid w:val="00742187"/>
    <w:rsid w:val="00742190"/>
    <w:rsid w:val="007423BD"/>
    <w:rsid w:val="007423BF"/>
    <w:rsid w:val="007424B3"/>
    <w:rsid w:val="00742766"/>
    <w:rsid w:val="007429BC"/>
    <w:rsid w:val="0074306B"/>
    <w:rsid w:val="007430DB"/>
    <w:rsid w:val="00743104"/>
    <w:rsid w:val="0074375D"/>
    <w:rsid w:val="00743854"/>
    <w:rsid w:val="00743D78"/>
    <w:rsid w:val="00743EEF"/>
    <w:rsid w:val="00743FA5"/>
    <w:rsid w:val="00744138"/>
    <w:rsid w:val="00744153"/>
    <w:rsid w:val="00744434"/>
    <w:rsid w:val="00744F49"/>
    <w:rsid w:val="00744F76"/>
    <w:rsid w:val="00745157"/>
    <w:rsid w:val="007451B3"/>
    <w:rsid w:val="0074571A"/>
    <w:rsid w:val="00745894"/>
    <w:rsid w:val="007459EF"/>
    <w:rsid w:val="00745CA0"/>
    <w:rsid w:val="00745E38"/>
    <w:rsid w:val="00745F07"/>
    <w:rsid w:val="0074618B"/>
    <w:rsid w:val="007461BE"/>
    <w:rsid w:val="007462A5"/>
    <w:rsid w:val="007468BA"/>
    <w:rsid w:val="007468E5"/>
    <w:rsid w:val="00746902"/>
    <w:rsid w:val="00746C5D"/>
    <w:rsid w:val="00746C75"/>
    <w:rsid w:val="00746DDB"/>
    <w:rsid w:val="00746EEC"/>
    <w:rsid w:val="00747126"/>
    <w:rsid w:val="007475B7"/>
    <w:rsid w:val="00747643"/>
    <w:rsid w:val="0074776F"/>
    <w:rsid w:val="00747DE2"/>
    <w:rsid w:val="00747EE1"/>
    <w:rsid w:val="00747F35"/>
    <w:rsid w:val="0075033C"/>
    <w:rsid w:val="0075043E"/>
    <w:rsid w:val="0075052F"/>
    <w:rsid w:val="007506AE"/>
    <w:rsid w:val="0075085E"/>
    <w:rsid w:val="00750905"/>
    <w:rsid w:val="00751227"/>
    <w:rsid w:val="00751248"/>
    <w:rsid w:val="0075126E"/>
    <w:rsid w:val="007513EB"/>
    <w:rsid w:val="00751823"/>
    <w:rsid w:val="00751956"/>
    <w:rsid w:val="0075201D"/>
    <w:rsid w:val="007522B6"/>
    <w:rsid w:val="00752598"/>
    <w:rsid w:val="00752720"/>
    <w:rsid w:val="0075290F"/>
    <w:rsid w:val="00752A6F"/>
    <w:rsid w:val="00752B54"/>
    <w:rsid w:val="00752FA6"/>
    <w:rsid w:val="0075306A"/>
    <w:rsid w:val="00753132"/>
    <w:rsid w:val="007533AB"/>
    <w:rsid w:val="00753527"/>
    <w:rsid w:val="0075359E"/>
    <w:rsid w:val="0075378D"/>
    <w:rsid w:val="00753903"/>
    <w:rsid w:val="00753CBF"/>
    <w:rsid w:val="00753E64"/>
    <w:rsid w:val="00754095"/>
    <w:rsid w:val="00754B07"/>
    <w:rsid w:val="00754B2E"/>
    <w:rsid w:val="00754E13"/>
    <w:rsid w:val="00755225"/>
    <w:rsid w:val="00755C28"/>
    <w:rsid w:val="007563E4"/>
    <w:rsid w:val="00756437"/>
    <w:rsid w:val="0075649A"/>
    <w:rsid w:val="00756694"/>
    <w:rsid w:val="0075672B"/>
    <w:rsid w:val="007567A9"/>
    <w:rsid w:val="00756864"/>
    <w:rsid w:val="007569DF"/>
    <w:rsid w:val="00756A51"/>
    <w:rsid w:val="00756B4B"/>
    <w:rsid w:val="00756BB2"/>
    <w:rsid w:val="00756D6B"/>
    <w:rsid w:val="00756F10"/>
    <w:rsid w:val="007577E6"/>
    <w:rsid w:val="007579C4"/>
    <w:rsid w:val="00757B7C"/>
    <w:rsid w:val="00760159"/>
    <w:rsid w:val="007601B6"/>
    <w:rsid w:val="0076080B"/>
    <w:rsid w:val="00760D0A"/>
    <w:rsid w:val="00760F2E"/>
    <w:rsid w:val="0076106E"/>
    <w:rsid w:val="007610FE"/>
    <w:rsid w:val="00761465"/>
    <w:rsid w:val="0076190C"/>
    <w:rsid w:val="00761B6C"/>
    <w:rsid w:val="00761EA9"/>
    <w:rsid w:val="00761F98"/>
    <w:rsid w:val="0076207D"/>
    <w:rsid w:val="0076208B"/>
    <w:rsid w:val="0076217B"/>
    <w:rsid w:val="00762184"/>
    <w:rsid w:val="00762324"/>
    <w:rsid w:val="00762550"/>
    <w:rsid w:val="0076271D"/>
    <w:rsid w:val="00762B84"/>
    <w:rsid w:val="00762E95"/>
    <w:rsid w:val="0076351B"/>
    <w:rsid w:val="007637DA"/>
    <w:rsid w:val="00763887"/>
    <w:rsid w:val="00763AE5"/>
    <w:rsid w:val="00763C96"/>
    <w:rsid w:val="007642B3"/>
    <w:rsid w:val="007643A5"/>
    <w:rsid w:val="00764604"/>
    <w:rsid w:val="0076463E"/>
    <w:rsid w:val="00764671"/>
    <w:rsid w:val="00764679"/>
    <w:rsid w:val="0076485D"/>
    <w:rsid w:val="007649C9"/>
    <w:rsid w:val="007649CE"/>
    <w:rsid w:val="007649D6"/>
    <w:rsid w:val="00764A2D"/>
    <w:rsid w:val="00764BA1"/>
    <w:rsid w:val="00764D17"/>
    <w:rsid w:val="00764D85"/>
    <w:rsid w:val="00764D97"/>
    <w:rsid w:val="00764E63"/>
    <w:rsid w:val="007651BE"/>
    <w:rsid w:val="007652B5"/>
    <w:rsid w:val="00765445"/>
    <w:rsid w:val="007656F8"/>
    <w:rsid w:val="00765B60"/>
    <w:rsid w:val="00765B91"/>
    <w:rsid w:val="007661B9"/>
    <w:rsid w:val="007662AA"/>
    <w:rsid w:val="00766366"/>
    <w:rsid w:val="007663B9"/>
    <w:rsid w:val="007663EC"/>
    <w:rsid w:val="0076653A"/>
    <w:rsid w:val="00766646"/>
    <w:rsid w:val="0076675C"/>
    <w:rsid w:val="0076697F"/>
    <w:rsid w:val="00766D74"/>
    <w:rsid w:val="007671CB"/>
    <w:rsid w:val="007672B9"/>
    <w:rsid w:val="0076755C"/>
    <w:rsid w:val="007675E7"/>
    <w:rsid w:val="00767B99"/>
    <w:rsid w:val="00770350"/>
    <w:rsid w:val="0077058F"/>
    <w:rsid w:val="007706BC"/>
    <w:rsid w:val="007706C3"/>
    <w:rsid w:val="00770DE5"/>
    <w:rsid w:val="00770E12"/>
    <w:rsid w:val="00770E90"/>
    <w:rsid w:val="0077100C"/>
    <w:rsid w:val="00771043"/>
    <w:rsid w:val="00771052"/>
    <w:rsid w:val="007716C6"/>
    <w:rsid w:val="00771A9E"/>
    <w:rsid w:val="00771B6D"/>
    <w:rsid w:val="00771C18"/>
    <w:rsid w:val="00771CA4"/>
    <w:rsid w:val="00771E69"/>
    <w:rsid w:val="007721CE"/>
    <w:rsid w:val="00772288"/>
    <w:rsid w:val="007725BD"/>
    <w:rsid w:val="0077264B"/>
    <w:rsid w:val="00772DC6"/>
    <w:rsid w:val="00772E43"/>
    <w:rsid w:val="00773258"/>
    <w:rsid w:val="007732B7"/>
    <w:rsid w:val="0077332F"/>
    <w:rsid w:val="00773440"/>
    <w:rsid w:val="007734B3"/>
    <w:rsid w:val="007735C7"/>
    <w:rsid w:val="007736EE"/>
    <w:rsid w:val="00773B2D"/>
    <w:rsid w:val="00773C51"/>
    <w:rsid w:val="00773D17"/>
    <w:rsid w:val="00773DE6"/>
    <w:rsid w:val="00773E18"/>
    <w:rsid w:val="00773FA5"/>
    <w:rsid w:val="007740DF"/>
    <w:rsid w:val="00774172"/>
    <w:rsid w:val="0077424B"/>
    <w:rsid w:val="00774369"/>
    <w:rsid w:val="007743A2"/>
    <w:rsid w:val="0077480C"/>
    <w:rsid w:val="007748C1"/>
    <w:rsid w:val="007748D7"/>
    <w:rsid w:val="00774A52"/>
    <w:rsid w:val="00774EC5"/>
    <w:rsid w:val="0077545A"/>
    <w:rsid w:val="00775512"/>
    <w:rsid w:val="00775683"/>
    <w:rsid w:val="007756D8"/>
    <w:rsid w:val="00775ED6"/>
    <w:rsid w:val="007762BD"/>
    <w:rsid w:val="0077632D"/>
    <w:rsid w:val="007763C0"/>
    <w:rsid w:val="007764B3"/>
    <w:rsid w:val="007766CA"/>
    <w:rsid w:val="00776A45"/>
    <w:rsid w:val="00777516"/>
    <w:rsid w:val="0077769C"/>
    <w:rsid w:val="00777C7B"/>
    <w:rsid w:val="00777CD8"/>
    <w:rsid w:val="00777DAB"/>
    <w:rsid w:val="007806AE"/>
    <w:rsid w:val="007806DF"/>
    <w:rsid w:val="00780815"/>
    <w:rsid w:val="00780821"/>
    <w:rsid w:val="0078096D"/>
    <w:rsid w:val="00780A66"/>
    <w:rsid w:val="00780B45"/>
    <w:rsid w:val="00780F07"/>
    <w:rsid w:val="00780F08"/>
    <w:rsid w:val="007813EC"/>
    <w:rsid w:val="007815B7"/>
    <w:rsid w:val="007815E2"/>
    <w:rsid w:val="00781783"/>
    <w:rsid w:val="00781974"/>
    <w:rsid w:val="00782423"/>
    <w:rsid w:val="00782446"/>
    <w:rsid w:val="00782A2E"/>
    <w:rsid w:val="00782AC8"/>
    <w:rsid w:val="00782AFA"/>
    <w:rsid w:val="00782C43"/>
    <w:rsid w:val="00782E4C"/>
    <w:rsid w:val="00782FB3"/>
    <w:rsid w:val="007833EA"/>
    <w:rsid w:val="007835EB"/>
    <w:rsid w:val="007837DE"/>
    <w:rsid w:val="0078389E"/>
    <w:rsid w:val="00783A0E"/>
    <w:rsid w:val="00783E63"/>
    <w:rsid w:val="00783E66"/>
    <w:rsid w:val="00783F6A"/>
    <w:rsid w:val="00784394"/>
    <w:rsid w:val="007844D4"/>
    <w:rsid w:val="00784569"/>
    <w:rsid w:val="007845E0"/>
    <w:rsid w:val="00784AAC"/>
    <w:rsid w:val="00784CF0"/>
    <w:rsid w:val="00785180"/>
    <w:rsid w:val="00785228"/>
    <w:rsid w:val="0078563D"/>
    <w:rsid w:val="007856C8"/>
    <w:rsid w:val="007858EF"/>
    <w:rsid w:val="007859A8"/>
    <w:rsid w:val="00785EFF"/>
    <w:rsid w:val="007866A6"/>
    <w:rsid w:val="007866D3"/>
    <w:rsid w:val="00786AF1"/>
    <w:rsid w:val="00786C2C"/>
    <w:rsid w:val="00786CBD"/>
    <w:rsid w:val="00786CBF"/>
    <w:rsid w:val="00786E3C"/>
    <w:rsid w:val="00786FA0"/>
    <w:rsid w:val="0078727F"/>
    <w:rsid w:val="00787561"/>
    <w:rsid w:val="007878E7"/>
    <w:rsid w:val="00787981"/>
    <w:rsid w:val="00787B6A"/>
    <w:rsid w:val="00787BD0"/>
    <w:rsid w:val="00787BEB"/>
    <w:rsid w:val="00787C72"/>
    <w:rsid w:val="00787CB2"/>
    <w:rsid w:val="00787D5E"/>
    <w:rsid w:val="00787DD8"/>
    <w:rsid w:val="00787E30"/>
    <w:rsid w:val="00787E68"/>
    <w:rsid w:val="00790307"/>
    <w:rsid w:val="00790341"/>
    <w:rsid w:val="0079066B"/>
    <w:rsid w:val="007906A5"/>
    <w:rsid w:val="00790864"/>
    <w:rsid w:val="007908A1"/>
    <w:rsid w:val="007909A3"/>
    <w:rsid w:val="007909A5"/>
    <w:rsid w:val="00790A78"/>
    <w:rsid w:val="00790A87"/>
    <w:rsid w:val="00790BB1"/>
    <w:rsid w:val="007912FE"/>
    <w:rsid w:val="007913DC"/>
    <w:rsid w:val="007915A7"/>
    <w:rsid w:val="007916A1"/>
    <w:rsid w:val="007916CB"/>
    <w:rsid w:val="00791A61"/>
    <w:rsid w:val="00791F31"/>
    <w:rsid w:val="007921AC"/>
    <w:rsid w:val="0079235B"/>
    <w:rsid w:val="00792441"/>
    <w:rsid w:val="0079259D"/>
    <w:rsid w:val="00792697"/>
    <w:rsid w:val="007927EC"/>
    <w:rsid w:val="007928F0"/>
    <w:rsid w:val="00792916"/>
    <w:rsid w:val="00792D28"/>
    <w:rsid w:val="00792DE9"/>
    <w:rsid w:val="00792F0D"/>
    <w:rsid w:val="00793132"/>
    <w:rsid w:val="00793155"/>
    <w:rsid w:val="007931CF"/>
    <w:rsid w:val="007931EE"/>
    <w:rsid w:val="007931F3"/>
    <w:rsid w:val="007936B3"/>
    <w:rsid w:val="0079383D"/>
    <w:rsid w:val="00793D4B"/>
    <w:rsid w:val="00793E56"/>
    <w:rsid w:val="007944BA"/>
    <w:rsid w:val="007948EA"/>
    <w:rsid w:val="00794AD1"/>
    <w:rsid w:val="00794CFE"/>
    <w:rsid w:val="00794D44"/>
    <w:rsid w:val="00795310"/>
    <w:rsid w:val="00795A21"/>
    <w:rsid w:val="00795E14"/>
    <w:rsid w:val="00796186"/>
    <w:rsid w:val="0079652F"/>
    <w:rsid w:val="00796548"/>
    <w:rsid w:val="00796822"/>
    <w:rsid w:val="00796BD1"/>
    <w:rsid w:val="00796C1D"/>
    <w:rsid w:val="00797002"/>
    <w:rsid w:val="0079717D"/>
    <w:rsid w:val="0079738E"/>
    <w:rsid w:val="0079745A"/>
    <w:rsid w:val="007974A4"/>
    <w:rsid w:val="00797669"/>
    <w:rsid w:val="007977D7"/>
    <w:rsid w:val="00797ACC"/>
    <w:rsid w:val="00797CB7"/>
    <w:rsid w:val="00797D42"/>
    <w:rsid w:val="007A00D4"/>
    <w:rsid w:val="007A044E"/>
    <w:rsid w:val="007A0829"/>
    <w:rsid w:val="007A0901"/>
    <w:rsid w:val="007A0CBF"/>
    <w:rsid w:val="007A0CEA"/>
    <w:rsid w:val="007A0CFA"/>
    <w:rsid w:val="007A0D8E"/>
    <w:rsid w:val="007A0DB8"/>
    <w:rsid w:val="007A0EE2"/>
    <w:rsid w:val="007A125C"/>
    <w:rsid w:val="007A13F0"/>
    <w:rsid w:val="007A1745"/>
    <w:rsid w:val="007A188A"/>
    <w:rsid w:val="007A18E0"/>
    <w:rsid w:val="007A1A70"/>
    <w:rsid w:val="007A1ADF"/>
    <w:rsid w:val="007A1E64"/>
    <w:rsid w:val="007A20C6"/>
    <w:rsid w:val="007A210A"/>
    <w:rsid w:val="007A2529"/>
    <w:rsid w:val="007A2683"/>
    <w:rsid w:val="007A2998"/>
    <w:rsid w:val="007A2A5D"/>
    <w:rsid w:val="007A322E"/>
    <w:rsid w:val="007A3674"/>
    <w:rsid w:val="007A38C0"/>
    <w:rsid w:val="007A39EC"/>
    <w:rsid w:val="007A437C"/>
    <w:rsid w:val="007A44C0"/>
    <w:rsid w:val="007A46CB"/>
    <w:rsid w:val="007A48CE"/>
    <w:rsid w:val="007A4902"/>
    <w:rsid w:val="007A4906"/>
    <w:rsid w:val="007A4AA8"/>
    <w:rsid w:val="007A4C0B"/>
    <w:rsid w:val="007A4FC7"/>
    <w:rsid w:val="007A5074"/>
    <w:rsid w:val="007A51B6"/>
    <w:rsid w:val="007A5814"/>
    <w:rsid w:val="007A5ADD"/>
    <w:rsid w:val="007A5CF8"/>
    <w:rsid w:val="007A5E56"/>
    <w:rsid w:val="007A5E84"/>
    <w:rsid w:val="007A6136"/>
    <w:rsid w:val="007A68B8"/>
    <w:rsid w:val="007A6DAD"/>
    <w:rsid w:val="007A6EA6"/>
    <w:rsid w:val="007A72E0"/>
    <w:rsid w:val="007A7437"/>
    <w:rsid w:val="007A754C"/>
    <w:rsid w:val="007A75F1"/>
    <w:rsid w:val="007A76BB"/>
    <w:rsid w:val="007A7D1C"/>
    <w:rsid w:val="007A7DC2"/>
    <w:rsid w:val="007A7E11"/>
    <w:rsid w:val="007A7E12"/>
    <w:rsid w:val="007A7FC8"/>
    <w:rsid w:val="007B0276"/>
    <w:rsid w:val="007B07D3"/>
    <w:rsid w:val="007B0AE7"/>
    <w:rsid w:val="007B0EFF"/>
    <w:rsid w:val="007B1032"/>
    <w:rsid w:val="007B1074"/>
    <w:rsid w:val="007B10F7"/>
    <w:rsid w:val="007B11C4"/>
    <w:rsid w:val="007B1244"/>
    <w:rsid w:val="007B152F"/>
    <w:rsid w:val="007B15DE"/>
    <w:rsid w:val="007B18D7"/>
    <w:rsid w:val="007B1CBA"/>
    <w:rsid w:val="007B1CDA"/>
    <w:rsid w:val="007B1D78"/>
    <w:rsid w:val="007B1DFF"/>
    <w:rsid w:val="007B1EC3"/>
    <w:rsid w:val="007B20DE"/>
    <w:rsid w:val="007B24F6"/>
    <w:rsid w:val="007B2A58"/>
    <w:rsid w:val="007B2B70"/>
    <w:rsid w:val="007B2BF1"/>
    <w:rsid w:val="007B34A4"/>
    <w:rsid w:val="007B39CC"/>
    <w:rsid w:val="007B3A07"/>
    <w:rsid w:val="007B3BD5"/>
    <w:rsid w:val="007B3E41"/>
    <w:rsid w:val="007B4099"/>
    <w:rsid w:val="007B43FD"/>
    <w:rsid w:val="007B44E6"/>
    <w:rsid w:val="007B460F"/>
    <w:rsid w:val="007B4C1D"/>
    <w:rsid w:val="007B4D16"/>
    <w:rsid w:val="007B4E23"/>
    <w:rsid w:val="007B4E4A"/>
    <w:rsid w:val="007B5145"/>
    <w:rsid w:val="007B51AA"/>
    <w:rsid w:val="007B5261"/>
    <w:rsid w:val="007B5909"/>
    <w:rsid w:val="007B5AE0"/>
    <w:rsid w:val="007B5B8D"/>
    <w:rsid w:val="007B63EB"/>
    <w:rsid w:val="007B66CA"/>
    <w:rsid w:val="007B68CE"/>
    <w:rsid w:val="007B6990"/>
    <w:rsid w:val="007B69DC"/>
    <w:rsid w:val="007B6BBD"/>
    <w:rsid w:val="007B70B4"/>
    <w:rsid w:val="007B7139"/>
    <w:rsid w:val="007B71B3"/>
    <w:rsid w:val="007B71CB"/>
    <w:rsid w:val="007B724E"/>
    <w:rsid w:val="007B7A24"/>
    <w:rsid w:val="007C03F5"/>
    <w:rsid w:val="007C04E1"/>
    <w:rsid w:val="007C0510"/>
    <w:rsid w:val="007C0549"/>
    <w:rsid w:val="007C0784"/>
    <w:rsid w:val="007C0C90"/>
    <w:rsid w:val="007C1158"/>
    <w:rsid w:val="007C119B"/>
    <w:rsid w:val="007C1482"/>
    <w:rsid w:val="007C18A7"/>
    <w:rsid w:val="007C19BF"/>
    <w:rsid w:val="007C1A13"/>
    <w:rsid w:val="007C1FAD"/>
    <w:rsid w:val="007C20C0"/>
    <w:rsid w:val="007C22E7"/>
    <w:rsid w:val="007C25E7"/>
    <w:rsid w:val="007C26EC"/>
    <w:rsid w:val="007C2A84"/>
    <w:rsid w:val="007C2AB4"/>
    <w:rsid w:val="007C2CE1"/>
    <w:rsid w:val="007C2EB4"/>
    <w:rsid w:val="007C2F06"/>
    <w:rsid w:val="007C3005"/>
    <w:rsid w:val="007C3017"/>
    <w:rsid w:val="007C36DD"/>
    <w:rsid w:val="007C3727"/>
    <w:rsid w:val="007C3B71"/>
    <w:rsid w:val="007C3C43"/>
    <w:rsid w:val="007C3D7D"/>
    <w:rsid w:val="007C3F2B"/>
    <w:rsid w:val="007C3FAA"/>
    <w:rsid w:val="007C413C"/>
    <w:rsid w:val="007C42C1"/>
    <w:rsid w:val="007C4395"/>
    <w:rsid w:val="007C43AB"/>
    <w:rsid w:val="007C43B4"/>
    <w:rsid w:val="007C44D0"/>
    <w:rsid w:val="007C4518"/>
    <w:rsid w:val="007C4584"/>
    <w:rsid w:val="007C4760"/>
    <w:rsid w:val="007C477D"/>
    <w:rsid w:val="007C4872"/>
    <w:rsid w:val="007C4A68"/>
    <w:rsid w:val="007C5793"/>
    <w:rsid w:val="007C5949"/>
    <w:rsid w:val="007C5FED"/>
    <w:rsid w:val="007C6043"/>
    <w:rsid w:val="007C6362"/>
    <w:rsid w:val="007C6500"/>
    <w:rsid w:val="007C6617"/>
    <w:rsid w:val="007C67FE"/>
    <w:rsid w:val="007C6A17"/>
    <w:rsid w:val="007C6C89"/>
    <w:rsid w:val="007C6D10"/>
    <w:rsid w:val="007C732F"/>
    <w:rsid w:val="007C7959"/>
    <w:rsid w:val="007C7B16"/>
    <w:rsid w:val="007C7E48"/>
    <w:rsid w:val="007C7FAC"/>
    <w:rsid w:val="007C7FBD"/>
    <w:rsid w:val="007D01FE"/>
    <w:rsid w:val="007D05D1"/>
    <w:rsid w:val="007D06F0"/>
    <w:rsid w:val="007D07E0"/>
    <w:rsid w:val="007D0DE4"/>
    <w:rsid w:val="007D10F6"/>
    <w:rsid w:val="007D1A0B"/>
    <w:rsid w:val="007D1A84"/>
    <w:rsid w:val="007D20CD"/>
    <w:rsid w:val="007D211D"/>
    <w:rsid w:val="007D2223"/>
    <w:rsid w:val="007D238B"/>
    <w:rsid w:val="007D24A3"/>
    <w:rsid w:val="007D2516"/>
    <w:rsid w:val="007D2D38"/>
    <w:rsid w:val="007D2FB1"/>
    <w:rsid w:val="007D3508"/>
    <w:rsid w:val="007D360F"/>
    <w:rsid w:val="007D3982"/>
    <w:rsid w:val="007D3D7A"/>
    <w:rsid w:val="007D3E52"/>
    <w:rsid w:val="007D4A48"/>
    <w:rsid w:val="007D4B51"/>
    <w:rsid w:val="007D4CD8"/>
    <w:rsid w:val="007D4DAE"/>
    <w:rsid w:val="007D4F87"/>
    <w:rsid w:val="007D5332"/>
    <w:rsid w:val="007D53F9"/>
    <w:rsid w:val="007D561D"/>
    <w:rsid w:val="007D59C9"/>
    <w:rsid w:val="007D59DD"/>
    <w:rsid w:val="007D59F2"/>
    <w:rsid w:val="007D5B22"/>
    <w:rsid w:val="007D5D3C"/>
    <w:rsid w:val="007D5E67"/>
    <w:rsid w:val="007D5F15"/>
    <w:rsid w:val="007D5F65"/>
    <w:rsid w:val="007D5FB0"/>
    <w:rsid w:val="007D6027"/>
    <w:rsid w:val="007D6082"/>
    <w:rsid w:val="007D60E1"/>
    <w:rsid w:val="007D625B"/>
    <w:rsid w:val="007D62D8"/>
    <w:rsid w:val="007D639B"/>
    <w:rsid w:val="007D6B92"/>
    <w:rsid w:val="007D6D43"/>
    <w:rsid w:val="007D6DE7"/>
    <w:rsid w:val="007D71A8"/>
    <w:rsid w:val="007D71B1"/>
    <w:rsid w:val="007D7B46"/>
    <w:rsid w:val="007D7DF0"/>
    <w:rsid w:val="007D7F3C"/>
    <w:rsid w:val="007E00F1"/>
    <w:rsid w:val="007E0189"/>
    <w:rsid w:val="007E079E"/>
    <w:rsid w:val="007E08C8"/>
    <w:rsid w:val="007E09D8"/>
    <w:rsid w:val="007E0B83"/>
    <w:rsid w:val="007E0C9D"/>
    <w:rsid w:val="007E0EB4"/>
    <w:rsid w:val="007E0F2B"/>
    <w:rsid w:val="007E1552"/>
    <w:rsid w:val="007E16E5"/>
    <w:rsid w:val="007E19F2"/>
    <w:rsid w:val="007E1ADA"/>
    <w:rsid w:val="007E1D61"/>
    <w:rsid w:val="007E1E6F"/>
    <w:rsid w:val="007E1E84"/>
    <w:rsid w:val="007E1F73"/>
    <w:rsid w:val="007E2425"/>
    <w:rsid w:val="007E2483"/>
    <w:rsid w:val="007E283A"/>
    <w:rsid w:val="007E2E92"/>
    <w:rsid w:val="007E2F63"/>
    <w:rsid w:val="007E3017"/>
    <w:rsid w:val="007E30E6"/>
    <w:rsid w:val="007E3275"/>
    <w:rsid w:val="007E334F"/>
    <w:rsid w:val="007E3B87"/>
    <w:rsid w:val="007E3D86"/>
    <w:rsid w:val="007E3E93"/>
    <w:rsid w:val="007E3ED0"/>
    <w:rsid w:val="007E4623"/>
    <w:rsid w:val="007E46C6"/>
    <w:rsid w:val="007E48F1"/>
    <w:rsid w:val="007E494C"/>
    <w:rsid w:val="007E4A50"/>
    <w:rsid w:val="007E4CA4"/>
    <w:rsid w:val="007E4DA9"/>
    <w:rsid w:val="007E4F1F"/>
    <w:rsid w:val="007E5107"/>
    <w:rsid w:val="007E5211"/>
    <w:rsid w:val="007E53AC"/>
    <w:rsid w:val="007E54A7"/>
    <w:rsid w:val="007E56A6"/>
    <w:rsid w:val="007E57F3"/>
    <w:rsid w:val="007E5843"/>
    <w:rsid w:val="007E5D54"/>
    <w:rsid w:val="007E60D9"/>
    <w:rsid w:val="007E6509"/>
    <w:rsid w:val="007E66FA"/>
    <w:rsid w:val="007E6A2E"/>
    <w:rsid w:val="007E6A4E"/>
    <w:rsid w:val="007E7768"/>
    <w:rsid w:val="007E78D0"/>
    <w:rsid w:val="007E7930"/>
    <w:rsid w:val="007E7984"/>
    <w:rsid w:val="007E7B1A"/>
    <w:rsid w:val="007E7B26"/>
    <w:rsid w:val="007E7B3C"/>
    <w:rsid w:val="007E7E0E"/>
    <w:rsid w:val="007E7ED8"/>
    <w:rsid w:val="007F01F2"/>
    <w:rsid w:val="007F0A5B"/>
    <w:rsid w:val="007F1526"/>
    <w:rsid w:val="007F157C"/>
    <w:rsid w:val="007F17D1"/>
    <w:rsid w:val="007F1A74"/>
    <w:rsid w:val="007F1AC6"/>
    <w:rsid w:val="007F22E0"/>
    <w:rsid w:val="007F24AF"/>
    <w:rsid w:val="007F2552"/>
    <w:rsid w:val="007F2770"/>
    <w:rsid w:val="007F283E"/>
    <w:rsid w:val="007F287F"/>
    <w:rsid w:val="007F28E5"/>
    <w:rsid w:val="007F2903"/>
    <w:rsid w:val="007F2AD9"/>
    <w:rsid w:val="007F31B6"/>
    <w:rsid w:val="007F3254"/>
    <w:rsid w:val="007F35E8"/>
    <w:rsid w:val="007F360E"/>
    <w:rsid w:val="007F37B7"/>
    <w:rsid w:val="007F3A21"/>
    <w:rsid w:val="007F3E4A"/>
    <w:rsid w:val="007F3F43"/>
    <w:rsid w:val="007F4065"/>
    <w:rsid w:val="007F4094"/>
    <w:rsid w:val="007F4112"/>
    <w:rsid w:val="007F4542"/>
    <w:rsid w:val="007F4860"/>
    <w:rsid w:val="007F4C59"/>
    <w:rsid w:val="007F4C8F"/>
    <w:rsid w:val="007F4D6E"/>
    <w:rsid w:val="007F4EAA"/>
    <w:rsid w:val="007F4F37"/>
    <w:rsid w:val="007F52A8"/>
    <w:rsid w:val="007F5534"/>
    <w:rsid w:val="007F5604"/>
    <w:rsid w:val="007F59C8"/>
    <w:rsid w:val="007F5C0F"/>
    <w:rsid w:val="007F5C65"/>
    <w:rsid w:val="007F5FAC"/>
    <w:rsid w:val="007F616A"/>
    <w:rsid w:val="007F61B6"/>
    <w:rsid w:val="007F62CF"/>
    <w:rsid w:val="007F62F1"/>
    <w:rsid w:val="007F6D10"/>
    <w:rsid w:val="007F7117"/>
    <w:rsid w:val="007F7476"/>
    <w:rsid w:val="007F7567"/>
    <w:rsid w:val="007F75EA"/>
    <w:rsid w:val="007F787A"/>
    <w:rsid w:val="007F7ABA"/>
    <w:rsid w:val="007F7BD8"/>
    <w:rsid w:val="007F7EEA"/>
    <w:rsid w:val="0080008C"/>
    <w:rsid w:val="0080019C"/>
    <w:rsid w:val="00800248"/>
    <w:rsid w:val="00800441"/>
    <w:rsid w:val="008004FB"/>
    <w:rsid w:val="00801064"/>
    <w:rsid w:val="00801145"/>
    <w:rsid w:val="00801347"/>
    <w:rsid w:val="008013C5"/>
    <w:rsid w:val="008016AD"/>
    <w:rsid w:val="00801923"/>
    <w:rsid w:val="00801B69"/>
    <w:rsid w:val="00801BA2"/>
    <w:rsid w:val="00801DBE"/>
    <w:rsid w:val="0080210F"/>
    <w:rsid w:val="00802228"/>
    <w:rsid w:val="008024E8"/>
    <w:rsid w:val="008029BA"/>
    <w:rsid w:val="00802BE4"/>
    <w:rsid w:val="00802BE6"/>
    <w:rsid w:val="00802DEB"/>
    <w:rsid w:val="00803203"/>
    <w:rsid w:val="00803207"/>
    <w:rsid w:val="0080327A"/>
    <w:rsid w:val="0080370B"/>
    <w:rsid w:val="00803778"/>
    <w:rsid w:val="0080388E"/>
    <w:rsid w:val="008039A5"/>
    <w:rsid w:val="0080446E"/>
    <w:rsid w:val="00804663"/>
    <w:rsid w:val="00804B4A"/>
    <w:rsid w:val="008051F4"/>
    <w:rsid w:val="00805233"/>
    <w:rsid w:val="00805827"/>
    <w:rsid w:val="0080597F"/>
    <w:rsid w:val="00805BCE"/>
    <w:rsid w:val="00805D49"/>
    <w:rsid w:val="00805DA8"/>
    <w:rsid w:val="00805DDE"/>
    <w:rsid w:val="00805F6B"/>
    <w:rsid w:val="00805FC1"/>
    <w:rsid w:val="008060FD"/>
    <w:rsid w:val="0080621B"/>
    <w:rsid w:val="008062AC"/>
    <w:rsid w:val="00806376"/>
    <w:rsid w:val="00806816"/>
    <w:rsid w:val="00806AE5"/>
    <w:rsid w:val="00806BC4"/>
    <w:rsid w:val="00806E46"/>
    <w:rsid w:val="00806ED3"/>
    <w:rsid w:val="00806FC5"/>
    <w:rsid w:val="008078A9"/>
    <w:rsid w:val="00807963"/>
    <w:rsid w:val="00807C6C"/>
    <w:rsid w:val="00807F9D"/>
    <w:rsid w:val="00810341"/>
    <w:rsid w:val="00810417"/>
    <w:rsid w:val="0081054E"/>
    <w:rsid w:val="00810935"/>
    <w:rsid w:val="00810A92"/>
    <w:rsid w:val="00810ABD"/>
    <w:rsid w:val="00810B96"/>
    <w:rsid w:val="00810F25"/>
    <w:rsid w:val="00810F49"/>
    <w:rsid w:val="00811048"/>
    <w:rsid w:val="008111FC"/>
    <w:rsid w:val="00811274"/>
    <w:rsid w:val="00811291"/>
    <w:rsid w:val="00811425"/>
    <w:rsid w:val="00811518"/>
    <w:rsid w:val="00811596"/>
    <w:rsid w:val="008116D6"/>
    <w:rsid w:val="0081191D"/>
    <w:rsid w:val="008121EA"/>
    <w:rsid w:val="008123F1"/>
    <w:rsid w:val="00812423"/>
    <w:rsid w:val="00812554"/>
    <w:rsid w:val="008126FD"/>
    <w:rsid w:val="008128DA"/>
    <w:rsid w:val="00812B16"/>
    <w:rsid w:val="00812B6A"/>
    <w:rsid w:val="00812ED0"/>
    <w:rsid w:val="00812F0C"/>
    <w:rsid w:val="00812F44"/>
    <w:rsid w:val="00812FFD"/>
    <w:rsid w:val="0081324A"/>
    <w:rsid w:val="008139BE"/>
    <w:rsid w:val="00813B7E"/>
    <w:rsid w:val="00813DAC"/>
    <w:rsid w:val="00813E5A"/>
    <w:rsid w:val="00813F8E"/>
    <w:rsid w:val="008145A3"/>
    <w:rsid w:val="008145D5"/>
    <w:rsid w:val="008145DD"/>
    <w:rsid w:val="0081466F"/>
    <w:rsid w:val="00814EDB"/>
    <w:rsid w:val="00815296"/>
    <w:rsid w:val="0081533A"/>
    <w:rsid w:val="00815856"/>
    <w:rsid w:val="00815D6D"/>
    <w:rsid w:val="0081619B"/>
    <w:rsid w:val="008164E0"/>
    <w:rsid w:val="00816672"/>
    <w:rsid w:val="008166A5"/>
    <w:rsid w:val="008167DB"/>
    <w:rsid w:val="00817035"/>
    <w:rsid w:val="008171D6"/>
    <w:rsid w:val="00817291"/>
    <w:rsid w:val="008173AB"/>
    <w:rsid w:val="008177C6"/>
    <w:rsid w:val="008177EE"/>
    <w:rsid w:val="0081792F"/>
    <w:rsid w:val="00817B01"/>
    <w:rsid w:val="00817BBF"/>
    <w:rsid w:val="00817F46"/>
    <w:rsid w:val="0082018F"/>
    <w:rsid w:val="00820491"/>
    <w:rsid w:val="008209A6"/>
    <w:rsid w:val="00820AE3"/>
    <w:rsid w:val="00820CDC"/>
    <w:rsid w:val="00820DAB"/>
    <w:rsid w:val="00820F09"/>
    <w:rsid w:val="0082108A"/>
    <w:rsid w:val="00821145"/>
    <w:rsid w:val="0082115F"/>
    <w:rsid w:val="008211DE"/>
    <w:rsid w:val="00821335"/>
    <w:rsid w:val="008214E7"/>
    <w:rsid w:val="00821963"/>
    <w:rsid w:val="00821CE8"/>
    <w:rsid w:val="00821D1A"/>
    <w:rsid w:val="00821D62"/>
    <w:rsid w:val="00821E2B"/>
    <w:rsid w:val="0082218B"/>
    <w:rsid w:val="00822218"/>
    <w:rsid w:val="0082230D"/>
    <w:rsid w:val="00822369"/>
    <w:rsid w:val="0082244D"/>
    <w:rsid w:val="008224CF"/>
    <w:rsid w:val="0082284D"/>
    <w:rsid w:val="00822939"/>
    <w:rsid w:val="00822975"/>
    <w:rsid w:val="008229D3"/>
    <w:rsid w:val="00822C1E"/>
    <w:rsid w:val="00822CFB"/>
    <w:rsid w:val="0082324F"/>
    <w:rsid w:val="00823465"/>
    <w:rsid w:val="00823572"/>
    <w:rsid w:val="00823741"/>
    <w:rsid w:val="008239F9"/>
    <w:rsid w:val="00824530"/>
    <w:rsid w:val="008247AF"/>
    <w:rsid w:val="00824983"/>
    <w:rsid w:val="00824A61"/>
    <w:rsid w:val="00824A8C"/>
    <w:rsid w:val="00824C66"/>
    <w:rsid w:val="00824DAD"/>
    <w:rsid w:val="008250D5"/>
    <w:rsid w:val="00825227"/>
    <w:rsid w:val="00825311"/>
    <w:rsid w:val="008256CD"/>
    <w:rsid w:val="008258A4"/>
    <w:rsid w:val="00825DC2"/>
    <w:rsid w:val="00825DFA"/>
    <w:rsid w:val="00826277"/>
    <w:rsid w:val="0082637A"/>
    <w:rsid w:val="0082639C"/>
    <w:rsid w:val="00826C57"/>
    <w:rsid w:val="00826F38"/>
    <w:rsid w:val="00826FD3"/>
    <w:rsid w:val="0082708E"/>
    <w:rsid w:val="0082735B"/>
    <w:rsid w:val="0082737B"/>
    <w:rsid w:val="0082756F"/>
    <w:rsid w:val="00827A19"/>
    <w:rsid w:val="00827ABB"/>
    <w:rsid w:val="0083057A"/>
    <w:rsid w:val="008307EA"/>
    <w:rsid w:val="00830D33"/>
    <w:rsid w:val="00830DCC"/>
    <w:rsid w:val="00830E28"/>
    <w:rsid w:val="00830ECE"/>
    <w:rsid w:val="00830F78"/>
    <w:rsid w:val="008314D8"/>
    <w:rsid w:val="0083155C"/>
    <w:rsid w:val="00831561"/>
    <w:rsid w:val="00831C65"/>
    <w:rsid w:val="00831C6F"/>
    <w:rsid w:val="00831E21"/>
    <w:rsid w:val="008320D6"/>
    <w:rsid w:val="0083211E"/>
    <w:rsid w:val="00832309"/>
    <w:rsid w:val="00832504"/>
    <w:rsid w:val="00832D8E"/>
    <w:rsid w:val="00832DEC"/>
    <w:rsid w:val="0083311E"/>
    <w:rsid w:val="00833190"/>
    <w:rsid w:val="00833418"/>
    <w:rsid w:val="00833780"/>
    <w:rsid w:val="008337B5"/>
    <w:rsid w:val="00833AEB"/>
    <w:rsid w:val="00833BD1"/>
    <w:rsid w:val="00833C71"/>
    <w:rsid w:val="00833FF5"/>
    <w:rsid w:val="0083435D"/>
    <w:rsid w:val="00834454"/>
    <w:rsid w:val="0083465C"/>
    <w:rsid w:val="008346EA"/>
    <w:rsid w:val="00834720"/>
    <w:rsid w:val="008348D6"/>
    <w:rsid w:val="00834DEB"/>
    <w:rsid w:val="00834EF6"/>
    <w:rsid w:val="00834F69"/>
    <w:rsid w:val="00834F97"/>
    <w:rsid w:val="008351C5"/>
    <w:rsid w:val="008352F0"/>
    <w:rsid w:val="0083537A"/>
    <w:rsid w:val="008353AA"/>
    <w:rsid w:val="008356B8"/>
    <w:rsid w:val="00835732"/>
    <w:rsid w:val="00835C6A"/>
    <w:rsid w:val="00835FE3"/>
    <w:rsid w:val="008361AB"/>
    <w:rsid w:val="00836975"/>
    <w:rsid w:val="0083733B"/>
    <w:rsid w:val="008374C9"/>
    <w:rsid w:val="0083767B"/>
    <w:rsid w:val="00837E3A"/>
    <w:rsid w:val="00840258"/>
    <w:rsid w:val="00840727"/>
    <w:rsid w:val="00840742"/>
    <w:rsid w:val="008407E2"/>
    <w:rsid w:val="0084086A"/>
    <w:rsid w:val="00840925"/>
    <w:rsid w:val="008409D4"/>
    <w:rsid w:val="00840B79"/>
    <w:rsid w:val="00840C18"/>
    <w:rsid w:val="00840F2D"/>
    <w:rsid w:val="008414C0"/>
    <w:rsid w:val="0084164D"/>
    <w:rsid w:val="008417FE"/>
    <w:rsid w:val="0084196A"/>
    <w:rsid w:val="008419EF"/>
    <w:rsid w:val="00841A26"/>
    <w:rsid w:val="00841B35"/>
    <w:rsid w:val="00841B62"/>
    <w:rsid w:val="008422B1"/>
    <w:rsid w:val="008423C2"/>
    <w:rsid w:val="008427D1"/>
    <w:rsid w:val="00842EE6"/>
    <w:rsid w:val="008432AC"/>
    <w:rsid w:val="008432BA"/>
    <w:rsid w:val="00843588"/>
    <w:rsid w:val="00843719"/>
    <w:rsid w:val="00843837"/>
    <w:rsid w:val="00844160"/>
    <w:rsid w:val="008441E1"/>
    <w:rsid w:val="008445B0"/>
    <w:rsid w:val="008447E9"/>
    <w:rsid w:val="0084494F"/>
    <w:rsid w:val="008449CE"/>
    <w:rsid w:val="00845128"/>
    <w:rsid w:val="00845437"/>
    <w:rsid w:val="0084543B"/>
    <w:rsid w:val="008454F5"/>
    <w:rsid w:val="00845828"/>
    <w:rsid w:val="00845D10"/>
    <w:rsid w:val="0084608A"/>
    <w:rsid w:val="0084608F"/>
    <w:rsid w:val="0084633B"/>
    <w:rsid w:val="008463B6"/>
    <w:rsid w:val="00846561"/>
    <w:rsid w:val="008466AA"/>
    <w:rsid w:val="00846AEC"/>
    <w:rsid w:val="0084700B"/>
    <w:rsid w:val="008473E4"/>
    <w:rsid w:val="008476FD"/>
    <w:rsid w:val="00847A16"/>
    <w:rsid w:val="00847B17"/>
    <w:rsid w:val="00847B52"/>
    <w:rsid w:val="00847C00"/>
    <w:rsid w:val="00847CC5"/>
    <w:rsid w:val="00847CDC"/>
    <w:rsid w:val="0085016B"/>
    <w:rsid w:val="0085070C"/>
    <w:rsid w:val="008507FF"/>
    <w:rsid w:val="0085081E"/>
    <w:rsid w:val="008509CA"/>
    <w:rsid w:val="00850A6E"/>
    <w:rsid w:val="00850B1D"/>
    <w:rsid w:val="00850C1F"/>
    <w:rsid w:val="00851014"/>
    <w:rsid w:val="0085133C"/>
    <w:rsid w:val="008515AC"/>
    <w:rsid w:val="00851705"/>
    <w:rsid w:val="00851AAA"/>
    <w:rsid w:val="00851F6C"/>
    <w:rsid w:val="00852441"/>
    <w:rsid w:val="00852557"/>
    <w:rsid w:val="008527AB"/>
    <w:rsid w:val="00852BBE"/>
    <w:rsid w:val="00852D2C"/>
    <w:rsid w:val="00852E5A"/>
    <w:rsid w:val="00852E7C"/>
    <w:rsid w:val="00852FBD"/>
    <w:rsid w:val="0085314A"/>
    <w:rsid w:val="008531B0"/>
    <w:rsid w:val="00853233"/>
    <w:rsid w:val="0085347B"/>
    <w:rsid w:val="0085353E"/>
    <w:rsid w:val="00853829"/>
    <w:rsid w:val="0085383A"/>
    <w:rsid w:val="00853ADC"/>
    <w:rsid w:val="00853BD8"/>
    <w:rsid w:val="00853D2F"/>
    <w:rsid w:val="00853FB2"/>
    <w:rsid w:val="00853FD3"/>
    <w:rsid w:val="008540B1"/>
    <w:rsid w:val="0085416F"/>
    <w:rsid w:val="00854254"/>
    <w:rsid w:val="0085433E"/>
    <w:rsid w:val="0085436B"/>
    <w:rsid w:val="00854717"/>
    <w:rsid w:val="008549D3"/>
    <w:rsid w:val="00854D16"/>
    <w:rsid w:val="008553CD"/>
    <w:rsid w:val="00855761"/>
    <w:rsid w:val="00855846"/>
    <w:rsid w:val="008558CA"/>
    <w:rsid w:val="00855D4F"/>
    <w:rsid w:val="008562D8"/>
    <w:rsid w:val="0085631F"/>
    <w:rsid w:val="0085648F"/>
    <w:rsid w:val="008564D2"/>
    <w:rsid w:val="00856623"/>
    <w:rsid w:val="008566DE"/>
    <w:rsid w:val="00856706"/>
    <w:rsid w:val="008568F2"/>
    <w:rsid w:val="00856AAF"/>
    <w:rsid w:val="00856BE8"/>
    <w:rsid w:val="00856F3B"/>
    <w:rsid w:val="008574E0"/>
    <w:rsid w:val="008576A5"/>
    <w:rsid w:val="00857797"/>
    <w:rsid w:val="00857EB8"/>
    <w:rsid w:val="00857FC7"/>
    <w:rsid w:val="0086004B"/>
    <w:rsid w:val="0086039E"/>
    <w:rsid w:val="00860532"/>
    <w:rsid w:val="00860668"/>
    <w:rsid w:val="008607C6"/>
    <w:rsid w:val="00860934"/>
    <w:rsid w:val="00860C56"/>
    <w:rsid w:val="00860D9A"/>
    <w:rsid w:val="00860EC0"/>
    <w:rsid w:val="00860F14"/>
    <w:rsid w:val="00860F16"/>
    <w:rsid w:val="00861145"/>
    <w:rsid w:val="008614A8"/>
    <w:rsid w:val="00861721"/>
    <w:rsid w:val="00861784"/>
    <w:rsid w:val="00861799"/>
    <w:rsid w:val="00861BD0"/>
    <w:rsid w:val="00861C3E"/>
    <w:rsid w:val="00861D98"/>
    <w:rsid w:val="0086235F"/>
    <w:rsid w:val="008623B2"/>
    <w:rsid w:val="008625C9"/>
    <w:rsid w:val="008626A8"/>
    <w:rsid w:val="00862928"/>
    <w:rsid w:val="00862D0C"/>
    <w:rsid w:val="00862D89"/>
    <w:rsid w:val="00862DBD"/>
    <w:rsid w:val="00862FA0"/>
    <w:rsid w:val="008633A4"/>
    <w:rsid w:val="008633C4"/>
    <w:rsid w:val="008636EC"/>
    <w:rsid w:val="00863890"/>
    <w:rsid w:val="00863AC6"/>
    <w:rsid w:val="00863DDF"/>
    <w:rsid w:val="00863F96"/>
    <w:rsid w:val="00864282"/>
    <w:rsid w:val="00864450"/>
    <w:rsid w:val="0086450B"/>
    <w:rsid w:val="0086475D"/>
    <w:rsid w:val="0086483A"/>
    <w:rsid w:val="00864874"/>
    <w:rsid w:val="00864889"/>
    <w:rsid w:val="00864931"/>
    <w:rsid w:val="0086499C"/>
    <w:rsid w:val="00864D16"/>
    <w:rsid w:val="00864FCF"/>
    <w:rsid w:val="0086514F"/>
    <w:rsid w:val="008653CF"/>
    <w:rsid w:val="00865485"/>
    <w:rsid w:val="008655BA"/>
    <w:rsid w:val="008659D2"/>
    <w:rsid w:val="00865C03"/>
    <w:rsid w:val="00865CAE"/>
    <w:rsid w:val="00865F0A"/>
    <w:rsid w:val="00866125"/>
    <w:rsid w:val="0086618D"/>
    <w:rsid w:val="008662F3"/>
    <w:rsid w:val="008664BF"/>
    <w:rsid w:val="008664EB"/>
    <w:rsid w:val="008666F0"/>
    <w:rsid w:val="0086685A"/>
    <w:rsid w:val="00867018"/>
    <w:rsid w:val="00867050"/>
    <w:rsid w:val="0086711A"/>
    <w:rsid w:val="008673D9"/>
    <w:rsid w:val="0086745D"/>
    <w:rsid w:val="008674BF"/>
    <w:rsid w:val="00867A24"/>
    <w:rsid w:val="00867A2E"/>
    <w:rsid w:val="00867D73"/>
    <w:rsid w:val="00867ED2"/>
    <w:rsid w:val="008700B8"/>
    <w:rsid w:val="008704FE"/>
    <w:rsid w:val="00870A00"/>
    <w:rsid w:val="00870C1B"/>
    <w:rsid w:val="00870F0D"/>
    <w:rsid w:val="00871566"/>
    <w:rsid w:val="008716E0"/>
    <w:rsid w:val="00871734"/>
    <w:rsid w:val="008717E0"/>
    <w:rsid w:val="00871894"/>
    <w:rsid w:val="008719A5"/>
    <w:rsid w:val="00871B80"/>
    <w:rsid w:val="00871BE5"/>
    <w:rsid w:val="00871D1B"/>
    <w:rsid w:val="00871D7B"/>
    <w:rsid w:val="00871FEC"/>
    <w:rsid w:val="00872266"/>
    <w:rsid w:val="00872368"/>
    <w:rsid w:val="00872495"/>
    <w:rsid w:val="00872522"/>
    <w:rsid w:val="0087277B"/>
    <w:rsid w:val="0087278D"/>
    <w:rsid w:val="008729FB"/>
    <w:rsid w:val="00872A10"/>
    <w:rsid w:val="00872B19"/>
    <w:rsid w:val="00872BCF"/>
    <w:rsid w:val="00872F5F"/>
    <w:rsid w:val="0087308A"/>
    <w:rsid w:val="008732E8"/>
    <w:rsid w:val="00873815"/>
    <w:rsid w:val="00873832"/>
    <w:rsid w:val="0087392C"/>
    <w:rsid w:val="00873A09"/>
    <w:rsid w:val="00873AF9"/>
    <w:rsid w:val="00873B54"/>
    <w:rsid w:val="00873D59"/>
    <w:rsid w:val="00873DA2"/>
    <w:rsid w:val="00873E02"/>
    <w:rsid w:val="00873E50"/>
    <w:rsid w:val="00873E58"/>
    <w:rsid w:val="008747A1"/>
    <w:rsid w:val="0087482F"/>
    <w:rsid w:val="00874BC4"/>
    <w:rsid w:val="00874C94"/>
    <w:rsid w:val="00874E34"/>
    <w:rsid w:val="00874EAE"/>
    <w:rsid w:val="008750B4"/>
    <w:rsid w:val="008751EC"/>
    <w:rsid w:val="00875216"/>
    <w:rsid w:val="00875314"/>
    <w:rsid w:val="00875434"/>
    <w:rsid w:val="00875746"/>
    <w:rsid w:val="00875B24"/>
    <w:rsid w:val="0087605C"/>
    <w:rsid w:val="008762B2"/>
    <w:rsid w:val="008762F8"/>
    <w:rsid w:val="008768B4"/>
    <w:rsid w:val="008768F2"/>
    <w:rsid w:val="00876A26"/>
    <w:rsid w:val="00876B4E"/>
    <w:rsid w:val="00876BFA"/>
    <w:rsid w:val="00876C34"/>
    <w:rsid w:val="00876E23"/>
    <w:rsid w:val="00877042"/>
    <w:rsid w:val="0087733C"/>
    <w:rsid w:val="008773D5"/>
    <w:rsid w:val="00877441"/>
    <w:rsid w:val="00877548"/>
    <w:rsid w:val="00877581"/>
    <w:rsid w:val="00877965"/>
    <w:rsid w:val="00877A04"/>
    <w:rsid w:val="00880038"/>
    <w:rsid w:val="0088004D"/>
    <w:rsid w:val="00880447"/>
    <w:rsid w:val="00880683"/>
    <w:rsid w:val="00880873"/>
    <w:rsid w:val="00880E76"/>
    <w:rsid w:val="00880EC2"/>
    <w:rsid w:val="0088119A"/>
    <w:rsid w:val="0088143E"/>
    <w:rsid w:val="00881A60"/>
    <w:rsid w:val="0088206C"/>
    <w:rsid w:val="008825FE"/>
    <w:rsid w:val="00882C56"/>
    <w:rsid w:val="00882CB0"/>
    <w:rsid w:val="00882F9A"/>
    <w:rsid w:val="00883171"/>
    <w:rsid w:val="00883300"/>
    <w:rsid w:val="00883547"/>
    <w:rsid w:val="008835A2"/>
    <w:rsid w:val="0088375A"/>
    <w:rsid w:val="0088381B"/>
    <w:rsid w:val="00883AFC"/>
    <w:rsid w:val="00883B39"/>
    <w:rsid w:val="00883BD3"/>
    <w:rsid w:val="00884269"/>
    <w:rsid w:val="00884294"/>
    <w:rsid w:val="00884349"/>
    <w:rsid w:val="00884542"/>
    <w:rsid w:val="00884D56"/>
    <w:rsid w:val="00884F02"/>
    <w:rsid w:val="00884FB2"/>
    <w:rsid w:val="00884FDB"/>
    <w:rsid w:val="00884FDD"/>
    <w:rsid w:val="008850D5"/>
    <w:rsid w:val="008854B8"/>
    <w:rsid w:val="00885500"/>
    <w:rsid w:val="008856CC"/>
    <w:rsid w:val="0088574A"/>
    <w:rsid w:val="008857B7"/>
    <w:rsid w:val="008857FA"/>
    <w:rsid w:val="00885E61"/>
    <w:rsid w:val="00886148"/>
    <w:rsid w:val="00886160"/>
    <w:rsid w:val="008861A4"/>
    <w:rsid w:val="008862C5"/>
    <w:rsid w:val="00886781"/>
    <w:rsid w:val="00886785"/>
    <w:rsid w:val="0088678C"/>
    <w:rsid w:val="00886C0B"/>
    <w:rsid w:val="00886DE3"/>
    <w:rsid w:val="00886EA5"/>
    <w:rsid w:val="00887269"/>
    <w:rsid w:val="008872BF"/>
    <w:rsid w:val="008872E7"/>
    <w:rsid w:val="00887A51"/>
    <w:rsid w:val="00887AB8"/>
    <w:rsid w:val="00887AD8"/>
    <w:rsid w:val="00887BA2"/>
    <w:rsid w:val="00887BBF"/>
    <w:rsid w:val="0089020A"/>
    <w:rsid w:val="00890263"/>
    <w:rsid w:val="0089030E"/>
    <w:rsid w:val="008904C1"/>
    <w:rsid w:val="008904F0"/>
    <w:rsid w:val="00890546"/>
    <w:rsid w:val="008905D9"/>
    <w:rsid w:val="008906BE"/>
    <w:rsid w:val="00890733"/>
    <w:rsid w:val="00890911"/>
    <w:rsid w:val="008909A9"/>
    <w:rsid w:val="008909B5"/>
    <w:rsid w:val="00890C65"/>
    <w:rsid w:val="00890D44"/>
    <w:rsid w:val="00890F8D"/>
    <w:rsid w:val="00891178"/>
    <w:rsid w:val="0089117D"/>
    <w:rsid w:val="008911E9"/>
    <w:rsid w:val="008913A7"/>
    <w:rsid w:val="008917B7"/>
    <w:rsid w:val="00891E48"/>
    <w:rsid w:val="00892012"/>
    <w:rsid w:val="008923DE"/>
    <w:rsid w:val="00892445"/>
    <w:rsid w:val="00892514"/>
    <w:rsid w:val="0089251E"/>
    <w:rsid w:val="008925D9"/>
    <w:rsid w:val="008927C6"/>
    <w:rsid w:val="0089285F"/>
    <w:rsid w:val="008928D7"/>
    <w:rsid w:val="00892B00"/>
    <w:rsid w:val="00892B09"/>
    <w:rsid w:val="00892C90"/>
    <w:rsid w:val="008930A4"/>
    <w:rsid w:val="00893354"/>
    <w:rsid w:val="0089365B"/>
    <w:rsid w:val="0089378C"/>
    <w:rsid w:val="00893B56"/>
    <w:rsid w:val="00893CB1"/>
    <w:rsid w:val="00893DDB"/>
    <w:rsid w:val="00894471"/>
    <w:rsid w:val="0089447E"/>
    <w:rsid w:val="00894754"/>
    <w:rsid w:val="00894776"/>
    <w:rsid w:val="00894B28"/>
    <w:rsid w:val="00894D79"/>
    <w:rsid w:val="00894DB9"/>
    <w:rsid w:val="00895320"/>
    <w:rsid w:val="0089533C"/>
    <w:rsid w:val="008956EB"/>
    <w:rsid w:val="0089592E"/>
    <w:rsid w:val="00895AB2"/>
    <w:rsid w:val="00895C03"/>
    <w:rsid w:val="00895CB4"/>
    <w:rsid w:val="00895D4A"/>
    <w:rsid w:val="0089606B"/>
    <w:rsid w:val="008960B3"/>
    <w:rsid w:val="008961DC"/>
    <w:rsid w:val="00896495"/>
    <w:rsid w:val="00896524"/>
    <w:rsid w:val="0089654F"/>
    <w:rsid w:val="008968C8"/>
    <w:rsid w:val="00896A62"/>
    <w:rsid w:val="00896A83"/>
    <w:rsid w:val="00896C70"/>
    <w:rsid w:val="00896D73"/>
    <w:rsid w:val="00896E52"/>
    <w:rsid w:val="00896EA7"/>
    <w:rsid w:val="00897101"/>
    <w:rsid w:val="008971FA"/>
    <w:rsid w:val="008972C0"/>
    <w:rsid w:val="00897301"/>
    <w:rsid w:val="0089732B"/>
    <w:rsid w:val="008973CE"/>
    <w:rsid w:val="0089760C"/>
    <w:rsid w:val="0089769C"/>
    <w:rsid w:val="00897C7D"/>
    <w:rsid w:val="00897D86"/>
    <w:rsid w:val="00897FA8"/>
    <w:rsid w:val="008A009B"/>
    <w:rsid w:val="008A01E1"/>
    <w:rsid w:val="008A01F5"/>
    <w:rsid w:val="008A0568"/>
    <w:rsid w:val="008A0743"/>
    <w:rsid w:val="008A0940"/>
    <w:rsid w:val="008A0DF2"/>
    <w:rsid w:val="008A1296"/>
    <w:rsid w:val="008A1492"/>
    <w:rsid w:val="008A1493"/>
    <w:rsid w:val="008A16BD"/>
    <w:rsid w:val="008A16C3"/>
    <w:rsid w:val="008A1990"/>
    <w:rsid w:val="008A1A0C"/>
    <w:rsid w:val="008A1AEB"/>
    <w:rsid w:val="008A1B4D"/>
    <w:rsid w:val="008A1CBC"/>
    <w:rsid w:val="008A209C"/>
    <w:rsid w:val="008A213B"/>
    <w:rsid w:val="008A224B"/>
    <w:rsid w:val="008A2795"/>
    <w:rsid w:val="008A2953"/>
    <w:rsid w:val="008A328D"/>
    <w:rsid w:val="008A32ED"/>
    <w:rsid w:val="008A3384"/>
    <w:rsid w:val="008A347E"/>
    <w:rsid w:val="008A34B6"/>
    <w:rsid w:val="008A3F73"/>
    <w:rsid w:val="008A4013"/>
    <w:rsid w:val="008A40B1"/>
    <w:rsid w:val="008A4527"/>
    <w:rsid w:val="008A4741"/>
    <w:rsid w:val="008A4781"/>
    <w:rsid w:val="008A48DA"/>
    <w:rsid w:val="008A4976"/>
    <w:rsid w:val="008A4ACD"/>
    <w:rsid w:val="008A4B37"/>
    <w:rsid w:val="008A4BFF"/>
    <w:rsid w:val="008A4D50"/>
    <w:rsid w:val="008A4DD5"/>
    <w:rsid w:val="008A4DF9"/>
    <w:rsid w:val="008A4EE3"/>
    <w:rsid w:val="008A4EEE"/>
    <w:rsid w:val="008A508D"/>
    <w:rsid w:val="008A50F6"/>
    <w:rsid w:val="008A5250"/>
    <w:rsid w:val="008A5311"/>
    <w:rsid w:val="008A53E4"/>
    <w:rsid w:val="008A5638"/>
    <w:rsid w:val="008A5832"/>
    <w:rsid w:val="008A61D3"/>
    <w:rsid w:val="008A6223"/>
    <w:rsid w:val="008A624F"/>
    <w:rsid w:val="008A64F5"/>
    <w:rsid w:val="008A67A7"/>
    <w:rsid w:val="008A6B33"/>
    <w:rsid w:val="008A6E2A"/>
    <w:rsid w:val="008A6F19"/>
    <w:rsid w:val="008A738B"/>
    <w:rsid w:val="008A740D"/>
    <w:rsid w:val="008A7461"/>
    <w:rsid w:val="008A7482"/>
    <w:rsid w:val="008A761D"/>
    <w:rsid w:val="008A76B6"/>
    <w:rsid w:val="008A7B46"/>
    <w:rsid w:val="008A7DDE"/>
    <w:rsid w:val="008A7E2B"/>
    <w:rsid w:val="008A7EC1"/>
    <w:rsid w:val="008B013E"/>
    <w:rsid w:val="008B0261"/>
    <w:rsid w:val="008B0349"/>
    <w:rsid w:val="008B0530"/>
    <w:rsid w:val="008B06E2"/>
    <w:rsid w:val="008B0A82"/>
    <w:rsid w:val="008B0CBB"/>
    <w:rsid w:val="008B0DC5"/>
    <w:rsid w:val="008B0F4C"/>
    <w:rsid w:val="008B0FAB"/>
    <w:rsid w:val="008B1010"/>
    <w:rsid w:val="008B10A3"/>
    <w:rsid w:val="008B1488"/>
    <w:rsid w:val="008B1506"/>
    <w:rsid w:val="008B1757"/>
    <w:rsid w:val="008B181E"/>
    <w:rsid w:val="008B1885"/>
    <w:rsid w:val="008B18C9"/>
    <w:rsid w:val="008B1951"/>
    <w:rsid w:val="008B1975"/>
    <w:rsid w:val="008B1D2D"/>
    <w:rsid w:val="008B1D5A"/>
    <w:rsid w:val="008B1D7D"/>
    <w:rsid w:val="008B1D8F"/>
    <w:rsid w:val="008B22A0"/>
    <w:rsid w:val="008B278D"/>
    <w:rsid w:val="008B2EB5"/>
    <w:rsid w:val="008B315D"/>
    <w:rsid w:val="008B31A1"/>
    <w:rsid w:val="008B3377"/>
    <w:rsid w:val="008B3541"/>
    <w:rsid w:val="008B379B"/>
    <w:rsid w:val="008B37F6"/>
    <w:rsid w:val="008B3930"/>
    <w:rsid w:val="008B3D4A"/>
    <w:rsid w:val="008B40DC"/>
    <w:rsid w:val="008B4209"/>
    <w:rsid w:val="008B423D"/>
    <w:rsid w:val="008B43F7"/>
    <w:rsid w:val="008B4670"/>
    <w:rsid w:val="008B4821"/>
    <w:rsid w:val="008B499D"/>
    <w:rsid w:val="008B4BC7"/>
    <w:rsid w:val="008B4C12"/>
    <w:rsid w:val="008B51D2"/>
    <w:rsid w:val="008B53F1"/>
    <w:rsid w:val="008B5B4B"/>
    <w:rsid w:val="008B60DB"/>
    <w:rsid w:val="008B693F"/>
    <w:rsid w:val="008B6CC7"/>
    <w:rsid w:val="008B6EC3"/>
    <w:rsid w:val="008B6EF0"/>
    <w:rsid w:val="008B6FB2"/>
    <w:rsid w:val="008B7354"/>
    <w:rsid w:val="008B749E"/>
    <w:rsid w:val="008B7722"/>
    <w:rsid w:val="008B7885"/>
    <w:rsid w:val="008B7AE7"/>
    <w:rsid w:val="008B7F4B"/>
    <w:rsid w:val="008C0022"/>
    <w:rsid w:val="008C0523"/>
    <w:rsid w:val="008C06BA"/>
    <w:rsid w:val="008C0706"/>
    <w:rsid w:val="008C0BE3"/>
    <w:rsid w:val="008C0C36"/>
    <w:rsid w:val="008C0C6F"/>
    <w:rsid w:val="008C0CE3"/>
    <w:rsid w:val="008C0D7A"/>
    <w:rsid w:val="008C0DB9"/>
    <w:rsid w:val="008C0FC4"/>
    <w:rsid w:val="008C1028"/>
    <w:rsid w:val="008C119D"/>
    <w:rsid w:val="008C1547"/>
    <w:rsid w:val="008C197E"/>
    <w:rsid w:val="008C1A17"/>
    <w:rsid w:val="008C1A25"/>
    <w:rsid w:val="008C1A44"/>
    <w:rsid w:val="008C1E24"/>
    <w:rsid w:val="008C1F2A"/>
    <w:rsid w:val="008C2057"/>
    <w:rsid w:val="008C2156"/>
    <w:rsid w:val="008C2638"/>
    <w:rsid w:val="008C2659"/>
    <w:rsid w:val="008C2966"/>
    <w:rsid w:val="008C2A2F"/>
    <w:rsid w:val="008C3355"/>
    <w:rsid w:val="008C37E1"/>
    <w:rsid w:val="008C394A"/>
    <w:rsid w:val="008C394D"/>
    <w:rsid w:val="008C3A42"/>
    <w:rsid w:val="008C3DC4"/>
    <w:rsid w:val="008C452C"/>
    <w:rsid w:val="008C45AD"/>
    <w:rsid w:val="008C45FB"/>
    <w:rsid w:val="008C49D6"/>
    <w:rsid w:val="008C4EDA"/>
    <w:rsid w:val="008C4F7F"/>
    <w:rsid w:val="008C50B5"/>
    <w:rsid w:val="008C51AA"/>
    <w:rsid w:val="008C530B"/>
    <w:rsid w:val="008C534F"/>
    <w:rsid w:val="008C54AD"/>
    <w:rsid w:val="008C54EF"/>
    <w:rsid w:val="008C562C"/>
    <w:rsid w:val="008C5770"/>
    <w:rsid w:val="008C5899"/>
    <w:rsid w:val="008C5BD0"/>
    <w:rsid w:val="008C5BE7"/>
    <w:rsid w:val="008C5D40"/>
    <w:rsid w:val="008C63BB"/>
    <w:rsid w:val="008C6671"/>
    <w:rsid w:val="008C6712"/>
    <w:rsid w:val="008C6801"/>
    <w:rsid w:val="008C6AAD"/>
    <w:rsid w:val="008C6B37"/>
    <w:rsid w:val="008C6C2E"/>
    <w:rsid w:val="008C749A"/>
    <w:rsid w:val="008C7821"/>
    <w:rsid w:val="008C79D3"/>
    <w:rsid w:val="008C7A04"/>
    <w:rsid w:val="008C7B94"/>
    <w:rsid w:val="008C7C34"/>
    <w:rsid w:val="008D07A5"/>
    <w:rsid w:val="008D07C4"/>
    <w:rsid w:val="008D0B59"/>
    <w:rsid w:val="008D118E"/>
    <w:rsid w:val="008D1273"/>
    <w:rsid w:val="008D1451"/>
    <w:rsid w:val="008D1BA2"/>
    <w:rsid w:val="008D1E63"/>
    <w:rsid w:val="008D1E6A"/>
    <w:rsid w:val="008D2124"/>
    <w:rsid w:val="008D2381"/>
    <w:rsid w:val="008D24A6"/>
    <w:rsid w:val="008D27B5"/>
    <w:rsid w:val="008D2A7D"/>
    <w:rsid w:val="008D2C37"/>
    <w:rsid w:val="008D2D01"/>
    <w:rsid w:val="008D2EFC"/>
    <w:rsid w:val="008D2F9F"/>
    <w:rsid w:val="008D363A"/>
    <w:rsid w:val="008D3831"/>
    <w:rsid w:val="008D38F5"/>
    <w:rsid w:val="008D3B14"/>
    <w:rsid w:val="008D3FC5"/>
    <w:rsid w:val="008D4193"/>
    <w:rsid w:val="008D44FF"/>
    <w:rsid w:val="008D4768"/>
    <w:rsid w:val="008D4913"/>
    <w:rsid w:val="008D4B9B"/>
    <w:rsid w:val="008D5335"/>
    <w:rsid w:val="008D53CB"/>
    <w:rsid w:val="008D5739"/>
    <w:rsid w:val="008D573D"/>
    <w:rsid w:val="008D5A08"/>
    <w:rsid w:val="008D5F10"/>
    <w:rsid w:val="008D60DF"/>
    <w:rsid w:val="008D6261"/>
    <w:rsid w:val="008D6401"/>
    <w:rsid w:val="008D658C"/>
    <w:rsid w:val="008D6978"/>
    <w:rsid w:val="008D6A6A"/>
    <w:rsid w:val="008D6C3C"/>
    <w:rsid w:val="008D6CEE"/>
    <w:rsid w:val="008D716C"/>
    <w:rsid w:val="008D7B31"/>
    <w:rsid w:val="008D7F48"/>
    <w:rsid w:val="008E0299"/>
    <w:rsid w:val="008E035A"/>
    <w:rsid w:val="008E0394"/>
    <w:rsid w:val="008E055B"/>
    <w:rsid w:val="008E056B"/>
    <w:rsid w:val="008E06C8"/>
    <w:rsid w:val="008E0AAD"/>
    <w:rsid w:val="008E0E3F"/>
    <w:rsid w:val="008E12D1"/>
    <w:rsid w:val="008E1310"/>
    <w:rsid w:val="008E159E"/>
    <w:rsid w:val="008E16A0"/>
    <w:rsid w:val="008E16ED"/>
    <w:rsid w:val="008E1714"/>
    <w:rsid w:val="008E18B9"/>
    <w:rsid w:val="008E1A05"/>
    <w:rsid w:val="008E1B15"/>
    <w:rsid w:val="008E1B41"/>
    <w:rsid w:val="008E1FFA"/>
    <w:rsid w:val="008E219A"/>
    <w:rsid w:val="008E2257"/>
    <w:rsid w:val="008E2516"/>
    <w:rsid w:val="008E2589"/>
    <w:rsid w:val="008E2680"/>
    <w:rsid w:val="008E27F7"/>
    <w:rsid w:val="008E29CE"/>
    <w:rsid w:val="008E29D1"/>
    <w:rsid w:val="008E2B6C"/>
    <w:rsid w:val="008E2B7B"/>
    <w:rsid w:val="008E2BE3"/>
    <w:rsid w:val="008E2C13"/>
    <w:rsid w:val="008E2D97"/>
    <w:rsid w:val="008E2F8C"/>
    <w:rsid w:val="008E31BC"/>
    <w:rsid w:val="008E35CE"/>
    <w:rsid w:val="008E378E"/>
    <w:rsid w:val="008E37E7"/>
    <w:rsid w:val="008E392F"/>
    <w:rsid w:val="008E3B77"/>
    <w:rsid w:val="008E3BD2"/>
    <w:rsid w:val="008E3C7C"/>
    <w:rsid w:val="008E41C8"/>
    <w:rsid w:val="008E4267"/>
    <w:rsid w:val="008E426A"/>
    <w:rsid w:val="008E42B7"/>
    <w:rsid w:val="008E4978"/>
    <w:rsid w:val="008E49E5"/>
    <w:rsid w:val="008E4B5F"/>
    <w:rsid w:val="008E4BB5"/>
    <w:rsid w:val="008E4F93"/>
    <w:rsid w:val="008E505E"/>
    <w:rsid w:val="008E5174"/>
    <w:rsid w:val="008E5584"/>
    <w:rsid w:val="008E5694"/>
    <w:rsid w:val="008E56B5"/>
    <w:rsid w:val="008E57A5"/>
    <w:rsid w:val="008E5BEB"/>
    <w:rsid w:val="008E5DA2"/>
    <w:rsid w:val="008E5F52"/>
    <w:rsid w:val="008E5FBE"/>
    <w:rsid w:val="008E6285"/>
    <w:rsid w:val="008E62C3"/>
    <w:rsid w:val="008E634C"/>
    <w:rsid w:val="008E6459"/>
    <w:rsid w:val="008E6956"/>
    <w:rsid w:val="008E6F02"/>
    <w:rsid w:val="008E729F"/>
    <w:rsid w:val="008E74FC"/>
    <w:rsid w:val="008E750A"/>
    <w:rsid w:val="008E7786"/>
    <w:rsid w:val="008E77AF"/>
    <w:rsid w:val="008E7BF9"/>
    <w:rsid w:val="008E7E66"/>
    <w:rsid w:val="008F005D"/>
    <w:rsid w:val="008F0264"/>
    <w:rsid w:val="008F0A07"/>
    <w:rsid w:val="008F0A0F"/>
    <w:rsid w:val="008F0B9E"/>
    <w:rsid w:val="008F0C2F"/>
    <w:rsid w:val="008F0CEF"/>
    <w:rsid w:val="008F107C"/>
    <w:rsid w:val="008F122E"/>
    <w:rsid w:val="008F1528"/>
    <w:rsid w:val="008F153D"/>
    <w:rsid w:val="008F1603"/>
    <w:rsid w:val="008F1774"/>
    <w:rsid w:val="008F1A65"/>
    <w:rsid w:val="008F1CB6"/>
    <w:rsid w:val="008F1D01"/>
    <w:rsid w:val="008F20F2"/>
    <w:rsid w:val="008F267F"/>
    <w:rsid w:val="008F2969"/>
    <w:rsid w:val="008F2B26"/>
    <w:rsid w:val="008F2C89"/>
    <w:rsid w:val="008F3056"/>
    <w:rsid w:val="008F357E"/>
    <w:rsid w:val="008F371A"/>
    <w:rsid w:val="008F3733"/>
    <w:rsid w:val="008F3A42"/>
    <w:rsid w:val="008F3BC0"/>
    <w:rsid w:val="008F3D8E"/>
    <w:rsid w:val="008F3FAC"/>
    <w:rsid w:val="008F42B7"/>
    <w:rsid w:val="008F4575"/>
    <w:rsid w:val="008F4A82"/>
    <w:rsid w:val="008F4C42"/>
    <w:rsid w:val="008F4FD7"/>
    <w:rsid w:val="008F52F0"/>
    <w:rsid w:val="008F5334"/>
    <w:rsid w:val="008F54FD"/>
    <w:rsid w:val="008F57DE"/>
    <w:rsid w:val="008F590C"/>
    <w:rsid w:val="008F5A40"/>
    <w:rsid w:val="008F5B80"/>
    <w:rsid w:val="008F5CCE"/>
    <w:rsid w:val="008F614E"/>
    <w:rsid w:val="008F62F5"/>
    <w:rsid w:val="008F63E1"/>
    <w:rsid w:val="008F64AF"/>
    <w:rsid w:val="008F6971"/>
    <w:rsid w:val="008F6C2F"/>
    <w:rsid w:val="008F6E02"/>
    <w:rsid w:val="008F6E4A"/>
    <w:rsid w:val="008F7026"/>
    <w:rsid w:val="008F705B"/>
    <w:rsid w:val="008F7099"/>
    <w:rsid w:val="008F71CE"/>
    <w:rsid w:val="008F7501"/>
    <w:rsid w:val="008F759C"/>
    <w:rsid w:val="008F7819"/>
    <w:rsid w:val="008F7C56"/>
    <w:rsid w:val="008F7EB1"/>
    <w:rsid w:val="008F7FD9"/>
    <w:rsid w:val="00900364"/>
    <w:rsid w:val="009004A6"/>
    <w:rsid w:val="0090053F"/>
    <w:rsid w:val="009005D4"/>
    <w:rsid w:val="00900AB9"/>
    <w:rsid w:val="00900AD1"/>
    <w:rsid w:val="00900BBD"/>
    <w:rsid w:val="00900BDB"/>
    <w:rsid w:val="00900C0C"/>
    <w:rsid w:val="00900C46"/>
    <w:rsid w:val="00900E43"/>
    <w:rsid w:val="00900E71"/>
    <w:rsid w:val="0090139F"/>
    <w:rsid w:val="00901B9C"/>
    <w:rsid w:val="00901CAD"/>
    <w:rsid w:val="009024E5"/>
    <w:rsid w:val="0090296F"/>
    <w:rsid w:val="00902A3F"/>
    <w:rsid w:val="00902A7B"/>
    <w:rsid w:val="00902AF2"/>
    <w:rsid w:val="00902D3D"/>
    <w:rsid w:val="00902E89"/>
    <w:rsid w:val="0090317F"/>
    <w:rsid w:val="00903396"/>
    <w:rsid w:val="009035BF"/>
    <w:rsid w:val="00903693"/>
    <w:rsid w:val="00903745"/>
    <w:rsid w:val="00903B33"/>
    <w:rsid w:val="00903B5B"/>
    <w:rsid w:val="00903D58"/>
    <w:rsid w:val="009041E5"/>
    <w:rsid w:val="00904306"/>
    <w:rsid w:val="00904308"/>
    <w:rsid w:val="0090459F"/>
    <w:rsid w:val="009046A3"/>
    <w:rsid w:val="00904DB2"/>
    <w:rsid w:val="00904F4A"/>
    <w:rsid w:val="0090517C"/>
    <w:rsid w:val="009051DD"/>
    <w:rsid w:val="009052EA"/>
    <w:rsid w:val="00905310"/>
    <w:rsid w:val="00905334"/>
    <w:rsid w:val="00905415"/>
    <w:rsid w:val="00905591"/>
    <w:rsid w:val="00905823"/>
    <w:rsid w:val="00905A02"/>
    <w:rsid w:val="00905ACE"/>
    <w:rsid w:val="00905CE4"/>
    <w:rsid w:val="009063BC"/>
    <w:rsid w:val="009065D1"/>
    <w:rsid w:val="00906630"/>
    <w:rsid w:val="00906781"/>
    <w:rsid w:val="00906979"/>
    <w:rsid w:val="009069ED"/>
    <w:rsid w:val="00906B83"/>
    <w:rsid w:val="00906E3E"/>
    <w:rsid w:val="00907333"/>
    <w:rsid w:val="009075F5"/>
    <w:rsid w:val="00907990"/>
    <w:rsid w:val="00907D12"/>
    <w:rsid w:val="00907F7D"/>
    <w:rsid w:val="00910243"/>
    <w:rsid w:val="009102DA"/>
    <w:rsid w:val="00910304"/>
    <w:rsid w:val="00910306"/>
    <w:rsid w:val="009104F3"/>
    <w:rsid w:val="0091068E"/>
    <w:rsid w:val="0091073A"/>
    <w:rsid w:val="00910879"/>
    <w:rsid w:val="00910BC3"/>
    <w:rsid w:val="00910D11"/>
    <w:rsid w:val="009110CA"/>
    <w:rsid w:val="0091113E"/>
    <w:rsid w:val="009114A0"/>
    <w:rsid w:val="009115EC"/>
    <w:rsid w:val="00911742"/>
    <w:rsid w:val="0091191D"/>
    <w:rsid w:val="009119A2"/>
    <w:rsid w:val="009119F0"/>
    <w:rsid w:val="00911E54"/>
    <w:rsid w:val="00911FE4"/>
    <w:rsid w:val="0091200A"/>
    <w:rsid w:val="00912306"/>
    <w:rsid w:val="00912433"/>
    <w:rsid w:val="00912521"/>
    <w:rsid w:val="00912636"/>
    <w:rsid w:val="0091297A"/>
    <w:rsid w:val="00912AEC"/>
    <w:rsid w:val="00912C24"/>
    <w:rsid w:val="00912CF7"/>
    <w:rsid w:val="00912D31"/>
    <w:rsid w:val="00912E35"/>
    <w:rsid w:val="00913153"/>
    <w:rsid w:val="009135B3"/>
    <w:rsid w:val="0091360F"/>
    <w:rsid w:val="0091386A"/>
    <w:rsid w:val="009138A8"/>
    <w:rsid w:val="009139F3"/>
    <w:rsid w:val="00913B7A"/>
    <w:rsid w:val="00913FAB"/>
    <w:rsid w:val="0091437C"/>
    <w:rsid w:val="00914872"/>
    <w:rsid w:val="0091504D"/>
    <w:rsid w:val="0091525C"/>
    <w:rsid w:val="009152F0"/>
    <w:rsid w:val="00915517"/>
    <w:rsid w:val="00915742"/>
    <w:rsid w:val="00915906"/>
    <w:rsid w:val="0091592A"/>
    <w:rsid w:val="00915972"/>
    <w:rsid w:val="00915B80"/>
    <w:rsid w:val="00915CD6"/>
    <w:rsid w:val="00915E54"/>
    <w:rsid w:val="00916107"/>
    <w:rsid w:val="0091671B"/>
    <w:rsid w:val="009167FF"/>
    <w:rsid w:val="00916AE8"/>
    <w:rsid w:val="00916BBA"/>
    <w:rsid w:val="00917681"/>
    <w:rsid w:val="0091790E"/>
    <w:rsid w:val="00917B62"/>
    <w:rsid w:val="00917C76"/>
    <w:rsid w:val="00920056"/>
    <w:rsid w:val="00920107"/>
    <w:rsid w:val="009204B1"/>
    <w:rsid w:val="009206A9"/>
    <w:rsid w:val="0092085C"/>
    <w:rsid w:val="00920B66"/>
    <w:rsid w:val="009212E8"/>
    <w:rsid w:val="00921329"/>
    <w:rsid w:val="00921536"/>
    <w:rsid w:val="009215A4"/>
    <w:rsid w:val="00921F03"/>
    <w:rsid w:val="0092211A"/>
    <w:rsid w:val="0092298C"/>
    <w:rsid w:val="00922FE7"/>
    <w:rsid w:val="00923260"/>
    <w:rsid w:val="009232A6"/>
    <w:rsid w:val="009233DF"/>
    <w:rsid w:val="00923960"/>
    <w:rsid w:val="00923B98"/>
    <w:rsid w:val="00923D6A"/>
    <w:rsid w:val="00923DA6"/>
    <w:rsid w:val="00923E73"/>
    <w:rsid w:val="00923F8C"/>
    <w:rsid w:val="00923FB5"/>
    <w:rsid w:val="009241C8"/>
    <w:rsid w:val="00924323"/>
    <w:rsid w:val="00924372"/>
    <w:rsid w:val="009245B6"/>
    <w:rsid w:val="009246FE"/>
    <w:rsid w:val="00924934"/>
    <w:rsid w:val="00924B58"/>
    <w:rsid w:val="00924B80"/>
    <w:rsid w:val="00924E89"/>
    <w:rsid w:val="00924EC7"/>
    <w:rsid w:val="00924FA6"/>
    <w:rsid w:val="00924FBA"/>
    <w:rsid w:val="00925616"/>
    <w:rsid w:val="0092562A"/>
    <w:rsid w:val="00925814"/>
    <w:rsid w:val="00925975"/>
    <w:rsid w:val="00925C6D"/>
    <w:rsid w:val="00925EE2"/>
    <w:rsid w:val="00926472"/>
    <w:rsid w:val="0092665E"/>
    <w:rsid w:val="009266BD"/>
    <w:rsid w:val="00926732"/>
    <w:rsid w:val="00926B34"/>
    <w:rsid w:val="00927254"/>
    <w:rsid w:val="00927779"/>
    <w:rsid w:val="00927845"/>
    <w:rsid w:val="00927874"/>
    <w:rsid w:val="00927915"/>
    <w:rsid w:val="00927A07"/>
    <w:rsid w:val="00927B34"/>
    <w:rsid w:val="00927D5F"/>
    <w:rsid w:val="00927EAA"/>
    <w:rsid w:val="00930149"/>
    <w:rsid w:val="009301F6"/>
    <w:rsid w:val="0093023B"/>
    <w:rsid w:val="00930327"/>
    <w:rsid w:val="0093062F"/>
    <w:rsid w:val="00930732"/>
    <w:rsid w:val="00931044"/>
    <w:rsid w:val="00931474"/>
    <w:rsid w:val="00931896"/>
    <w:rsid w:val="00931A99"/>
    <w:rsid w:val="00931BA4"/>
    <w:rsid w:val="009323AF"/>
    <w:rsid w:val="0093269B"/>
    <w:rsid w:val="0093292E"/>
    <w:rsid w:val="00932B56"/>
    <w:rsid w:val="00932C92"/>
    <w:rsid w:val="00933367"/>
    <w:rsid w:val="00933598"/>
    <w:rsid w:val="009337AC"/>
    <w:rsid w:val="00933D39"/>
    <w:rsid w:val="00933DC1"/>
    <w:rsid w:val="00933DDF"/>
    <w:rsid w:val="00933E9D"/>
    <w:rsid w:val="00934099"/>
    <w:rsid w:val="009342A2"/>
    <w:rsid w:val="0093430B"/>
    <w:rsid w:val="009345E9"/>
    <w:rsid w:val="009346D7"/>
    <w:rsid w:val="00934701"/>
    <w:rsid w:val="00934720"/>
    <w:rsid w:val="00934A74"/>
    <w:rsid w:val="00934AC9"/>
    <w:rsid w:val="00934DE8"/>
    <w:rsid w:val="00934FDC"/>
    <w:rsid w:val="00935006"/>
    <w:rsid w:val="009352B2"/>
    <w:rsid w:val="009352B6"/>
    <w:rsid w:val="00935506"/>
    <w:rsid w:val="00935781"/>
    <w:rsid w:val="00935E2D"/>
    <w:rsid w:val="00936051"/>
    <w:rsid w:val="0093619A"/>
    <w:rsid w:val="0093632C"/>
    <w:rsid w:val="009363A4"/>
    <w:rsid w:val="009363F3"/>
    <w:rsid w:val="00936459"/>
    <w:rsid w:val="00936AF4"/>
    <w:rsid w:val="00936BFA"/>
    <w:rsid w:val="00936C12"/>
    <w:rsid w:val="00936CE2"/>
    <w:rsid w:val="00936DC2"/>
    <w:rsid w:val="00936EE9"/>
    <w:rsid w:val="00937054"/>
    <w:rsid w:val="00937358"/>
    <w:rsid w:val="0093767B"/>
    <w:rsid w:val="009376D7"/>
    <w:rsid w:val="00937D16"/>
    <w:rsid w:val="00937D37"/>
    <w:rsid w:val="00937D52"/>
    <w:rsid w:val="00940A56"/>
    <w:rsid w:val="00940A65"/>
    <w:rsid w:val="00940A90"/>
    <w:rsid w:val="00940F4E"/>
    <w:rsid w:val="00940F61"/>
    <w:rsid w:val="0094125A"/>
    <w:rsid w:val="00941516"/>
    <w:rsid w:val="009416CB"/>
    <w:rsid w:val="00941985"/>
    <w:rsid w:val="00941AC7"/>
    <w:rsid w:val="00941B72"/>
    <w:rsid w:val="00941DB6"/>
    <w:rsid w:val="00941DDE"/>
    <w:rsid w:val="00941E9A"/>
    <w:rsid w:val="00941FFA"/>
    <w:rsid w:val="00942272"/>
    <w:rsid w:val="009422A7"/>
    <w:rsid w:val="0094277F"/>
    <w:rsid w:val="00942807"/>
    <w:rsid w:val="00942B2B"/>
    <w:rsid w:val="00942CD3"/>
    <w:rsid w:val="0094302A"/>
    <w:rsid w:val="0094308B"/>
    <w:rsid w:val="00943181"/>
    <w:rsid w:val="009432A4"/>
    <w:rsid w:val="009435EC"/>
    <w:rsid w:val="009436A3"/>
    <w:rsid w:val="00943976"/>
    <w:rsid w:val="00943ACB"/>
    <w:rsid w:val="00943AE5"/>
    <w:rsid w:val="00943BC0"/>
    <w:rsid w:val="00943CCE"/>
    <w:rsid w:val="00943D08"/>
    <w:rsid w:val="00943D1A"/>
    <w:rsid w:val="00943DAA"/>
    <w:rsid w:val="00943E42"/>
    <w:rsid w:val="00943F16"/>
    <w:rsid w:val="009442F1"/>
    <w:rsid w:val="009445D4"/>
    <w:rsid w:val="00944643"/>
    <w:rsid w:val="00944933"/>
    <w:rsid w:val="00944ACA"/>
    <w:rsid w:val="00944BB6"/>
    <w:rsid w:val="00944D57"/>
    <w:rsid w:val="00944E80"/>
    <w:rsid w:val="00944FFF"/>
    <w:rsid w:val="009453A7"/>
    <w:rsid w:val="00945489"/>
    <w:rsid w:val="0094590C"/>
    <w:rsid w:val="00945C82"/>
    <w:rsid w:val="009462B9"/>
    <w:rsid w:val="009463E5"/>
    <w:rsid w:val="009464A1"/>
    <w:rsid w:val="00946503"/>
    <w:rsid w:val="0094658C"/>
    <w:rsid w:val="0094664F"/>
    <w:rsid w:val="00946698"/>
    <w:rsid w:val="009466E8"/>
    <w:rsid w:val="00946824"/>
    <w:rsid w:val="009469A3"/>
    <w:rsid w:val="00946B25"/>
    <w:rsid w:val="00946BB5"/>
    <w:rsid w:val="00946BE0"/>
    <w:rsid w:val="00947059"/>
    <w:rsid w:val="00947144"/>
    <w:rsid w:val="00947195"/>
    <w:rsid w:val="009473BF"/>
    <w:rsid w:val="00947611"/>
    <w:rsid w:val="00947A1C"/>
    <w:rsid w:val="00947B2D"/>
    <w:rsid w:val="0095001E"/>
    <w:rsid w:val="009503A4"/>
    <w:rsid w:val="009503F0"/>
    <w:rsid w:val="009506AE"/>
    <w:rsid w:val="009506F7"/>
    <w:rsid w:val="00950CCC"/>
    <w:rsid w:val="00950DA9"/>
    <w:rsid w:val="00950E74"/>
    <w:rsid w:val="00950EB6"/>
    <w:rsid w:val="00950F95"/>
    <w:rsid w:val="00951252"/>
    <w:rsid w:val="009513FD"/>
    <w:rsid w:val="00951573"/>
    <w:rsid w:val="00951767"/>
    <w:rsid w:val="00951963"/>
    <w:rsid w:val="00951E1D"/>
    <w:rsid w:val="00952061"/>
    <w:rsid w:val="0095230E"/>
    <w:rsid w:val="00952561"/>
    <w:rsid w:val="00952AEF"/>
    <w:rsid w:val="00952E11"/>
    <w:rsid w:val="00952F01"/>
    <w:rsid w:val="00953333"/>
    <w:rsid w:val="00953465"/>
    <w:rsid w:val="00953501"/>
    <w:rsid w:val="009536FA"/>
    <w:rsid w:val="009538EC"/>
    <w:rsid w:val="00953A7B"/>
    <w:rsid w:val="00953B15"/>
    <w:rsid w:val="00953CCD"/>
    <w:rsid w:val="00953D1D"/>
    <w:rsid w:val="00953D3F"/>
    <w:rsid w:val="00953F3E"/>
    <w:rsid w:val="0095425E"/>
    <w:rsid w:val="00954406"/>
    <w:rsid w:val="00954B0B"/>
    <w:rsid w:val="00954BD4"/>
    <w:rsid w:val="00954BEC"/>
    <w:rsid w:val="0095506F"/>
    <w:rsid w:val="00955607"/>
    <w:rsid w:val="0095594E"/>
    <w:rsid w:val="00955B85"/>
    <w:rsid w:val="00955EC0"/>
    <w:rsid w:val="00956076"/>
    <w:rsid w:val="009560D1"/>
    <w:rsid w:val="00956742"/>
    <w:rsid w:val="00956794"/>
    <w:rsid w:val="00956BB2"/>
    <w:rsid w:val="0095754F"/>
    <w:rsid w:val="00957670"/>
    <w:rsid w:val="009578A3"/>
    <w:rsid w:val="00957E19"/>
    <w:rsid w:val="00960313"/>
    <w:rsid w:val="009603EB"/>
    <w:rsid w:val="009605DF"/>
    <w:rsid w:val="0096062D"/>
    <w:rsid w:val="00960986"/>
    <w:rsid w:val="00960B82"/>
    <w:rsid w:val="00960BDA"/>
    <w:rsid w:val="00960D27"/>
    <w:rsid w:val="00960D2F"/>
    <w:rsid w:val="00960EA2"/>
    <w:rsid w:val="0096108B"/>
    <w:rsid w:val="00961501"/>
    <w:rsid w:val="009619C5"/>
    <w:rsid w:val="00961BE4"/>
    <w:rsid w:val="009621BE"/>
    <w:rsid w:val="009622D5"/>
    <w:rsid w:val="009625A0"/>
    <w:rsid w:val="009625FA"/>
    <w:rsid w:val="009626A5"/>
    <w:rsid w:val="00962784"/>
    <w:rsid w:val="00963371"/>
    <w:rsid w:val="009634B0"/>
    <w:rsid w:val="009636D4"/>
    <w:rsid w:val="009639A5"/>
    <w:rsid w:val="00963A4D"/>
    <w:rsid w:val="00963D6D"/>
    <w:rsid w:val="009640A1"/>
    <w:rsid w:val="009640FE"/>
    <w:rsid w:val="00964196"/>
    <w:rsid w:val="009646CB"/>
    <w:rsid w:val="00964840"/>
    <w:rsid w:val="0096493C"/>
    <w:rsid w:val="00964ACB"/>
    <w:rsid w:val="00964BBF"/>
    <w:rsid w:val="00964D87"/>
    <w:rsid w:val="00964E8D"/>
    <w:rsid w:val="0096542F"/>
    <w:rsid w:val="00965810"/>
    <w:rsid w:val="00965B43"/>
    <w:rsid w:val="00965B70"/>
    <w:rsid w:val="00965C50"/>
    <w:rsid w:val="00966157"/>
    <w:rsid w:val="009664F7"/>
    <w:rsid w:val="00966736"/>
    <w:rsid w:val="00966820"/>
    <w:rsid w:val="00966878"/>
    <w:rsid w:val="009668EF"/>
    <w:rsid w:val="00966AC0"/>
    <w:rsid w:val="00966D13"/>
    <w:rsid w:val="00966E6D"/>
    <w:rsid w:val="00966F99"/>
    <w:rsid w:val="00967013"/>
    <w:rsid w:val="00967203"/>
    <w:rsid w:val="0096729C"/>
    <w:rsid w:val="0096747D"/>
    <w:rsid w:val="00967662"/>
    <w:rsid w:val="00967684"/>
    <w:rsid w:val="009676D2"/>
    <w:rsid w:val="00967721"/>
    <w:rsid w:val="00967771"/>
    <w:rsid w:val="0096780F"/>
    <w:rsid w:val="00967D5E"/>
    <w:rsid w:val="00967DEC"/>
    <w:rsid w:val="00967F5D"/>
    <w:rsid w:val="00970035"/>
    <w:rsid w:val="00970331"/>
    <w:rsid w:val="00970400"/>
    <w:rsid w:val="00970723"/>
    <w:rsid w:val="009709F8"/>
    <w:rsid w:val="00970B52"/>
    <w:rsid w:val="00970D2E"/>
    <w:rsid w:val="00970D90"/>
    <w:rsid w:val="00970DB2"/>
    <w:rsid w:val="00971438"/>
    <w:rsid w:val="009714AB"/>
    <w:rsid w:val="00971624"/>
    <w:rsid w:val="009718F6"/>
    <w:rsid w:val="00971BCF"/>
    <w:rsid w:val="00971C88"/>
    <w:rsid w:val="00971E09"/>
    <w:rsid w:val="0097248E"/>
    <w:rsid w:val="0097279B"/>
    <w:rsid w:val="009727DC"/>
    <w:rsid w:val="0097289D"/>
    <w:rsid w:val="00972D1E"/>
    <w:rsid w:val="00972F34"/>
    <w:rsid w:val="00972F92"/>
    <w:rsid w:val="009730C0"/>
    <w:rsid w:val="009731E3"/>
    <w:rsid w:val="00973261"/>
    <w:rsid w:val="00973312"/>
    <w:rsid w:val="0097338F"/>
    <w:rsid w:val="00973614"/>
    <w:rsid w:val="0097369E"/>
    <w:rsid w:val="00973714"/>
    <w:rsid w:val="00973935"/>
    <w:rsid w:val="00973B0E"/>
    <w:rsid w:val="00973B2B"/>
    <w:rsid w:val="00973C7F"/>
    <w:rsid w:val="00973C81"/>
    <w:rsid w:val="00973EB7"/>
    <w:rsid w:val="0097418D"/>
    <w:rsid w:val="0097421C"/>
    <w:rsid w:val="009742D5"/>
    <w:rsid w:val="009743AF"/>
    <w:rsid w:val="00974B5B"/>
    <w:rsid w:val="00974C15"/>
    <w:rsid w:val="00974D1A"/>
    <w:rsid w:val="00974D36"/>
    <w:rsid w:val="00975194"/>
    <w:rsid w:val="00975446"/>
    <w:rsid w:val="009754B1"/>
    <w:rsid w:val="00975633"/>
    <w:rsid w:val="009756A7"/>
    <w:rsid w:val="00975B12"/>
    <w:rsid w:val="0097621A"/>
    <w:rsid w:val="00976414"/>
    <w:rsid w:val="0097651A"/>
    <w:rsid w:val="0097668F"/>
    <w:rsid w:val="0097669D"/>
    <w:rsid w:val="009766DB"/>
    <w:rsid w:val="00976752"/>
    <w:rsid w:val="00976838"/>
    <w:rsid w:val="00976B47"/>
    <w:rsid w:val="00976C3D"/>
    <w:rsid w:val="00976CB8"/>
    <w:rsid w:val="009772C9"/>
    <w:rsid w:val="009772F0"/>
    <w:rsid w:val="009773C9"/>
    <w:rsid w:val="009773FD"/>
    <w:rsid w:val="00977AB7"/>
    <w:rsid w:val="00977E9D"/>
    <w:rsid w:val="0097E62F"/>
    <w:rsid w:val="009801A2"/>
    <w:rsid w:val="00980559"/>
    <w:rsid w:val="00980817"/>
    <w:rsid w:val="00980BA1"/>
    <w:rsid w:val="00980D9D"/>
    <w:rsid w:val="00980DAB"/>
    <w:rsid w:val="00980DFC"/>
    <w:rsid w:val="00980E96"/>
    <w:rsid w:val="00981041"/>
    <w:rsid w:val="009818CA"/>
    <w:rsid w:val="00981C1C"/>
    <w:rsid w:val="00981C41"/>
    <w:rsid w:val="00981EEB"/>
    <w:rsid w:val="00982113"/>
    <w:rsid w:val="00982130"/>
    <w:rsid w:val="00982167"/>
    <w:rsid w:val="00982525"/>
    <w:rsid w:val="0098262A"/>
    <w:rsid w:val="00982C69"/>
    <w:rsid w:val="00982CC1"/>
    <w:rsid w:val="009832DC"/>
    <w:rsid w:val="009833B7"/>
    <w:rsid w:val="00983860"/>
    <w:rsid w:val="009840C0"/>
    <w:rsid w:val="009842E6"/>
    <w:rsid w:val="00984322"/>
    <w:rsid w:val="00984337"/>
    <w:rsid w:val="009843CA"/>
    <w:rsid w:val="0098449F"/>
    <w:rsid w:val="009846FA"/>
    <w:rsid w:val="009848DE"/>
    <w:rsid w:val="0098498C"/>
    <w:rsid w:val="00984C55"/>
    <w:rsid w:val="00984EAC"/>
    <w:rsid w:val="009850FD"/>
    <w:rsid w:val="009851AC"/>
    <w:rsid w:val="0098551A"/>
    <w:rsid w:val="009855D7"/>
    <w:rsid w:val="00985969"/>
    <w:rsid w:val="00985AB2"/>
    <w:rsid w:val="00985BBA"/>
    <w:rsid w:val="00985DCC"/>
    <w:rsid w:val="0098616C"/>
    <w:rsid w:val="00986887"/>
    <w:rsid w:val="00986988"/>
    <w:rsid w:val="009870C3"/>
    <w:rsid w:val="00987272"/>
    <w:rsid w:val="0098727D"/>
    <w:rsid w:val="00987370"/>
    <w:rsid w:val="009877C1"/>
    <w:rsid w:val="00987A6D"/>
    <w:rsid w:val="00987C48"/>
    <w:rsid w:val="00987EA3"/>
    <w:rsid w:val="00987ED6"/>
    <w:rsid w:val="00990B21"/>
    <w:rsid w:val="00990C5F"/>
    <w:rsid w:val="00990C7F"/>
    <w:rsid w:val="00990DF6"/>
    <w:rsid w:val="00990EE2"/>
    <w:rsid w:val="00991057"/>
    <w:rsid w:val="00992425"/>
    <w:rsid w:val="009924CA"/>
    <w:rsid w:val="00992541"/>
    <w:rsid w:val="00992AA9"/>
    <w:rsid w:val="00992C03"/>
    <w:rsid w:val="00992C4F"/>
    <w:rsid w:val="00993277"/>
    <w:rsid w:val="00993452"/>
    <w:rsid w:val="00993487"/>
    <w:rsid w:val="00993559"/>
    <w:rsid w:val="00993ABB"/>
    <w:rsid w:val="00993E6C"/>
    <w:rsid w:val="00993EF6"/>
    <w:rsid w:val="0099409A"/>
    <w:rsid w:val="00994251"/>
    <w:rsid w:val="009949FD"/>
    <w:rsid w:val="00994A3E"/>
    <w:rsid w:val="00994C75"/>
    <w:rsid w:val="0099513A"/>
    <w:rsid w:val="00995342"/>
    <w:rsid w:val="00995567"/>
    <w:rsid w:val="009957D1"/>
    <w:rsid w:val="009957DF"/>
    <w:rsid w:val="00995C52"/>
    <w:rsid w:val="00995DC9"/>
    <w:rsid w:val="00995E05"/>
    <w:rsid w:val="009960CC"/>
    <w:rsid w:val="00996395"/>
    <w:rsid w:val="0099641E"/>
    <w:rsid w:val="009965C9"/>
    <w:rsid w:val="00996682"/>
    <w:rsid w:val="00996867"/>
    <w:rsid w:val="00996CB6"/>
    <w:rsid w:val="00996DD3"/>
    <w:rsid w:val="009971BF"/>
    <w:rsid w:val="009972C8"/>
    <w:rsid w:val="009973E5"/>
    <w:rsid w:val="00997448"/>
    <w:rsid w:val="00997823"/>
    <w:rsid w:val="00997875"/>
    <w:rsid w:val="009978DB"/>
    <w:rsid w:val="009979F3"/>
    <w:rsid w:val="00997CED"/>
    <w:rsid w:val="009A0135"/>
    <w:rsid w:val="009A0568"/>
    <w:rsid w:val="009A098F"/>
    <w:rsid w:val="009A0D0F"/>
    <w:rsid w:val="009A0DF5"/>
    <w:rsid w:val="009A0E1D"/>
    <w:rsid w:val="009A0EE2"/>
    <w:rsid w:val="009A1598"/>
    <w:rsid w:val="009A1923"/>
    <w:rsid w:val="009A1B72"/>
    <w:rsid w:val="009A1FF5"/>
    <w:rsid w:val="009A212E"/>
    <w:rsid w:val="009A22CC"/>
    <w:rsid w:val="009A2308"/>
    <w:rsid w:val="009A2409"/>
    <w:rsid w:val="009A266E"/>
    <w:rsid w:val="009A2761"/>
    <w:rsid w:val="009A27FF"/>
    <w:rsid w:val="009A2930"/>
    <w:rsid w:val="009A2C7E"/>
    <w:rsid w:val="009A2DB9"/>
    <w:rsid w:val="009A2EA4"/>
    <w:rsid w:val="009A2EC9"/>
    <w:rsid w:val="009A327A"/>
    <w:rsid w:val="009A3628"/>
    <w:rsid w:val="009A36EE"/>
    <w:rsid w:val="009A3869"/>
    <w:rsid w:val="009A3A0B"/>
    <w:rsid w:val="009A3B6A"/>
    <w:rsid w:val="009A4050"/>
    <w:rsid w:val="009A4128"/>
    <w:rsid w:val="009A44B2"/>
    <w:rsid w:val="009A48FF"/>
    <w:rsid w:val="009A4954"/>
    <w:rsid w:val="009A4D26"/>
    <w:rsid w:val="009A4E4F"/>
    <w:rsid w:val="009A52C1"/>
    <w:rsid w:val="009A54C5"/>
    <w:rsid w:val="009A5526"/>
    <w:rsid w:val="009A55CD"/>
    <w:rsid w:val="009A57D5"/>
    <w:rsid w:val="009A584E"/>
    <w:rsid w:val="009A5876"/>
    <w:rsid w:val="009A5972"/>
    <w:rsid w:val="009A5989"/>
    <w:rsid w:val="009A5A0E"/>
    <w:rsid w:val="009A5E02"/>
    <w:rsid w:val="009A5E2F"/>
    <w:rsid w:val="009A5EB3"/>
    <w:rsid w:val="009A619C"/>
    <w:rsid w:val="009A64C3"/>
    <w:rsid w:val="009A6956"/>
    <w:rsid w:val="009A69D1"/>
    <w:rsid w:val="009A6AEC"/>
    <w:rsid w:val="009A6BB4"/>
    <w:rsid w:val="009A6BE0"/>
    <w:rsid w:val="009A6BE2"/>
    <w:rsid w:val="009A6D7A"/>
    <w:rsid w:val="009A6E0D"/>
    <w:rsid w:val="009A6F35"/>
    <w:rsid w:val="009A6FAA"/>
    <w:rsid w:val="009A7052"/>
    <w:rsid w:val="009A7515"/>
    <w:rsid w:val="009A7701"/>
    <w:rsid w:val="009A7703"/>
    <w:rsid w:val="009A77B9"/>
    <w:rsid w:val="009A78D4"/>
    <w:rsid w:val="009A7B06"/>
    <w:rsid w:val="009A7F68"/>
    <w:rsid w:val="009B0074"/>
    <w:rsid w:val="009B00B2"/>
    <w:rsid w:val="009B02D3"/>
    <w:rsid w:val="009B0660"/>
    <w:rsid w:val="009B0690"/>
    <w:rsid w:val="009B0E1D"/>
    <w:rsid w:val="009B0F0F"/>
    <w:rsid w:val="009B0FBD"/>
    <w:rsid w:val="009B0FD2"/>
    <w:rsid w:val="009B1250"/>
    <w:rsid w:val="009B126B"/>
    <w:rsid w:val="009B12E7"/>
    <w:rsid w:val="009B156A"/>
    <w:rsid w:val="009B15D5"/>
    <w:rsid w:val="009B1687"/>
    <w:rsid w:val="009B19D0"/>
    <w:rsid w:val="009B19F8"/>
    <w:rsid w:val="009B1DDC"/>
    <w:rsid w:val="009B1EC9"/>
    <w:rsid w:val="009B2040"/>
    <w:rsid w:val="009B2370"/>
    <w:rsid w:val="009B2378"/>
    <w:rsid w:val="009B2887"/>
    <w:rsid w:val="009B2A3D"/>
    <w:rsid w:val="009B2B71"/>
    <w:rsid w:val="009B2E13"/>
    <w:rsid w:val="009B2FA6"/>
    <w:rsid w:val="009B30A6"/>
    <w:rsid w:val="009B30D4"/>
    <w:rsid w:val="009B3139"/>
    <w:rsid w:val="009B31A7"/>
    <w:rsid w:val="009B382A"/>
    <w:rsid w:val="009B39DE"/>
    <w:rsid w:val="009B3AEE"/>
    <w:rsid w:val="009B3B6E"/>
    <w:rsid w:val="009B3E27"/>
    <w:rsid w:val="009B4187"/>
    <w:rsid w:val="009B464E"/>
    <w:rsid w:val="009B46FA"/>
    <w:rsid w:val="009B4A0B"/>
    <w:rsid w:val="009B4D15"/>
    <w:rsid w:val="009B4F88"/>
    <w:rsid w:val="009B5158"/>
    <w:rsid w:val="009B53DC"/>
    <w:rsid w:val="009B55DA"/>
    <w:rsid w:val="009B56A7"/>
    <w:rsid w:val="009B588C"/>
    <w:rsid w:val="009B5892"/>
    <w:rsid w:val="009B5970"/>
    <w:rsid w:val="009B5AA4"/>
    <w:rsid w:val="009B5C6E"/>
    <w:rsid w:val="009B5E94"/>
    <w:rsid w:val="009B5EF3"/>
    <w:rsid w:val="009B6018"/>
    <w:rsid w:val="009B6024"/>
    <w:rsid w:val="009B60DA"/>
    <w:rsid w:val="009B64EF"/>
    <w:rsid w:val="009B664F"/>
    <w:rsid w:val="009B6FB5"/>
    <w:rsid w:val="009B718B"/>
    <w:rsid w:val="009B71D2"/>
    <w:rsid w:val="009B7302"/>
    <w:rsid w:val="009B735B"/>
    <w:rsid w:val="009B7376"/>
    <w:rsid w:val="009B74BC"/>
    <w:rsid w:val="009B76B9"/>
    <w:rsid w:val="009C0130"/>
    <w:rsid w:val="009C0226"/>
    <w:rsid w:val="009C0464"/>
    <w:rsid w:val="009C058E"/>
    <w:rsid w:val="009C0E34"/>
    <w:rsid w:val="009C0E75"/>
    <w:rsid w:val="009C10C5"/>
    <w:rsid w:val="009C11DA"/>
    <w:rsid w:val="009C12CE"/>
    <w:rsid w:val="009C1676"/>
    <w:rsid w:val="009C1C2E"/>
    <w:rsid w:val="009C1D7C"/>
    <w:rsid w:val="009C1FB7"/>
    <w:rsid w:val="009C2321"/>
    <w:rsid w:val="009C27D3"/>
    <w:rsid w:val="009C27E1"/>
    <w:rsid w:val="009C292D"/>
    <w:rsid w:val="009C2D37"/>
    <w:rsid w:val="009C3026"/>
    <w:rsid w:val="009C3325"/>
    <w:rsid w:val="009C337B"/>
    <w:rsid w:val="009C3988"/>
    <w:rsid w:val="009C3D4F"/>
    <w:rsid w:val="009C40E6"/>
    <w:rsid w:val="009C4169"/>
    <w:rsid w:val="009C4280"/>
    <w:rsid w:val="009C4331"/>
    <w:rsid w:val="009C438A"/>
    <w:rsid w:val="009C4511"/>
    <w:rsid w:val="009C49B4"/>
    <w:rsid w:val="009C4D01"/>
    <w:rsid w:val="009C4E50"/>
    <w:rsid w:val="009C514A"/>
    <w:rsid w:val="009C5237"/>
    <w:rsid w:val="009C5382"/>
    <w:rsid w:val="009C55F4"/>
    <w:rsid w:val="009C561B"/>
    <w:rsid w:val="009C58F0"/>
    <w:rsid w:val="009C599C"/>
    <w:rsid w:val="009C5A60"/>
    <w:rsid w:val="009C5DBD"/>
    <w:rsid w:val="009C5FDA"/>
    <w:rsid w:val="009C6425"/>
    <w:rsid w:val="009C6594"/>
    <w:rsid w:val="009C6B00"/>
    <w:rsid w:val="009C6C3C"/>
    <w:rsid w:val="009C6DB1"/>
    <w:rsid w:val="009C7111"/>
    <w:rsid w:val="009C7130"/>
    <w:rsid w:val="009C71A9"/>
    <w:rsid w:val="009C72D5"/>
    <w:rsid w:val="009C760E"/>
    <w:rsid w:val="009C76BC"/>
    <w:rsid w:val="009C7B3B"/>
    <w:rsid w:val="009C7B95"/>
    <w:rsid w:val="009C7C31"/>
    <w:rsid w:val="009C7C56"/>
    <w:rsid w:val="009C7C7F"/>
    <w:rsid w:val="009C7EFB"/>
    <w:rsid w:val="009D0125"/>
    <w:rsid w:val="009D01AD"/>
    <w:rsid w:val="009D01DD"/>
    <w:rsid w:val="009D01FD"/>
    <w:rsid w:val="009D0648"/>
    <w:rsid w:val="009D0960"/>
    <w:rsid w:val="009D0A04"/>
    <w:rsid w:val="009D0A5A"/>
    <w:rsid w:val="009D0A91"/>
    <w:rsid w:val="009D0B6E"/>
    <w:rsid w:val="009D0F9C"/>
    <w:rsid w:val="009D12AA"/>
    <w:rsid w:val="009D151C"/>
    <w:rsid w:val="009D1889"/>
    <w:rsid w:val="009D1908"/>
    <w:rsid w:val="009D191D"/>
    <w:rsid w:val="009D1B66"/>
    <w:rsid w:val="009D1EFC"/>
    <w:rsid w:val="009D1F09"/>
    <w:rsid w:val="009D1FA3"/>
    <w:rsid w:val="009D207C"/>
    <w:rsid w:val="009D20BD"/>
    <w:rsid w:val="009D224A"/>
    <w:rsid w:val="009D246B"/>
    <w:rsid w:val="009D24A5"/>
    <w:rsid w:val="009D2807"/>
    <w:rsid w:val="009D28D4"/>
    <w:rsid w:val="009D2A3A"/>
    <w:rsid w:val="009D2AA0"/>
    <w:rsid w:val="009D2C54"/>
    <w:rsid w:val="009D2D21"/>
    <w:rsid w:val="009D2FFC"/>
    <w:rsid w:val="009D34FA"/>
    <w:rsid w:val="009D42D3"/>
    <w:rsid w:val="009D457F"/>
    <w:rsid w:val="009D4706"/>
    <w:rsid w:val="009D472B"/>
    <w:rsid w:val="009D4FEA"/>
    <w:rsid w:val="009D5125"/>
    <w:rsid w:val="009D51C4"/>
    <w:rsid w:val="009D525B"/>
    <w:rsid w:val="009D52CD"/>
    <w:rsid w:val="009D5354"/>
    <w:rsid w:val="009D54B8"/>
    <w:rsid w:val="009D5867"/>
    <w:rsid w:val="009D5E21"/>
    <w:rsid w:val="009D5F97"/>
    <w:rsid w:val="009D605E"/>
    <w:rsid w:val="009D611E"/>
    <w:rsid w:val="009D6147"/>
    <w:rsid w:val="009D68BB"/>
    <w:rsid w:val="009D7049"/>
    <w:rsid w:val="009D7359"/>
    <w:rsid w:val="009D7472"/>
    <w:rsid w:val="009D7753"/>
    <w:rsid w:val="009D77C8"/>
    <w:rsid w:val="009D7845"/>
    <w:rsid w:val="009D7BE2"/>
    <w:rsid w:val="009D7D0F"/>
    <w:rsid w:val="009E0325"/>
    <w:rsid w:val="009E043C"/>
    <w:rsid w:val="009E0460"/>
    <w:rsid w:val="009E061F"/>
    <w:rsid w:val="009E088B"/>
    <w:rsid w:val="009E0D53"/>
    <w:rsid w:val="009E0FCA"/>
    <w:rsid w:val="009E10DE"/>
    <w:rsid w:val="009E11B8"/>
    <w:rsid w:val="009E1509"/>
    <w:rsid w:val="009E1572"/>
    <w:rsid w:val="009E15D3"/>
    <w:rsid w:val="009E192A"/>
    <w:rsid w:val="009E1AAA"/>
    <w:rsid w:val="009E1BCD"/>
    <w:rsid w:val="009E20DA"/>
    <w:rsid w:val="009E22C1"/>
    <w:rsid w:val="009E2687"/>
    <w:rsid w:val="009E28AA"/>
    <w:rsid w:val="009E2DD1"/>
    <w:rsid w:val="009E2E43"/>
    <w:rsid w:val="009E2EA2"/>
    <w:rsid w:val="009E3197"/>
    <w:rsid w:val="009E34BC"/>
    <w:rsid w:val="009E3508"/>
    <w:rsid w:val="009E3677"/>
    <w:rsid w:val="009E3719"/>
    <w:rsid w:val="009E393F"/>
    <w:rsid w:val="009E3FBD"/>
    <w:rsid w:val="009E40CF"/>
    <w:rsid w:val="009E4117"/>
    <w:rsid w:val="009E420F"/>
    <w:rsid w:val="009E443E"/>
    <w:rsid w:val="009E4480"/>
    <w:rsid w:val="009E48F7"/>
    <w:rsid w:val="009E51C2"/>
    <w:rsid w:val="009E51E9"/>
    <w:rsid w:val="009E5907"/>
    <w:rsid w:val="009E593A"/>
    <w:rsid w:val="009E5A75"/>
    <w:rsid w:val="009E5C15"/>
    <w:rsid w:val="009E5C79"/>
    <w:rsid w:val="009E5D36"/>
    <w:rsid w:val="009E5EE7"/>
    <w:rsid w:val="009E634A"/>
    <w:rsid w:val="009E674B"/>
    <w:rsid w:val="009E6EE3"/>
    <w:rsid w:val="009E6F06"/>
    <w:rsid w:val="009E71F0"/>
    <w:rsid w:val="009E7289"/>
    <w:rsid w:val="009E7291"/>
    <w:rsid w:val="009E7348"/>
    <w:rsid w:val="009E7703"/>
    <w:rsid w:val="009E77C0"/>
    <w:rsid w:val="009E7CDC"/>
    <w:rsid w:val="009E7ECE"/>
    <w:rsid w:val="009E7EE9"/>
    <w:rsid w:val="009F00E9"/>
    <w:rsid w:val="009F0CAF"/>
    <w:rsid w:val="009F0CEC"/>
    <w:rsid w:val="009F0DCF"/>
    <w:rsid w:val="009F0E33"/>
    <w:rsid w:val="009F0E6C"/>
    <w:rsid w:val="009F0EDA"/>
    <w:rsid w:val="009F1370"/>
    <w:rsid w:val="009F1936"/>
    <w:rsid w:val="009F1D5A"/>
    <w:rsid w:val="009F1E6C"/>
    <w:rsid w:val="009F1E9A"/>
    <w:rsid w:val="009F1EFF"/>
    <w:rsid w:val="009F2068"/>
    <w:rsid w:val="009F2304"/>
    <w:rsid w:val="009F23CE"/>
    <w:rsid w:val="009F24E0"/>
    <w:rsid w:val="009F2722"/>
    <w:rsid w:val="009F278C"/>
    <w:rsid w:val="009F279F"/>
    <w:rsid w:val="009F28C7"/>
    <w:rsid w:val="009F2AB9"/>
    <w:rsid w:val="009F2E64"/>
    <w:rsid w:val="009F3031"/>
    <w:rsid w:val="009F3043"/>
    <w:rsid w:val="009F335B"/>
    <w:rsid w:val="009F3A64"/>
    <w:rsid w:val="009F3AC0"/>
    <w:rsid w:val="009F3B6B"/>
    <w:rsid w:val="009F3DE5"/>
    <w:rsid w:val="009F3EBE"/>
    <w:rsid w:val="009F4404"/>
    <w:rsid w:val="009F44DC"/>
    <w:rsid w:val="009F4719"/>
    <w:rsid w:val="009F4866"/>
    <w:rsid w:val="009F4948"/>
    <w:rsid w:val="009F4978"/>
    <w:rsid w:val="009F4992"/>
    <w:rsid w:val="009F49A8"/>
    <w:rsid w:val="009F4A1D"/>
    <w:rsid w:val="009F4A7B"/>
    <w:rsid w:val="009F4C6C"/>
    <w:rsid w:val="009F4F31"/>
    <w:rsid w:val="009F4F86"/>
    <w:rsid w:val="009F5187"/>
    <w:rsid w:val="009F52E6"/>
    <w:rsid w:val="009F5390"/>
    <w:rsid w:val="009F5507"/>
    <w:rsid w:val="009F562F"/>
    <w:rsid w:val="009F5D83"/>
    <w:rsid w:val="009F5DE1"/>
    <w:rsid w:val="009F5E75"/>
    <w:rsid w:val="009F61BD"/>
    <w:rsid w:val="009F61E7"/>
    <w:rsid w:val="009F62A1"/>
    <w:rsid w:val="009F6649"/>
    <w:rsid w:val="009F6779"/>
    <w:rsid w:val="009F6828"/>
    <w:rsid w:val="009F68BC"/>
    <w:rsid w:val="009F692A"/>
    <w:rsid w:val="009F6D0A"/>
    <w:rsid w:val="009F6D5F"/>
    <w:rsid w:val="009F6F27"/>
    <w:rsid w:val="009F6FB3"/>
    <w:rsid w:val="009F7040"/>
    <w:rsid w:val="009F7073"/>
    <w:rsid w:val="009F731D"/>
    <w:rsid w:val="009F738A"/>
    <w:rsid w:val="009F7504"/>
    <w:rsid w:val="009F7870"/>
    <w:rsid w:val="009F7B14"/>
    <w:rsid w:val="009F7BBC"/>
    <w:rsid w:val="009F7F58"/>
    <w:rsid w:val="00A001AC"/>
    <w:rsid w:val="00A004FB"/>
    <w:rsid w:val="00A00532"/>
    <w:rsid w:val="00A007FC"/>
    <w:rsid w:val="00A010A6"/>
    <w:rsid w:val="00A0128C"/>
    <w:rsid w:val="00A012B3"/>
    <w:rsid w:val="00A012C3"/>
    <w:rsid w:val="00A013F2"/>
    <w:rsid w:val="00A015EB"/>
    <w:rsid w:val="00A023D2"/>
    <w:rsid w:val="00A0272D"/>
    <w:rsid w:val="00A02B25"/>
    <w:rsid w:val="00A02BD5"/>
    <w:rsid w:val="00A02DF9"/>
    <w:rsid w:val="00A02E00"/>
    <w:rsid w:val="00A030F6"/>
    <w:rsid w:val="00A034D5"/>
    <w:rsid w:val="00A037E2"/>
    <w:rsid w:val="00A03F86"/>
    <w:rsid w:val="00A043EB"/>
    <w:rsid w:val="00A04833"/>
    <w:rsid w:val="00A049CE"/>
    <w:rsid w:val="00A04AEF"/>
    <w:rsid w:val="00A04EFB"/>
    <w:rsid w:val="00A0501D"/>
    <w:rsid w:val="00A05136"/>
    <w:rsid w:val="00A05494"/>
    <w:rsid w:val="00A05750"/>
    <w:rsid w:val="00A0578D"/>
    <w:rsid w:val="00A05984"/>
    <w:rsid w:val="00A05B0B"/>
    <w:rsid w:val="00A05FAF"/>
    <w:rsid w:val="00A05FD6"/>
    <w:rsid w:val="00A06195"/>
    <w:rsid w:val="00A061DE"/>
    <w:rsid w:val="00A064EC"/>
    <w:rsid w:val="00A06647"/>
    <w:rsid w:val="00A07092"/>
    <w:rsid w:val="00A0710B"/>
    <w:rsid w:val="00A07420"/>
    <w:rsid w:val="00A0744D"/>
    <w:rsid w:val="00A074E1"/>
    <w:rsid w:val="00A075B6"/>
    <w:rsid w:val="00A077A2"/>
    <w:rsid w:val="00A07849"/>
    <w:rsid w:val="00A078D1"/>
    <w:rsid w:val="00A079F2"/>
    <w:rsid w:val="00A07A85"/>
    <w:rsid w:val="00A1023F"/>
    <w:rsid w:val="00A10248"/>
    <w:rsid w:val="00A1055E"/>
    <w:rsid w:val="00A10769"/>
    <w:rsid w:val="00A108D8"/>
    <w:rsid w:val="00A10A1F"/>
    <w:rsid w:val="00A10AB0"/>
    <w:rsid w:val="00A10E0B"/>
    <w:rsid w:val="00A11008"/>
    <w:rsid w:val="00A11123"/>
    <w:rsid w:val="00A11490"/>
    <w:rsid w:val="00A11685"/>
    <w:rsid w:val="00A11794"/>
    <w:rsid w:val="00A117F4"/>
    <w:rsid w:val="00A11911"/>
    <w:rsid w:val="00A11A89"/>
    <w:rsid w:val="00A11FAC"/>
    <w:rsid w:val="00A12553"/>
    <w:rsid w:val="00A12920"/>
    <w:rsid w:val="00A12CFB"/>
    <w:rsid w:val="00A12D44"/>
    <w:rsid w:val="00A12F15"/>
    <w:rsid w:val="00A13390"/>
    <w:rsid w:val="00A1342D"/>
    <w:rsid w:val="00A13524"/>
    <w:rsid w:val="00A136BB"/>
    <w:rsid w:val="00A137AD"/>
    <w:rsid w:val="00A1384D"/>
    <w:rsid w:val="00A13AD5"/>
    <w:rsid w:val="00A13B6B"/>
    <w:rsid w:val="00A13BA1"/>
    <w:rsid w:val="00A13CCA"/>
    <w:rsid w:val="00A13D11"/>
    <w:rsid w:val="00A13F08"/>
    <w:rsid w:val="00A14020"/>
    <w:rsid w:val="00A142E5"/>
    <w:rsid w:val="00A144A6"/>
    <w:rsid w:val="00A14506"/>
    <w:rsid w:val="00A146A6"/>
    <w:rsid w:val="00A14910"/>
    <w:rsid w:val="00A14A66"/>
    <w:rsid w:val="00A14F00"/>
    <w:rsid w:val="00A14F64"/>
    <w:rsid w:val="00A1501D"/>
    <w:rsid w:val="00A15237"/>
    <w:rsid w:val="00A15343"/>
    <w:rsid w:val="00A15569"/>
    <w:rsid w:val="00A15725"/>
    <w:rsid w:val="00A158EC"/>
    <w:rsid w:val="00A15BE3"/>
    <w:rsid w:val="00A160F8"/>
    <w:rsid w:val="00A16205"/>
    <w:rsid w:val="00A16319"/>
    <w:rsid w:val="00A163AC"/>
    <w:rsid w:val="00A16424"/>
    <w:rsid w:val="00A165DE"/>
    <w:rsid w:val="00A16712"/>
    <w:rsid w:val="00A167CD"/>
    <w:rsid w:val="00A16BFF"/>
    <w:rsid w:val="00A16C1D"/>
    <w:rsid w:val="00A16DF6"/>
    <w:rsid w:val="00A16EF8"/>
    <w:rsid w:val="00A17024"/>
    <w:rsid w:val="00A17041"/>
    <w:rsid w:val="00A170AF"/>
    <w:rsid w:val="00A171DB"/>
    <w:rsid w:val="00A172F5"/>
    <w:rsid w:val="00A176BB"/>
    <w:rsid w:val="00A177A4"/>
    <w:rsid w:val="00A177AB"/>
    <w:rsid w:val="00A20012"/>
    <w:rsid w:val="00A2023D"/>
    <w:rsid w:val="00A20BA7"/>
    <w:rsid w:val="00A20D5A"/>
    <w:rsid w:val="00A20D7A"/>
    <w:rsid w:val="00A20E15"/>
    <w:rsid w:val="00A20EB6"/>
    <w:rsid w:val="00A20F49"/>
    <w:rsid w:val="00A20FF1"/>
    <w:rsid w:val="00A21260"/>
    <w:rsid w:val="00A21272"/>
    <w:rsid w:val="00A21554"/>
    <w:rsid w:val="00A21599"/>
    <w:rsid w:val="00A21610"/>
    <w:rsid w:val="00A21733"/>
    <w:rsid w:val="00A219D1"/>
    <w:rsid w:val="00A21A9C"/>
    <w:rsid w:val="00A21B89"/>
    <w:rsid w:val="00A21F7F"/>
    <w:rsid w:val="00A22164"/>
    <w:rsid w:val="00A221BD"/>
    <w:rsid w:val="00A22229"/>
    <w:rsid w:val="00A23030"/>
    <w:rsid w:val="00A232DD"/>
    <w:rsid w:val="00A23390"/>
    <w:rsid w:val="00A235C7"/>
    <w:rsid w:val="00A236AE"/>
    <w:rsid w:val="00A23809"/>
    <w:rsid w:val="00A23A2A"/>
    <w:rsid w:val="00A23A5B"/>
    <w:rsid w:val="00A23C50"/>
    <w:rsid w:val="00A23EB9"/>
    <w:rsid w:val="00A2407A"/>
    <w:rsid w:val="00A24350"/>
    <w:rsid w:val="00A2438A"/>
    <w:rsid w:val="00A243A8"/>
    <w:rsid w:val="00A24435"/>
    <w:rsid w:val="00A244F2"/>
    <w:rsid w:val="00A2470F"/>
    <w:rsid w:val="00A24779"/>
    <w:rsid w:val="00A24A7A"/>
    <w:rsid w:val="00A24B30"/>
    <w:rsid w:val="00A24D3D"/>
    <w:rsid w:val="00A2568B"/>
    <w:rsid w:val="00A2586A"/>
    <w:rsid w:val="00A262AB"/>
    <w:rsid w:val="00A265AC"/>
    <w:rsid w:val="00A26807"/>
    <w:rsid w:val="00A2682F"/>
    <w:rsid w:val="00A269BE"/>
    <w:rsid w:val="00A26AE0"/>
    <w:rsid w:val="00A26C5C"/>
    <w:rsid w:val="00A26D2D"/>
    <w:rsid w:val="00A272A7"/>
    <w:rsid w:val="00A274C0"/>
    <w:rsid w:val="00A278C7"/>
    <w:rsid w:val="00A27986"/>
    <w:rsid w:val="00A3032E"/>
    <w:rsid w:val="00A3043C"/>
    <w:rsid w:val="00A304A2"/>
    <w:rsid w:val="00A30614"/>
    <w:rsid w:val="00A30C5B"/>
    <w:rsid w:val="00A310F5"/>
    <w:rsid w:val="00A31739"/>
    <w:rsid w:val="00A31753"/>
    <w:rsid w:val="00A31913"/>
    <w:rsid w:val="00A3229C"/>
    <w:rsid w:val="00A32975"/>
    <w:rsid w:val="00A32C09"/>
    <w:rsid w:val="00A32DF4"/>
    <w:rsid w:val="00A32E15"/>
    <w:rsid w:val="00A32E18"/>
    <w:rsid w:val="00A33520"/>
    <w:rsid w:val="00A3361F"/>
    <w:rsid w:val="00A33776"/>
    <w:rsid w:val="00A3384B"/>
    <w:rsid w:val="00A339E5"/>
    <w:rsid w:val="00A33B3F"/>
    <w:rsid w:val="00A33BCE"/>
    <w:rsid w:val="00A33C94"/>
    <w:rsid w:val="00A341AA"/>
    <w:rsid w:val="00A3463F"/>
    <w:rsid w:val="00A3466E"/>
    <w:rsid w:val="00A34DDF"/>
    <w:rsid w:val="00A34F9A"/>
    <w:rsid w:val="00A35357"/>
    <w:rsid w:val="00A353C9"/>
    <w:rsid w:val="00A35B5D"/>
    <w:rsid w:val="00A35D0A"/>
    <w:rsid w:val="00A35DCC"/>
    <w:rsid w:val="00A3606E"/>
    <w:rsid w:val="00A362E8"/>
    <w:rsid w:val="00A364C5"/>
    <w:rsid w:val="00A36531"/>
    <w:rsid w:val="00A365C5"/>
    <w:rsid w:val="00A36885"/>
    <w:rsid w:val="00A3726E"/>
    <w:rsid w:val="00A37297"/>
    <w:rsid w:val="00A375EF"/>
    <w:rsid w:val="00A376DA"/>
    <w:rsid w:val="00A37AAF"/>
    <w:rsid w:val="00A37B4B"/>
    <w:rsid w:val="00A403A3"/>
    <w:rsid w:val="00A404E7"/>
    <w:rsid w:val="00A406D8"/>
    <w:rsid w:val="00A406E6"/>
    <w:rsid w:val="00A4102E"/>
    <w:rsid w:val="00A41256"/>
    <w:rsid w:val="00A4144B"/>
    <w:rsid w:val="00A41585"/>
    <w:rsid w:val="00A4180B"/>
    <w:rsid w:val="00A418A4"/>
    <w:rsid w:val="00A41A3B"/>
    <w:rsid w:val="00A41EA8"/>
    <w:rsid w:val="00A4207C"/>
    <w:rsid w:val="00A420D8"/>
    <w:rsid w:val="00A4222A"/>
    <w:rsid w:val="00A4246D"/>
    <w:rsid w:val="00A4247C"/>
    <w:rsid w:val="00A425E1"/>
    <w:rsid w:val="00A42602"/>
    <w:rsid w:val="00A4283F"/>
    <w:rsid w:val="00A4296E"/>
    <w:rsid w:val="00A42B29"/>
    <w:rsid w:val="00A42B41"/>
    <w:rsid w:val="00A43285"/>
    <w:rsid w:val="00A4339A"/>
    <w:rsid w:val="00A434D9"/>
    <w:rsid w:val="00A4357C"/>
    <w:rsid w:val="00A43767"/>
    <w:rsid w:val="00A437DB"/>
    <w:rsid w:val="00A437DE"/>
    <w:rsid w:val="00A43939"/>
    <w:rsid w:val="00A43975"/>
    <w:rsid w:val="00A43D94"/>
    <w:rsid w:val="00A43DE2"/>
    <w:rsid w:val="00A440B1"/>
    <w:rsid w:val="00A440C3"/>
    <w:rsid w:val="00A4419B"/>
    <w:rsid w:val="00A44667"/>
    <w:rsid w:val="00A4479F"/>
    <w:rsid w:val="00A44853"/>
    <w:rsid w:val="00A44C5E"/>
    <w:rsid w:val="00A451A2"/>
    <w:rsid w:val="00A4526D"/>
    <w:rsid w:val="00A455B9"/>
    <w:rsid w:val="00A455D6"/>
    <w:rsid w:val="00A45A3B"/>
    <w:rsid w:val="00A45CA9"/>
    <w:rsid w:val="00A45D99"/>
    <w:rsid w:val="00A45F48"/>
    <w:rsid w:val="00A46C87"/>
    <w:rsid w:val="00A46E0E"/>
    <w:rsid w:val="00A46F6D"/>
    <w:rsid w:val="00A47159"/>
    <w:rsid w:val="00A4726A"/>
    <w:rsid w:val="00A47566"/>
    <w:rsid w:val="00A476AF"/>
    <w:rsid w:val="00A47922"/>
    <w:rsid w:val="00A479B3"/>
    <w:rsid w:val="00A47A29"/>
    <w:rsid w:val="00A47A65"/>
    <w:rsid w:val="00A47B3A"/>
    <w:rsid w:val="00A47DEE"/>
    <w:rsid w:val="00A47E7E"/>
    <w:rsid w:val="00A47F4E"/>
    <w:rsid w:val="00A50363"/>
    <w:rsid w:val="00A50548"/>
    <w:rsid w:val="00A50A3A"/>
    <w:rsid w:val="00A50C9A"/>
    <w:rsid w:val="00A50D7E"/>
    <w:rsid w:val="00A50F8A"/>
    <w:rsid w:val="00A50FB2"/>
    <w:rsid w:val="00A50FF4"/>
    <w:rsid w:val="00A513A0"/>
    <w:rsid w:val="00A5153A"/>
    <w:rsid w:val="00A515AC"/>
    <w:rsid w:val="00A51A13"/>
    <w:rsid w:val="00A51C43"/>
    <w:rsid w:val="00A51E51"/>
    <w:rsid w:val="00A51E6E"/>
    <w:rsid w:val="00A51FBE"/>
    <w:rsid w:val="00A52109"/>
    <w:rsid w:val="00A52136"/>
    <w:rsid w:val="00A52336"/>
    <w:rsid w:val="00A52341"/>
    <w:rsid w:val="00A52465"/>
    <w:rsid w:val="00A524EC"/>
    <w:rsid w:val="00A52513"/>
    <w:rsid w:val="00A52885"/>
    <w:rsid w:val="00A52AEC"/>
    <w:rsid w:val="00A52D02"/>
    <w:rsid w:val="00A52D7B"/>
    <w:rsid w:val="00A52FD1"/>
    <w:rsid w:val="00A53222"/>
    <w:rsid w:val="00A539EA"/>
    <w:rsid w:val="00A53D5B"/>
    <w:rsid w:val="00A53FA5"/>
    <w:rsid w:val="00A547B3"/>
    <w:rsid w:val="00A54868"/>
    <w:rsid w:val="00A549C0"/>
    <w:rsid w:val="00A54BB4"/>
    <w:rsid w:val="00A54F28"/>
    <w:rsid w:val="00A5506A"/>
    <w:rsid w:val="00A553A4"/>
    <w:rsid w:val="00A5585D"/>
    <w:rsid w:val="00A55B79"/>
    <w:rsid w:val="00A55C00"/>
    <w:rsid w:val="00A55C4B"/>
    <w:rsid w:val="00A55E78"/>
    <w:rsid w:val="00A561DB"/>
    <w:rsid w:val="00A56C01"/>
    <w:rsid w:val="00A56CDE"/>
    <w:rsid w:val="00A56ED6"/>
    <w:rsid w:val="00A56F24"/>
    <w:rsid w:val="00A572B3"/>
    <w:rsid w:val="00A576B6"/>
    <w:rsid w:val="00A576CE"/>
    <w:rsid w:val="00A57A87"/>
    <w:rsid w:val="00A57E55"/>
    <w:rsid w:val="00A57E5E"/>
    <w:rsid w:val="00A60098"/>
    <w:rsid w:val="00A60B9C"/>
    <w:rsid w:val="00A60C28"/>
    <w:rsid w:val="00A61079"/>
    <w:rsid w:val="00A610E7"/>
    <w:rsid w:val="00A611E0"/>
    <w:rsid w:val="00A612B0"/>
    <w:rsid w:val="00A612FA"/>
    <w:rsid w:val="00A61533"/>
    <w:rsid w:val="00A6179A"/>
    <w:rsid w:val="00A61863"/>
    <w:rsid w:val="00A61896"/>
    <w:rsid w:val="00A61A2B"/>
    <w:rsid w:val="00A61E02"/>
    <w:rsid w:val="00A61EBF"/>
    <w:rsid w:val="00A61F26"/>
    <w:rsid w:val="00A61FF7"/>
    <w:rsid w:val="00A62433"/>
    <w:rsid w:val="00A624A3"/>
    <w:rsid w:val="00A6264A"/>
    <w:rsid w:val="00A628CF"/>
    <w:rsid w:val="00A62989"/>
    <w:rsid w:val="00A62DAB"/>
    <w:rsid w:val="00A62E0D"/>
    <w:rsid w:val="00A62EC4"/>
    <w:rsid w:val="00A62F60"/>
    <w:rsid w:val="00A6305A"/>
    <w:rsid w:val="00A63094"/>
    <w:rsid w:val="00A631B2"/>
    <w:rsid w:val="00A632C9"/>
    <w:rsid w:val="00A633BF"/>
    <w:rsid w:val="00A63455"/>
    <w:rsid w:val="00A63749"/>
    <w:rsid w:val="00A63968"/>
    <w:rsid w:val="00A63BA3"/>
    <w:rsid w:val="00A64059"/>
    <w:rsid w:val="00A6414E"/>
    <w:rsid w:val="00A643AA"/>
    <w:rsid w:val="00A643B2"/>
    <w:rsid w:val="00A648A0"/>
    <w:rsid w:val="00A6493D"/>
    <w:rsid w:val="00A65090"/>
    <w:rsid w:val="00A65280"/>
    <w:rsid w:val="00A6540E"/>
    <w:rsid w:val="00A65498"/>
    <w:rsid w:val="00A65561"/>
    <w:rsid w:val="00A65595"/>
    <w:rsid w:val="00A657DB"/>
    <w:rsid w:val="00A659F1"/>
    <w:rsid w:val="00A65A53"/>
    <w:rsid w:val="00A65AF4"/>
    <w:rsid w:val="00A65BED"/>
    <w:rsid w:val="00A65DA0"/>
    <w:rsid w:val="00A65DBF"/>
    <w:rsid w:val="00A660B1"/>
    <w:rsid w:val="00A6650A"/>
    <w:rsid w:val="00A668A7"/>
    <w:rsid w:val="00A66BCB"/>
    <w:rsid w:val="00A66D52"/>
    <w:rsid w:val="00A66F4B"/>
    <w:rsid w:val="00A67045"/>
    <w:rsid w:val="00A672D3"/>
    <w:rsid w:val="00A67314"/>
    <w:rsid w:val="00A6741D"/>
    <w:rsid w:val="00A677D1"/>
    <w:rsid w:val="00A67A2C"/>
    <w:rsid w:val="00A67BBB"/>
    <w:rsid w:val="00A67D57"/>
    <w:rsid w:val="00A70215"/>
    <w:rsid w:val="00A70510"/>
    <w:rsid w:val="00A707EA"/>
    <w:rsid w:val="00A70866"/>
    <w:rsid w:val="00A7094A"/>
    <w:rsid w:val="00A70E21"/>
    <w:rsid w:val="00A71269"/>
    <w:rsid w:val="00A71378"/>
    <w:rsid w:val="00A71515"/>
    <w:rsid w:val="00A71BC4"/>
    <w:rsid w:val="00A71C15"/>
    <w:rsid w:val="00A71D1D"/>
    <w:rsid w:val="00A71D34"/>
    <w:rsid w:val="00A71F6B"/>
    <w:rsid w:val="00A7209C"/>
    <w:rsid w:val="00A720D5"/>
    <w:rsid w:val="00A72329"/>
    <w:rsid w:val="00A725FD"/>
    <w:rsid w:val="00A7282F"/>
    <w:rsid w:val="00A72DEA"/>
    <w:rsid w:val="00A72E15"/>
    <w:rsid w:val="00A72F18"/>
    <w:rsid w:val="00A73377"/>
    <w:rsid w:val="00A73423"/>
    <w:rsid w:val="00A7380C"/>
    <w:rsid w:val="00A73907"/>
    <w:rsid w:val="00A73A71"/>
    <w:rsid w:val="00A73F07"/>
    <w:rsid w:val="00A74001"/>
    <w:rsid w:val="00A74093"/>
    <w:rsid w:val="00A74226"/>
    <w:rsid w:val="00A74248"/>
    <w:rsid w:val="00A7427A"/>
    <w:rsid w:val="00A743DF"/>
    <w:rsid w:val="00A743FA"/>
    <w:rsid w:val="00A7446C"/>
    <w:rsid w:val="00A74497"/>
    <w:rsid w:val="00A744BF"/>
    <w:rsid w:val="00A746D9"/>
    <w:rsid w:val="00A7488D"/>
    <w:rsid w:val="00A74A62"/>
    <w:rsid w:val="00A74AD9"/>
    <w:rsid w:val="00A74DF9"/>
    <w:rsid w:val="00A74FAF"/>
    <w:rsid w:val="00A7512A"/>
    <w:rsid w:val="00A75696"/>
    <w:rsid w:val="00A75743"/>
    <w:rsid w:val="00A75B6C"/>
    <w:rsid w:val="00A75D3C"/>
    <w:rsid w:val="00A75DAB"/>
    <w:rsid w:val="00A760F5"/>
    <w:rsid w:val="00A76371"/>
    <w:rsid w:val="00A76776"/>
    <w:rsid w:val="00A76922"/>
    <w:rsid w:val="00A769E9"/>
    <w:rsid w:val="00A76D27"/>
    <w:rsid w:val="00A77141"/>
    <w:rsid w:val="00A7722C"/>
    <w:rsid w:val="00A7768E"/>
    <w:rsid w:val="00A77A5E"/>
    <w:rsid w:val="00A77A90"/>
    <w:rsid w:val="00A77B19"/>
    <w:rsid w:val="00A77BE1"/>
    <w:rsid w:val="00A77EBC"/>
    <w:rsid w:val="00A80067"/>
    <w:rsid w:val="00A8031C"/>
    <w:rsid w:val="00A80682"/>
    <w:rsid w:val="00A80ABC"/>
    <w:rsid w:val="00A80CF7"/>
    <w:rsid w:val="00A81126"/>
    <w:rsid w:val="00A811B2"/>
    <w:rsid w:val="00A814D1"/>
    <w:rsid w:val="00A814FE"/>
    <w:rsid w:val="00A815E4"/>
    <w:rsid w:val="00A8162F"/>
    <w:rsid w:val="00A818FD"/>
    <w:rsid w:val="00A81B03"/>
    <w:rsid w:val="00A81B7C"/>
    <w:rsid w:val="00A81CE7"/>
    <w:rsid w:val="00A81CFE"/>
    <w:rsid w:val="00A81F1B"/>
    <w:rsid w:val="00A82547"/>
    <w:rsid w:val="00A826B6"/>
    <w:rsid w:val="00A82906"/>
    <w:rsid w:val="00A82964"/>
    <w:rsid w:val="00A829A9"/>
    <w:rsid w:val="00A829C3"/>
    <w:rsid w:val="00A82DC0"/>
    <w:rsid w:val="00A82EF6"/>
    <w:rsid w:val="00A834E1"/>
    <w:rsid w:val="00A8366B"/>
    <w:rsid w:val="00A83A62"/>
    <w:rsid w:val="00A83D98"/>
    <w:rsid w:val="00A83DDA"/>
    <w:rsid w:val="00A83E91"/>
    <w:rsid w:val="00A83FD4"/>
    <w:rsid w:val="00A83FF8"/>
    <w:rsid w:val="00A842F3"/>
    <w:rsid w:val="00A8438C"/>
    <w:rsid w:val="00A84474"/>
    <w:rsid w:val="00A844FB"/>
    <w:rsid w:val="00A84779"/>
    <w:rsid w:val="00A85291"/>
    <w:rsid w:val="00A852DA"/>
    <w:rsid w:val="00A856CA"/>
    <w:rsid w:val="00A858AE"/>
    <w:rsid w:val="00A85AAC"/>
    <w:rsid w:val="00A85B5B"/>
    <w:rsid w:val="00A85BBA"/>
    <w:rsid w:val="00A85BC8"/>
    <w:rsid w:val="00A85C83"/>
    <w:rsid w:val="00A85D82"/>
    <w:rsid w:val="00A85EE4"/>
    <w:rsid w:val="00A85F16"/>
    <w:rsid w:val="00A865DD"/>
    <w:rsid w:val="00A866CF"/>
    <w:rsid w:val="00A8689A"/>
    <w:rsid w:val="00A86ACA"/>
    <w:rsid w:val="00A86E56"/>
    <w:rsid w:val="00A874DC"/>
    <w:rsid w:val="00A8759B"/>
    <w:rsid w:val="00A875A2"/>
    <w:rsid w:val="00A8761E"/>
    <w:rsid w:val="00A87653"/>
    <w:rsid w:val="00A87704"/>
    <w:rsid w:val="00A8792B"/>
    <w:rsid w:val="00A87939"/>
    <w:rsid w:val="00A8794A"/>
    <w:rsid w:val="00A87AA3"/>
    <w:rsid w:val="00A87D9C"/>
    <w:rsid w:val="00A87E06"/>
    <w:rsid w:val="00A87F2F"/>
    <w:rsid w:val="00A902CC"/>
    <w:rsid w:val="00A90691"/>
    <w:rsid w:val="00A9074B"/>
    <w:rsid w:val="00A909DC"/>
    <w:rsid w:val="00A90B98"/>
    <w:rsid w:val="00A90CEC"/>
    <w:rsid w:val="00A90E15"/>
    <w:rsid w:val="00A90E8B"/>
    <w:rsid w:val="00A912A8"/>
    <w:rsid w:val="00A912FF"/>
    <w:rsid w:val="00A91763"/>
    <w:rsid w:val="00A917C6"/>
    <w:rsid w:val="00A91877"/>
    <w:rsid w:val="00A91A74"/>
    <w:rsid w:val="00A91B65"/>
    <w:rsid w:val="00A924E9"/>
    <w:rsid w:val="00A9260C"/>
    <w:rsid w:val="00A929F4"/>
    <w:rsid w:val="00A92B64"/>
    <w:rsid w:val="00A932E3"/>
    <w:rsid w:val="00A93696"/>
    <w:rsid w:val="00A936FC"/>
    <w:rsid w:val="00A93722"/>
    <w:rsid w:val="00A93BE1"/>
    <w:rsid w:val="00A93E04"/>
    <w:rsid w:val="00A93E94"/>
    <w:rsid w:val="00A9416A"/>
    <w:rsid w:val="00A943B5"/>
    <w:rsid w:val="00A94814"/>
    <w:rsid w:val="00A9489D"/>
    <w:rsid w:val="00A94DC6"/>
    <w:rsid w:val="00A95097"/>
    <w:rsid w:val="00A95191"/>
    <w:rsid w:val="00A95595"/>
    <w:rsid w:val="00A95CC5"/>
    <w:rsid w:val="00A95DA5"/>
    <w:rsid w:val="00A95FB1"/>
    <w:rsid w:val="00A960C9"/>
    <w:rsid w:val="00A96254"/>
    <w:rsid w:val="00A96997"/>
    <w:rsid w:val="00A969B0"/>
    <w:rsid w:val="00A969D2"/>
    <w:rsid w:val="00A96A63"/>
    <w:rsid w:val="00A96C17"/>
    <w:rsid w:val="00A96D6F"/>
    <w:rsid w:val="00A96E6C"/>
    <w:rsid w:val="00A97484"/>
    <w:rsid w:val="00A97600"/>
    <w:rsid w:val="00A97D5A"/>
    <w:rsid w:val="00AA046A"/>
    <w:rsid w:val="00AA0B05"/>
    <w:rsid w:val="00AA0B70"/>
    <w:rsid w:val="00AA0DF6"/>
    <w:rsid w:val="00AA0E22"/>
    <w:rsid w:val="00AA0F0E"/>
    <w:rsid w:val="00AA0FAC"/>
    <w:rsid w:val="00AA1297"/>
    <w:rsid w:val="00AA15F1"/>
    <w:rsid w:val="00AA1688"/>
    <w:rsid w:val="00AA1717"/>
    <w:rsid w:val="00AA187F"/>
    <w:rsid w:val="00AA1A59"/>
    <w:rsid w:val="00AA1B02"/>
    <w:rsid w:val="00AA1BF9"/>
    <w:rsid w:val="00AA1DE8"/>
    <w:rsid w:val="00AA1F87"/>
    <w:rsid w:val="00AA203C"/>
    <w:rsid w:val="00AA208A"/>
    <w:rsid w:val="00AA20BB"/>
    <w:rsid w:val="00AA20DB"/>
    <w:rsid w:val="00AA2239"/>
    <w:rsid w:val="00AA2510"/>
    <w:rsid w:val="00AA273C"/>
    <w:rsid w:val="00AA2A5F"/>
    <w:rsid w:val="00AA2E41"/>
    <w:rsid w:val="00AA310F"/>
    <w:rsid w:val="00AA318A"/>
    <w:rsid w:val="00AA336E"/>
    <w:rsid w:val="00AA33B9"/>
    <w:rsid w:val="00AA3610"/>
    <w:rsid w:val="00AA3C63"/>
    <w:rsid w:val="00AA4310"/>
    <w:rsid w:val="00AA4316"/>
    <w:rsid w:val="00AA4363"/>
    <w:rsid w:val="00AA4453"/>
    <w:rsid w:val="00AA4522"/>
    <w:rsid w:val="00AA4AC0"/>
    <w:rsid w:val="00AA4B61"/>
    <w:rsid w:val="00AA4C2F"/>
    <w:rsid w:val="00AA4C4B"/>
    <w:rsid w:val="00AA54B0"/>
    <w:rsid w:val="00AA565C"/>
    <w:rsid w:val="00AA584B"/>
    <w:rsid w:val="00AA5DEA"/>
    <w:rsid w:val="00AA5F50"/>
    <w:rsid w:val="00AA605D"/>
    <w:rsid w:val="00AA60A0"/>
    <w:rsid w:val="00AA6432"/>
    <w:rsid w:val="00AA6548"/>
    <w:rsid w:val="00AA65AA"/>
    <w:rsid w:val="00AA65DB"/>
    <w:rsid w:val="00AA6608"/>
    <w:rsid w:val="00AA6973"/>
    <w:rsid w:val="00AA6C9F"/>
    <w:rsid w:val="00AA6CAF"/>
    <w:rsid w:val="00AA6F96"/>
    <w:rsid w:val="00AA6FAA"/>
    <w:rsid w:val="00AA7451"/>
    <w:rsid w:val="00AA793C"/>
    <w:rsid w:val="00AA7AB0"/>
    <w:rsid w:val="00AA7C8E"/>
    <w:rsid w:val="00AB006E"/>
    <w:rsid w:val="00AB0076"/>
    <w:rsid w:val="00AB00D0"/>
    <w:rsid w:val="00AB00F7"/>
    <w:rsid w:val="00AB010F"/>
    <w:rsid w:val="00AB0201"/>
    <w:rsid w:val="00AB05C8"/>
    <w:rsid w:val="00AB063A"/>
    <w:rsid w:val="00AB0889"/>
    <w:rsid w:val="00AB0AC2"/>
    <w:rsid w:val="00AB0AD6"/>
    <w:rsid w:val="00AB0B64"/>
    <w:rsid w:val="00AB10E1"/>
    <w:rsid w:val="00AB125A"/>
    <w:rsid w:val="00AB13E8"/>
    <w:rsid w:val="00AB1572"/>
    <w:rsid w:val="00AB18BC"/>
    <w:rsid w:val="00AB1A05"/>
    <w:rsid w:val="00AB1C86"/>
    <w:rsid w:val="00AB2239"/>
    <w:rsid w:val="00AB23A4"/>
    <w:rsid w:val="00AB2716"/>
    <w:rsid w:val="00AB2A49"/>
    <w:rsid w:val="00AB2A8F"/>
    <w:rsid w:val="00AB2FA9"/>
    <w:rsid w:val="00AB31DA"/>
    <w:rsid w:val="00AB31F0"/>
    <w:rsid w:val="00AB36A1"/>
    <w:rsid w:val="00AB38A2"/>
    <w:rsid w:val="00AB3C7D"/>
    <w:rsid w:val="00AB41E3"/>
    <w:rsid w:val="00AB4332"/>
    <w:rsid w:val="00AB4676"/>
    <w:rsid w:val="00AB483D"/>
    <w:rsid w:val="00AB492D"/>
    <w:rsid w:val="00AB4AE2"/>
    <w:rsid w:val="00AB4E52"/>
    <w:rsid w:val="00AB5199"/>
    <w:rsid w:val="00AB5216"/>
    <w:rsid w:val="00AB5776"/>
    <w:rsid w:val="00AB57A2"/>
    <w:rsid w:val="00AB5ACC"/>
    <w:rsid w:val="00AB5B6A"/>
    <w:rsid w:val="00AB5C3E"/>
    <w:rsid w:val="00AB62AC"/>
    <w:rsid w:val="00AB634E"/>
    <w:rsid w:val="00AB66B8"/>
    <w:rsid w:val="00AB67CB"/>
    <w:rsid w:val="00AB682E"/>
    <w:rsid w:val="00AB6AC9"/>
    <w:rsid w:val="00AB6C50"/>
    <w:rsid w:val="00AB6C5A"/>
    <w:rsid w:val="00AB6ED0"/>
    <w:rsid w:val="00AB74E9"/>
    <w:rsid w:val="00AB77F3"/>
    <w:rsid w:val="00AB79F0"/>
    <w:rsid w:val="00AB7BA0"/>
    <w:rsid w:val="00AB7FB8"/>
    <w:rsid w:val="00AC001C"/>
    <w:rsid w:val="00AC0052"/>
    <w:rsid w:val="00AC01E5"/>
    <w:rsid w:val="00AC044A"/>
    <w:rsid w:val="00AC0534"/>
    <w:rsid w:val="00AC06AD"/>
    <w:rsid w:val="00AC0C0C"/>
    <w:rsid w:val="00AC0CF7"/>
    <w:rsid w:val="00AC0FB1"/>
    <w:rsid w:val="00AC10C4"/>
    <w:rsid w:val="00AC11F6"/>
    <w:rsid w:val="00AC15B0"/>
    <w:rsid w:val="00AC1732"/>
    <w:rsid w:val="00AC17AC"/>
    <w:rsid w:val="00AC1857"/>
    <w:rsid w:val="00AC188E"/>
    <w:rsid w:val="00AC18D3"/>
    <w:rsid w:val="00AC19E8"/>
    <w:rsid w:val="00AC1C48"/>
    <w:rsid w:val="00AC1C9A"/>
    <w:rsid w:val="00AC1D48"/>
    <w:rsid w:val="00AC2233"/>
    <w:rsid w:val="00AC2680"/>
    <w:rsid w:val="00AC277F"/>
    <w:rsid w:val="00AC29E0"/>
    <w:rsid w:val="00AC2BCF"/>
    <w:rsid w:val="00AC2E38"/>
    <w:rsid w:val="00AC2F21"/>
    <w:rsid w:val="00AC2FA1"/>
    <w:rsid w:val="00AC31BE"/>
    <w:rsid w:val="00AC3312"/>
    <w:rsid w:val="00AC3E09"/>
    <w:rsid w:val="00AC3F2C"/>
    <w:rsid w:val="00AC3FC8"/>
    <w:rsid w:val="00AC41E6"/>
    <w:rsid w:val="00AC4357"/>
    <w:rsid w:val="00AC44C0"/>
    <w:rsid w:val="00AC4893"/>
    <w:rsid w:val="00AC48A3"/>
    <w:rsid w:val="00AC4A42"/>
    <w:rsid w:val="00AC4C43"/>
    <w:rsid w:val="00AC4DA2"/>
    <w:rsid w:val="00AC5060"/>
    <w:rsid w:val="00AC5168"/>
    <w:rsid w:val="00AC5435"/>
    <w:rsid w:val="00AC55BB"/>
    <w:rsid w:val="00AC565B"/>
    <w:rsid w:val="00AC57D9"/>
    <w:rsid w:val="00AC586A"/>
    <w:rsid w:val="00AC5B0F"/>
    <w:rsid w:val="00AC5BA7"/>
    <w:rsid w:val="00AC5CD9"/>
    <w:rsid w:val="00AC5DBA"/>
    <w:rsid w:val="00AC5F3F"/>
    <w:rsid w:val="00AC6791"/>
    <w:rsid w:val="00AC69B7"/>
    <w:rsid w:val="00AC6A9B"/>
    <w:rsid w:val="00AC6F6B"/>
    <w:rsid w:val="00AC700B"/>
    <w:rsid w:val="00AC72F0"/>
    <w:rsid w:val="00AC7847"/>
    <w:rsid w:val="00AD00C1"/>
    <w:rsid w:val="00AD01A5"/>
    <w:rsid w:val="00AD01B2"/>
    <w:rsid w:val="00AD0958"/>
    <w:rsid w:val="00AD0F23"/>
    <w:rsid w:val="00AD13B6"/>
    <w:rsid w:val="00AD1B5F"/>
    <w:rsid w:val="00AD1EED"/>
    <w:rsid w:val="00AD21F7"/>
    <w:rsid w:val="00AD23E0"/>
    <w:rsid w:val="00AD2572"/>
    <w:rsid w:val="00AD2774"/>
    <w:rsid w:val="00AD28F7"/>
    <w:rsid w:val="00AD2E4A"/>
    <w:rsid w:val="00AD3168"/>
    <w:rsid w:val="00AD3255"/>
    <w:rsid w:val="00AD33DA"/>
    <w:rsid w:val="00AD3403"/>
    <w:rsid w:val="00AD359C"/>
    <w:rsid w:val="00AD372E"/>
    <w:rsid w:val="00AD3AA8"/>
    <w:rsid w:val="00AD3C1E"/>
    <w:rsid w:val="00AD3E68"/>
    <w:rsid w:val="00AD4074"/>
    <w:rsid w:val="00AD4537"/>
    <w:rsid w:val="00AD4896"/>
    <w:rsid w:val="00AD4B18"/>
    <w:rsid w:val="00AD5026"/>
    <w:rsid w:val="00AD5044"/>
    <w:rsid w:val="00AD50B2"/>
    <w:rsid w:val="00AD51F8"/>
    <w:rsid w:val="00AD5266"/>
    <w:rsid w:val="00AD5316"/>
    <w:rsid w:val="00AD55A3"/>
    <w:rsid w:val="00AD57A8"/>
    <w:rsid w:val="00AD57BA"/>
    <w:rsid w:val="00AD59CA"/>
    <w:rsid w:val="00AD5F93"/>
    <w:rsid w:val="00AD60C1"/>
    <w:rsid w:val="00AD641C"/>
    <w:rsid w:val="00AD6AAC"/>
    <w:rsid w:val="00AD6DA6"/>
    <w:rsid w:val="00AD6DB1"/>
    <w:rsid w:val="00AD6FAC"/>
    <w:rsid w:val="00AD7BEE"/>
    <w:rsid w:val="00AD7FDB"/>
    <w:rsid w:val="00AE0455"/>
    <w:rsid w:val="00AE04C7"/>
    <w:rsid w:val="00AE058F"/>
    <w:rsid w:val="00AE0B92"/>
    <w:rsid w:val="00AE1158"/>
    <w:rsid w:val="00AE11FA"/>
    <w:rsid w:val="00AE1216"/>
    <w:rsid w:val="00AE1241"/>
    <w:rsid w:val="00AE16C5"/>
    <w:rsid w:val="00AE1838"/>
    <w:rsid w:val="00AE1A5D"/>
    <w:rsid w:val="00AE1AC9"/>
    <w:rsid w:val="00AE1D15"/>
    <w:rsid w:val="00AE1E50"/>
    <w:rsid w:val="00AE1EA6"/>
    <w:rsid w:val="00AE1F0F"/>
    <w:rsid w:val="00AE1F83"/>
    <w:rsid w:val="00AE23BC"/>
    <w:rsid w:val="00AE2B73"/>
    <w:rsid w:val="00AE2E4A"/>
    <w:rsid w:val="00AE3192"/>
    <w:rsid w:val="00AE31A4"/>
    <w:rsid w:val="00AE31D0"/>
    <w:rsid w:val="00AE3206"/>
    <w:rsid w:val="00AE3617"/>
    <w:rsid w:val="00AE399C"/>
    <w:rsid w:val="00AE3B01"/>
    <w:rsid w:val="00AE3D1A"/>
    <w:rsid w:val="00AE4129"/>
    <w:rsid w:val="00AE4350"/>
    <w:rsid w:val="00AE4359"/>
    <w:rsid w:val="00AE4914"/>
    <w:rsid w:val="00AE4AA7"/>
    <w:rsid w:val="00AE4ABE"/>
    <w:rsid w:val="00AE4BDB"/>
    <w:rsid w:val="00AE4C15"/>
    <w:rsid w:val="00AE4D23"/>
    <w:rsid w:val="00AE51A9"/>
    <w:rsid w:val="00AE5233"/>
    <w:rsid w:val="00AE527F"/>
    <w:rsid w:val="00AE5447"/>
    <w:rsid w:val="00AE56FE"/>
    <w:rsid w:val="00AE5749"/>
    <w:rsid w:val="00AE5763"/>
    <w:rsid w:val="00AE5A85"/>
    <w:rsid w:val="00AE5F68"/>
    <w:rsid w:val="00AE638B"/>
    <w:rsid w:val="00AE63ED"/>
    <w:rsid w:val="00AE6940"/>
    <w:rsid w:val="00AE69EE"/>
    <w:rsid w:val="00AE6D09"/>
    <w:rsid w:val="00AE6FD4"/>
    <w:rsid w:val="00AE73EA"/>
    <w:rsid w:val="00AE7510"/>
    <w:rsid w:val="00AE752E"/>
    <w:rsid w:val="00AE75F0"/>
    <w:rsid w:val="00AE779C"/>
    <w:rsid w:val="00AE7B9A"/>
    <w:rsid w:val="00AE7BE7"/>
    <w:rsid w:val="00AE7C64"/>
    <w:rsid w:val="00AE7FF0"/>
    <w:rsid w:val="00AE7FF3"/>
    <w:rsid w:val="00AF019A"/>
    <w:rsid w:val="00AF04B4"/>
    <w:rsid w:val="00AF071C"/>
    <w:rsid w:val="00AF0A1C"/>
    <w:rsid w:val="00AF0A8C"/>
    <w:rsid w:val="00AF0F71"/>
    <w:rsid w:val="00AF19B5"/>
    <w:rsid w:val="00AF1B34"/>
    <w:rsid w:val="00AF1C39"/>
    <w:rsid w:val="00AF1E3A"/>
    <w:rsid w:val="00AF1F43"/>
    <w:rsid w:val="00AF23E2"/>
    <w:rsid w:val="00AF2407"/>
    <w:rsid w:val="00AF242D"/>
    <w:rsid w:val="00AF2627"/>
    <w:rsid w:val="00AF28CA"/>
    <w:rsid w:val="00AF2945"/>
    <w:rsid w:val="00AF2B4C"/>
    <w:rsid w:val="00AF2B95"/>
    <w:rsid w:val="00AF2E89"/>
    <w:rsid w:val="00AF3090"/>
    <w:rsid w:val="00AF34A7"/>
    <w:rsid w:val="00AF34D0"/>
    <w:rsid w:val="00AF34DE"/>
    <w:rsid w:val="00AF3709"/>
    <w:rsid w:val="00AF377E"/>
    <w:rsid w:val="00AF3A9B"/>
    <w:rsid w:val="00AF3C0A"/>
    <w:rsid w:val="00AF41F6"/>
    <w:rsid w:val="00AF461A"/>
    <w:rsid w:val="00AF4694"/>
    <w:rsid w:val="00AF474E"/>
    <w:rsid w:val="00AF4893"/>
    <w:rsid w:val="00AF4903"/>
    <w:rsid w:val="00AF5060"/>
    <w:rsid w:val="00AF513B"/>
    <w:rsid w:val="00AF51F1"/>
    <w:rsid w:val="00AF525D"/>
    <w:rsid w:val="00AF536C"/>
    <w:rsid w:val="00AF53BC"/>
    <w:rsid w:val="00AF56D4"/>
    <w:rsid w:val="00AF574E"/>
    <w:rsid w:val="00AF59A9"/>
    <w:rsid w:val="00AF5DAB"/>
    <w:rsid w:val="00AF5DD6"/>
    <w:rsid w:val="00AF5EA9"/>
    <w:rsid w:val="00AF60E0"/>
    <w:rsid w:val="00AF6653"/>
    <w:rsid w:val="00AF669C"/>
    <w:rsid w:val="00AF682F"/>
    <w:rsid w:val="00AF6863"/>
    <w:rsid w:val="00AF692A"/>
    <w:rsid w:val="00AF6A95"/>
    <w:rsid w:val="00AF6C57"/>
    <w:rsid w:val="00AF704E"/>
    <w:rsid w:val="00AF7548"/>
    <w:rsid w:val="00AF76FB"/>
    <w:rsid w:val="00AF794B"/>
    <w:rsid w:val="00B000DA"/>
    <w:rsid w:val="00B000E7"/>
    <w:rsid w:val="00B001D9"/>
    <w:rsid w:val="00B0020E"/>
    <w:rsid w:val="00B0023D"/>
    <w:rsid w:val="00B00591"/>
    <w:rsid w:val="00B005FB"/>
    <w:rsid w:val="00B00A40"/>
    <w:rsid w:val="00B00D32"/>
    <w:rsid w:val="00B00D50"/>
    <w:rsid w:val="00B00EB9"/>
    <w:rsid w:val="00B00F50"/>
    <w:rsid w:val="00B010D0"/>
    <w:rsid w:val="00B01159"/>
    <w:rsid w:val="00B01507"/>
    <w:rsid w:val="00B01604"/>
    <w:rsid w:val="00B0188B"/>
    <w:rsid w:val="00B01AE9"/>
    <w:rsid w:val="00B01B11"/>
    <w:rsid w:val="00B01C6C"/>
    <w:rsid w:val="00B01DD6"/>
    <w:rsid w:val="00B023EE"/>
    <w:rsid w:val="00B028FC"/>
    <w:rsid w:val="00B02D12"/>
    <w:rsid w:val="00B02D77"/>
    <w:rsid w:val="00B0311C"/>
    <w:rsid w:val="00B0313C"/>
    <w:rsid w:val="00B03369"/>
    <w:rsid w:val="00B03501"/>
    <w:rsid w:val="00B03611"/>
    <w:rsid w:val="00B037BD"/>
    <w:rsid w:val="00B03903"/>
    <w:rsid w:val="00B03C66"/>
    <w:rsid w:val="00B03F3E"/>
    <w:rsid w:val="00B03F94"/>
    <w:rsid w:val="00B042EB"/>
    <w:rsid w:val="00B04400"/>
    <w:rsid w:val="00B04476"/>
    <w:rsid w:val="00B04513"/>
    <w:rsid w:val="00B04534"/>
    <w:rsid w:val="00B048FB"/>
    <w:rsid w:val="00B04953"/>
    <w:rsid w:val="00B04C84"/>
    <w:rsid w:val="00B04DED"/>
    <w:rsid w:val="00B0537C"/>
    <w:rsid w:val="00B05836"/>
    <w:rsid w:val="00B0586D"/>
    <w:rsid w:val="00B05ADB"/>
    <w:rsid w:val="00B05D2E"/>
    <w:rsid w:val="00B05E5D"/>
    <w:rsid w:val="00B05ECB"/>
    <w:rsid w:val="00B05FD5"/>
    <w:rsid w:val="00B062AA"/>
    <w:rsid w:val="00B06637"/>
    <w:rsid w:val="00B0665C"/>
    <w:rsid w:val="00B067C3"/>
    <w:rsid w:val="00B069B2"/>
    <w:rsid w:val="00B06C9D"/>
    <w:rsid w:val="00B06E98"/>
    <w:rsid w:val="00B06F0C"/>
    <w:rsid w:val="00B06F39"/>
    <w:rsid w:val="00B06FF7"/>
    <w:rsid w:val="00B07043"/>
    <w:rsid w:val="00B07DBC"/>
    <w:rsid w:val="00B07F6A"/>
    <w:rsid w:val="00B101F2"/>
    <w:rsid w:val="00B106BF"/>
    <w:rsid w:val="00B1077A"/>
    <w:rsid w:val="00B107FC"/>
    <w:rsid w:val="00B108B9"/>
    <w:rsid w:val="00B10900"/>
    <w:rsid w:val="00B10C65"/>
    <w:rsid w:val="00B10C94"/>
    <w:rsid w:val="00B10F4A"/>
    <w:rsid w:val="00B10F8E"/>
    <w:rsid w:val="00B10FC3"/>
    <w:rsid w:val="00B1140C"/>
    <w:rsid w:val="00B114B2"/>
    <w:rsid w:val="00B117E3"/>
    <w:rsid w:val="00B11A0C"/>
    <w:rsid w:val="00B11B79"/>
    <w:rsid w:val="00B11BEA"/>
    <w:rsid w:val="00B11C6C"/>
    <w:rsid w:val="00B11DC9"/>
    <w:rsid w:val="00B12295"/>
    <w:rsid w:val="00B12323"/>
    <w:rsid w:val="00B123E8"/>
    <w:rsid w:val="00B12807"/>
    <w:rsid w:val="00B128C2"/>
    <w:rsid w:val="00B12986"/>
    <w:rsid w:val="00B12DD0"/>
    <w:rsid w:val="00B12EB3"/>
    <w:rsid w:val="00B13250"/>
    <w:rsid w:val="00B13628"/>
    <w:rsid w:val="00B1367B"/>
    <w:rsid w:val="00B13877"/>
    <w:rsid w:val="00B1396E"/>
    <w:rsid w:val="00B13CE7"/>
    <w:rsid w:val="00B13EC7"/>
    <w:rsid w:val="00B1409C"/>
    <w:rsid w:val="00B141C1"/>
    <w:rsid w:val="00B142E6"/>
    <w:rsid w:val="00B143F4"/>
    <w:rsid w:val="00B14482"/>
    <w:rsid w:val="00B14504"/>
    <w:rsid w:val="00B149D2"/>
    <w:rsid w:val="00B15071"/>
    <w:rsid w:val="00B157F7"/>
    <w:rsid w:val="00B15BB8"/>
    <w:rsid w:val="00B15F5C"/>
    <w:rsid w:val="00B16169"/>
    <w:rsid w:val="00B16205"/>
    <w:rsid w:val="00B16390"/>
    <w:rsid w:val="00B164E8"/>
    <w:rsid w:val="00B169CA"/>
    <w:rsid w:val="00B16B40"/>
    <w:rsid w:val="00B16C7C"/>
    <w:rsid w:val="00B16D88"/>
    <w:rsid w:val="00B16E0C"/>
    <w:rsid w:val="00B16E6E"/>
    <w:rsid w:val="00B16FFD"/>
    <w:rsid w:val="00B17348"/>
    <w:rsid w:val="00B175DA"/>
    <w:rsid w:val="00B1787F"/>
    <w:rsid w:val="00B178F5"/>
    <w:rsid w:val="00B17B60"/>
    <w:rsid w:val="00B17C82"/>
    <w:rsid w:val="00B17D5A"/>
    <w:rsid w:val="00B17F05"/>
    <w:rsid w:val="00B201C2"/>
    <w:rsid w:val="00B202A1"/>
    <w:rsid w:val="00B202DC"/>
    <w:rsid w:val="00B204BD"/>
    <w:rsid w:val="00B207E1"/>
    <w:rsid w:val="00B209A2"/>
    <w:rsid w:val="00B20ABB"/>
    <w:rsid w:val="00B20B03"/>
    <w:rsid w:val="00B20B37"/>
    <w:rsid w:val="00B20DE0"/>
    <w:rsid w:val="00B20E0A"/>
    <w:rsid w:val="00B20F11"/>
    <w:rsid w:val="00B20F9D"/>
    <w:rsid w:val="00B2123D"/>
    <w:rsid w:val="00B21370"/>
    <w:rsid w:val="00B213B2"/>
    <w:rsid w:val="00B213F2"/>
    <w:rsid w:val="00B2189C"/>
    <w:rsid w:val="00B22286"/>
    <w:rsid w:val="00B222B4"/>
    <w:rsid w:val="00B22759"/>
    <w:rsid w:val="00B22761"/>
    <w:rsid w:val="00B22934"/>
    <w:rsid w:val="00B229C6"/>
    <w:rsid w:val="00B22DC7"/>
    <w:rsid w:val="00B22E4E"/>
    <w:rsid w:val="00B23790"/>
    <w:rsid w:val="00B23947"/>
    <w:rsid w:val="00B23B6B"/>
    <w:rsid w:val="00B23CFF"/>
    <w:rsid w:val="00B24071"/>
    <w:rsid w:val="00B241A9"/>
    <w:rsid w:val="00B24247"/>
    <w:rsid w:val="00B242C4"/>
    <w:rsid w:val="00B24784"/>
    <w:rsid w:val="00B249C7"/>
    <w:rsid w:val="00B24E86"/>
    <w:rsid w:val="00B24F15"/>
    <w:rsid w:val="00B250D5"/>
    <w:rsid w:val="00B252BB"/>
    <w:rsid w:val="00B25886"/>
    <w:rsid w:val="00B25B58"/>
    <w:rsid w:val="00B25CC1"/>
    <w:rsid w:val="00B25EB5"/>
    <w:rsid w:val="00B25EEC"/>
    <w:rsid w:val="00B26495"/>
    <w:rsid w:val="00B26540"/>
    <w:rsid w:val="00B2667E"/>
    <w:rsid w:val="00B26DDE"/>
    <w:rsid w:val="00B26EE9"/>
    <w:rsid w:val="00B273E3"/>
    <w:rsid w:val="00B27490"/>
    <w:rsid w:val="00B27851"/>
    <w:rsid w:val="00B278A6"/>
    <w:rsid w:val="00B278E2"/>
    <w:rsid w:val="00B279F5"/>
    <w:rsid w:val="00B27BFE"/>
    <w:rsid w:val="00B30092"/>
    <w:rsid w:val="00B307F9"/>
    <w:rsid w:val="00B30BB8"/>
    <w:rsid w:val="00B30D61"/>
    <w:rsid w:val="00B30F0B"/>
    <w:rsid w:val="00B312BE"/>
    <w:rsid w:val="00B31456"/>
    <w:rsid w:val="00B316A1"/>
    <w:rsid w:val="00B31892"/>
    <w:rsid w:val="00B31DE2"/>
    <w:rsid w:val="00B31F84"/>
    <w:rsid w:val="00B31FD3"/>
    <w:rsid w:val="00B31FDA"/>
    <w:rsid w:val="00B3204D"/>
    <w:rsid w:val="00B320FB"/>
    <w:rsid w:val="00B321AE"/>
    <w:rsid w:val="00B32629"/>
    <w:rsid w:val="00B32A77"/>
    <w:rsid w:val="00B32B07"/>
    <w:rsid w:val="00B32EE5"/>
    <w:rsid w:val="00B331D2"/>
    <w:rsid w:val="00B3354E"/>
    <w:rsid w:val="00B335DF"/>
    <w:rsid w:val="00B336B2"/>
    <w:rsid w:val="00B3393F"/>
    <w:rsid w:val="00B33A79"/>
    <w:rsid w:val="00B33C56"/>
    <w:rsid w:val="00B33E96"/>
    <w:rsid w:val="00B34530"/>
    <w:rsid w:val="00B345A6"/>
    <w:rsid w:val="00B34613"/>
    <w:rsid w:val="00B3468C"/>
    <w:rsid w:val="00B3473B"/>
    <w:rsid w:val="00B3488B"/>
    <w:rsid w:val="00B34971"/>
    <w:rsid w:val="00B349B3"/>
    <w:rsid w:val="00B34F24"/>
    <w:rsid w:val="00B34F72"/>
    <w:rsid w:val="00B3513A"/>
    <w:rsid w:val="00B35273"/>
    <w:rsid w:val="00B35333"/>
    <w:rsid w:val="00B3560D"/>
    <w:rsid w:val="00B35863"/>
    <w:rsid w:val="00B358C8"/>
    <w:rsid w:val="00B359B8"/>
    <w:rsid w:val="00B35B06"/>
    <w:rsid w:val="00B35D7E"/>
    <w:rsid w:val="00B35D93"/>
    <w:rsid w:val="00B3623E"/>
    <w:rsid w:val="00B36273"/>
    <w:rsid w:val="00B3637A"/>
    <w:rsid w:val="00B36550"/>
    <w:rsid w:val="00B36966"/>
    <w:rsid w:val="00B369FB"/>
    <w:rsid w:val="00B36AC6"/>
    <w:rsid w:val="00B36F05"/>
    <w:rsid w:val="00B36F07"/>
    <w:rsid w:val="00B3724D"/>
    <w:rsid w:val="00B37272"/>
    <w:rsid w:val="00B37321"/>
    <w:rsid w:val="00B3750D"/>
    <w:rsid w:val="00B37539"/>
    <w:rsid w:val="00B377BE"/>
    <w:rsid w:val="00B37969"/>
    <w:rsid w:val="00B37BFC"/>
    <w:rsid w:val="00B400F0"/>
    <w:rsid w:val="00B40236"/>
    <w:rsid w:val="00B40352"/>
    <w:rsid w:val="00B4045A"/>
    <w:rsid w:val="00B40701"/>
    <w:rsid w:val="00B40761"/>
    <w:rsid w:val="00B40A97"/>
    <w:rsid w:val="00B410B0"/>
    <w:rsid w:val="00B411A7"/>
    <w:rsid w:val="00B41566"/>
    <w:rsid w:val="00B4188C"/>
    <w:rsid w:val="00B418C3"/>
    <w:rsid w:val="00B4196D"/>
    <w:rsid w:val="00B42008"/>
    <w:rsid w:val="00B42231"/>
    <w:rsid w:val="00B42292"/>
    <w:rsid w:val="00B4269D"/>
    <w:rsid w:val="00B4280D"/>
    <w:rsid w:val="00B42A23"/>
    <w:rsid w:val="00B42B54"/>
    <w:rsid w:val="00B42BC4"/>
    <w:rsid w:val="00B43257"/>
    <w:rsid w:val="00B43370"/>
    <w:rsid w:val="00B43659"/>
    <w:rsid w:val="00B43940"/>
    <w:rsid w:val="00B43A8F"/>
    <w:rsid w:val="00B43AF6"/>
    <w:rsid w:val="00B43B35"/>
    <w:rsid w:val="00B43B6D"/>
    <w:rsid w:val="00B43D3E"/>
    <w:rsid w:val="00B43E7E"/>
    <w:rsid w:val="00B43EFB"/>
    <w:rsid w:val="00B44192"/>
    <w:rsid w:val="00B4427B"/>
    <w:rsid w:val="00B446B6"/>
    <w:rsid w:val="00B447AE"/>
    <w:rsid w:val="00B44BC3"/>
    <w:rsid w:val="00B44BE8"/>
    <w:rsid w:val="00B44D4A"/>
    <w:rsid w:val="00B44F4E"/>
    <w:rsid w:val="00B44F95"/>
    <w:rsid w:val="00B45047"/>
    <w:rsid w:val="00B45097"/>
    <w:rsid w:val="00B450BB"/>
    <w:rsid w:val="00B45178"/>
    <w:rsid w:val="00B45180"/>
    <w:rsid w:val="00B45747"/>
    <w:rsid w:val="00B45B9F"/>
    <w:rsid w:val="00B46069"/>
    <w:rsid w:val="00B46269"/>
    <w:rsid w:val="00B46280"/>
    <w:rsid w:val="00B4650E"/>
    <w:rsid w:val="00B466DC"/>
    <w:rsid w:val="00B4683E"/>
    <w:rsid w:val="00B46A3C"/>
    <w:rsid w:val="00B46B22"/>
    <w:rsid w:val="00B46EC3"/>
    <w:rsid w:val="00B46F3A"/>
    <w:rsid w:val="00B473BF"/>
    <w:rsid w:val="00B47631"/>
    <w:rsid w:val="00B4792E"/>
    <w:rsid w:val="00B479DF"/>
    <w:rsid w:val="00B47B3A"/>
    <w:rsid w:val="00B47CE1"/>
    <w:rsid w:val="00B47F35"/>
    <w:rsid w:val="00B47F55"/>
    <w:rsid w:val="00B47F5C"/>
    <w:rsid w:val="00B50019"/>
    <w:rsid w:val="00B5002A"/>
    <w:rsid w:val="00B50121"/>
    <w:rsid w:val="00B5030E"/>
    <w:rsid w:val="00B503DB"/>
    <w:rsid w:val="00B504E9"/>
    <w:rsid w:val="00B50655"/>
    <w:rsid w:val="00B50828"/>
    <w:rsid w:val="00B50B3C"/>
    <w:rsid w:val="00B50B42"/>
    <w:rsid w:val="00B50F82"/>
    <w:rsid w:val="00B50FDC"/>
    <w:rsid w:val="00B51278"/>
    <w:rsid w:val="00B51281"/>
    <w:rsid w:val="00B51318"/>
    <w:rsid w:val="00B5158F"/>
    <w:rsid w:val="00B51653"/>
    <w:rsid w:val="00B5184C"/>
    <w:rsid w:val="00B51E7B"/>
    <w:rsid w:val="00B51EAC"/>
    <w:rsid w:val="00B51F15"/>
    <w:rsid w:val="00B5203B"/>
    <w:rsid w:val="00B520FF"/>
    <w:rsid w:val="00B52124"/>
    <w:rsid w:val="00B521F9"/>
    <w:rsid w:val="00B52231"/>
    <w:rsid w:val="00B52360"/>
    <w:rsid w:val="00B52448"/>
    <w:rsid w:val="00B525B9"/>
    <w:rsid w:val="00B52777"/>
    <w:rsid w:val="00B52A44"/>
    <w:rsid w:val="00B52B97"/>
    <w:rsid w:val="00B531EB"/>
    <w:rsid w:val="00B53581"/>
    <w:rsid w:val="00B5360A"/>
    <w:rsid w:val="00B53720"/>
    <w:rsid w:val="00B538F8"/>
    <w:rsid w:val="00B5434E"/>
    <w:rsid w:val="00B547EB"/>
    <w:rsid w:val="00B54919"/>
    <w:rsid w:val="00B54AC4"/>
    <w:rsid w:val="00B54DEE"/>
    <w:rsid w:val="00B55114"/>
    <w:rsid w:val="00B55470"/>
    <w:rsid w:val="00B55650"/>
    <w:rsid w:val="00B557B2"/>
    <w:rsid w:val="00B557B8"/>
    <w:rsid w:val="00B55A09"/>
    <w:rsid w:val="00B55A90"/>
    <w:rsid w:val="00B55BA8"/>
    <w:rsid w:val="00B55F1E"/>
    <w:rsid w:val="00B560B3"/>
    <w:rsid w:val="00B56333"/>
    <w:rsid w:val="00B56379"/>
    <w:rsid w:val="00B5643C"/>
    <w:rsid w:val="00B5656A"/>
    <w:rsid w:val="00B5670D"/>
    <w:rsid w:val="00B569AC"/>
    <w:rsid w:val="00B56BBF"/>
    <w:rsid w:val="00B56D97"/>
    <w:rsid w:val="00B57081"/>
    <w:rsid w:val="00B570CF"/>
    <w:rsid w:val="00B575FA"/>
    <w:rsid w:val="00B57692"/>
    <w:rsid w:val="00B57880"/>
    <w:rsid w:val="00B578C7"/>
    <w:rsid w:val="00B57A7D"/>
    <w:rsid w:val="00B601A6"/>
    <w:rsid w:val="00B60235"/>
    <w:rsid w:val="00B60542"/>
    <w:rsid w:val="00B60798"/>
    <w:rsid w:val="00B60800"/>
    <w:rsid w:val="00B60C9E"/>
    <w:rsid w:val="00B60E51"/>
    <w:rsid w:val="00B610F9"/>
    <w:rsid w:val="00B6115A"/>
    <w:rsid w:val="00B61212"/>
    <w:rsid w:val="00B612D2"/>
    <w:rsid w:val="00B613EC"/>
    <w:rsid w:val="00B617FF"/>
    <w:rsid w:val="00B6186D"/>
    <w:rsid w:val="00B619A3"/>
    <w:rsid w:val="00B61EB7"/>
    <w:rsid w:val="00B62061"/>
    <w:rsid w:val="00B620F0"/>
    <w:rsid w:val="00B622BE"/>
    <w:rsid w:val="00B626F9"/>
    <w:rsid w:val="00B62700"/>
    <w:rsid w:val="00B6274B"/>
    <w:rsid w:val="00B62B64"/>
    <w:rsid w:val="00B62C38"/>
    <w:rsid w:val="00B62E80"/>
    <w:rsid w:val="00B63057"/>
    <w:rsid w:val="00B630C6"/>
    <w:rsid w:val="00B63553"/>
    <w:rsid w:val="00B63A7E"/>
    <w:rsid w:val="00B63C28"/>
    <w:rsid w:val="00B63C38"/>
    <w:rsid w:val="00B63EF2"/>
    <w:rsid w:val="00B63FDB"/>
    <w:rsid w:val="00B645C0"/>
    <w:rsid w:val="00B647AC"/>
    <w:rsid w:val="00B64A14"/>
    <w:rsid w:val="00B64D60"/>
    <w:rsid w:val="00B64F42"/>
    <w:rsid w:val="00B65324"/>
    <w:rsid w:val="00B65494"/>
    <w:rsid w:val="00B6549C"/>
    <w:rsid w:val="00B65B86"/>
    <w:rsid w:val="00B65D6B"/>
    <w:rsid w:val="00B65EB5"/>
    <w:rsid w:val="00B66211"/>
    <w:rsid w:val="00B66220"/>
    <w:rsid w:val="00B6625A"/>
    <w:rsid w:val="00B66598"/>
    <w:rsid w:val="00B66B79"/>
    <w:rsid w:val="00B66CAC"/>
    <w:rsid w:val="00B66D7E"/>
    <w:rsid w:val="00B66E07"/>
    <w:rsid w:val="00B67075"/>
    <w:rsid w:val="00B671BD"/>
    <w:rsid w:val="00B673AE"/>
    <w:rsid w:val="00B67530"/>
    <w:rsid w:val="00B675BB"/>
    <w:rsid w:val="00B676F9"/>
    <w:rsid w:val="00B6778A"/>
    <w:rsid w:val="00B6781F"/>
    <w:rsid w:val="00B6785E"/>
    <w:rsid w:val="00B6797D"/>
    <w:rsid w:val="00B67AB7"/>
    <w:rsid w:val="00B67DF5"/>
    <w:rsid w:val="00B67EC7"/>
    <w:rsid w:val="00B700CF"/>
    <w:rsid w:val="00B701D6"/>
    <w:rsid w:val="00B70574"/>
    <w:rsid w:val="00B705D5"/>
    <w:rsid w:val="00B70E7D"/>
    <w:rsid w:val="00B710CC"/>
    <w:rsid w:val="00B710EE"/>
    <w:rsid w:val="00B713CB"/>
    <w:rsid w:val="00B71513"/>
    <w:rsid w:val="00B71976"/>
    <w:rsid w:val="00B71D58"/>
    <w:rsid w:val="00B71EBF"/>
    <w:rsid w:val="00B720D6"/>
    <w:rsid w:val="00B7215D"/>
    <w:rsid w:val="00B7243C"/>
    <w:rsid w:val="00B727C9"/>
    <w:rsid w:val="00B72D6C"/>
    <w:rsid w:val="00B72DBE"/>
    <w:rsid w:val="00B73270"/>
    <w:rsid w:val="00B73347"/>
    <w:rsid w:val="00B733D6"/>
    <w:rsid w:val="00B73532"/>
    <w:rsid w:val="00B73796"/>
    <w:rsid w:val="00B738FA"/>
    <w:rsid w:val="00B73A82"/>
    <w:rsid w:val="00B73AD3"/>
    <w:rsid w:val="00B73C5B"/>
    <w:rsid w:val="00B73EDA"/>
    <w:rsid w:val="00B73FF7"/>
    <w:rsid w:val="00B74037"/>
    <w:rsid w:val="00B741AA"/>
    <w:rsid w:val="00B7426B"/>
    <w:rsid w:val="00B742FF"/>
    <w:rsid w:val="00B743A3"/>
    <w:rsid w:val="00B744F6"/>
    <w:rsid w:val="00B7466C"/>
    <w:rsid w:val="00B747A0"/>
    <w:rsid w:val="00B747CF"/>
    <w:rsid w:val="00B748A0"/>
    <w:rsid w:val="00B74953"/>
    <w:rsid w:val="00B74AFA"/>
    <w:rsid w:val="00B74C02"/>
    <w:rsid w:val="00B752AC"/>
    <w:rsid w:val="00B752C9"/>
    <w:rsid w:val="00B75495"/>
    <w:rsid w:val="00B75E4B"/>
    <w:rsid w:val="00B76239"/>
    <w:rsid w:val="00B76437"/>
    <w:rsid w:val="00B76490"/>
    <w:rsid w:val="00B76492"/>
    <w:rsid w:val="00B768B1"/>
    <w:rsid w:val="00B7743A"/>
    <w:rsid w:val="00B774DD"/>
    <w:rsid w:val="00B7791F"/>
    <w:rsid w:val="00B77A01"/>
    <w:rsid w:val="00B77C13"/>
    <w:rsid w:val="00B77D93"/>
    <w:rsid w:val="00B77DC3"/>
    <w:rsid w:val="00B77ED2"/>
    <w:rsid w:val="00B80096"/>
    <w:rsid w:val="00B80349"/>
    <w:rsid w:val="00B803CA"/>
    <w:rsid w:val="00B80686"/>
    <w:rsid w:val="00B807EB"/>
    <w:rsid w:val="00B80CE9"/>
    <w:rsid w:val="00B80D70"/>
    <w:rsid w:val="00B80F31"/>
    <w:rsid w:val="00B80F4F"/>
    <w:rsid w:val="00B812FA"/>
    <w:rsid w:val="00B81338"/>
    <w:rsid w:val="00B814A7"/>
    <w:rsid w:val="00B8162B"/>
    <w:rsid w:val="00B81751"/>
    <w:rsid w:val="00B81B77"/>
    <w:rsid w:val="00B81C2B"/>
    <w:rsid w:val="00B8229F"/>
    <w:rsid w:val="00B8276E"/>
    <w:rsid w:val="00B82907"/>
    <w:rsid w:val="00B82AEB"/>
    <w:rsid w:val="00B82EE7"/>
    <w:rsid w:val="00B83097"/>
    <w:rsid w:val="00B8325F"/>
    <w:rsid w:val="00B83395"/>
    <w:rsid w:val="00B83A25"/>
    <w:rsid w:val="00B83C58"/>
    <w:rsid w:val="00B83C63"/>
    <w:rsid w:val="00B84344"/>
    <w:rsid w:val="00B8435D"/>
    <w:rsid w:val="00B84577"/>
    <w:rsid w:val="00B8471A"/>
    <w:rsid w:val="00B84731"/>
    <w:rsid w:val="00B84CCA"/>
    <w:rsid w:val="00B84CCE"/>
    <w:rsid w:val="00B84E5B"/>
    <w:rsid w:val="00B84FDB"/>
    <w:rsid w:val="00B8505C"/>
    <w:rsid w:val="00B85558"/>
    <w:rsid w:val="00B85663"/>
    <w:rsid w:val="00B85676"/>
    <w:rsid w:val="00B85B8E"/>
    <w:rsid w:val="00B85C1C"/>
    <w:rsid w:val="00B85E27"/>
    <w:rsid w:val="00B85F55"/>
    <w:rsid w:val="00B860E1"/>
    <w:rsid w:val="00B8646B"/>
    <w:rsid w:val="00B86627"/>
    <w:rsid w:val="00B86D8B"/>
    <w:rsid w:val="00B86DDD"/>
    <w:rsid w:val="00B86EBC"/>
    <w:rsid w:val="00B86F7A"/>
    <w:rsid w:val="00B8751A"/>
    <w:rsid w:val="00B8752B"/>
    <w:rsid w:val="00B87560"/>
    <w:rsid w:val="00B8777E"/>
    <w:rsid w:val="00B8795E"/>
    <w:rsid w:val="00B87F60"/>
    <w:rsid w:val="00B9028F"/>
    <w:rsid w:val="00B903A5"/>
    <w:rsid w:val="00B903B3"/>
    <w:rsid w:val="00B904B0"/>
    <w:rsid w:val="00B906C7"/>
    <w:rsid w:val="00B90B6E"/>
    <w:rsid w:val="00B90C75"/>
    <w:rsid w:val="00B90F83"/>
    <w:rsid w:val="00B90FE5"/>
    <w:rsid w:val="00B911A9"/>
    <w:rsid w:val="00B915AE"/>
    <w:rsid w:val="00B916B6"/>
    <w:rsid w:val="00B91799"/>
    <w:rsid w:val="00B91B2D"/>
    <w:rsid w:val="00B92046"/>
    <w:rsid w:val="00B92336"/>
    <w:rsid w:val="00B925EF"/>
    <w:rsid w:val="00B92D32"/>
    <w:rsid w:val="00B92EB7"/>
    <w:rsid w:val="00B93285"/>
    <w:rsid w:val="00B9356C"/>
    <w:rsid w:val="00B9361B"/>
    <w:rsid w:val="00B9396F"/>
    <w:rsid w:val="00B93DAB"/>
    <w:rsid w:val="00B93EA8"/>
    <w:rsid w:val="00B94119"/>
    <w:rsid w:val="00B94644"/>
    <w:rsid w:val="00B94688"/>
    <w:rsid w:val="00B949CC"/>
    <w:rsid w:val="00B94C36"/>
    <w:rsid w:val="00B94DA8"/>
    <w:rsid w:val="00B94EE9"/>
    <w:rsid w:val="00B9518F"/>
    <w:rsid w:val="00B95376"/>
    <w:rsid w:val="00B9553E"/>
    <w:rsid w:val="00B956C4"/>
    <w:rsid w:val="00B958AD"/>
    <w:rsid w:val="00B95A2F"/>
    <w:rsid w:val="00B95C49"/>
    <w:rsid w:val="00B961DF"/>
    <w:rsid w:val="00B961E3"/>
    <w:rsid w:val="00B9673B"/>
    <w:rsid w:val="00B96973"/>
    <w:rsid w:val="00B96AA3"/>
    <w:rsid w:val="00B96CB2"/>
    <w:rsid w:val="00B96E08"/>
    <w:rsid w:val="00B97040"/>
    <w:rsid w:val="00B971DB"/>
    <w:rsid w:val="00B9750B"/>
    <w:rsid w:val="00B975BE"/>
    <w:rsid w:val="00B975D7"/>
    <w:rsid w:val="00B9785F"/>
    <w:rsid w:val="00B978FC"/>
    <w:rsid w:val="00B97F54"/>
    <w:rsid w:val="00B97F68"/>
    <w:rsid w:val="00BA00F9"/>
    <w:rsid w:val="00BA0173"/>
    <w:rsid w:val="00BA046F"/>
    <w:rsid w:val="00BA05F4"/>
    <w:rsid w:val="00BA060A"/>
    <w:rsid w:val="00BA06AF"/>
    <w:rsid w:val="00BA06E2"/>
    <w:rsid w:val="00BA06F0"/>
    <w:rsid w:val="00BA071F"/>
    <w:rsid w:val="00BA0764"/>
    <w:rsid w:val="00BA0AE4"/>
    <w:rsid w:val="00BA11A1"/>
    <w:rsid w:val="00BA1296"/>
    <w:rsid w:val="00BA1355"/>
    <w:rsid w:val="00BA155B"/>
    <w:rsid w:val="00BA190D"/>
    <w:rsid w:val="00BA19CB"/>
    <w:rsid w:val="00BA1C62"/>
    <w:rsid w:val="00BA2314"/>
    <w:rsid w:val="00BA2432"/>
    <w:rsid w:val="00BA28E6"/>
    <w:rsid w:val="00BA2936"/>
    <w:rsid w:val="00BA29B5"/>
    <w:rsid w:val="00BA2A43"/>
    <w:rsid w:val="00BA2B48"/>
    <w:rsid w:val="00BA2BF8"/>
    <w:rsid w:val="00BA2C7B"/>
    <w:rsid w:val="00BA2F0C"/>
    <w:rsid w:val="00BA31BB"/>
    <w:rsid w:val="00BA3567"/>
    <w:rsid w:val="00BA3CEC"/>
    <w:rsid w:val="00BA3E37"/>
    <w:rsid w:val="00BA4111"/>
    <w:rsid w:val="00BA4137"/>
    <w:rsid w:val="00BA4283"/>
    <w:rsid w:val="00BA47EA"/>
    <w:rsid w:val="00BA49B4"/>
    <w:rsid w:val="00BA49E1"/>
    <w:rsid w:val="00BA4A4F"/>
    <w:rsid w:val="00BA4C39"/>
    <w:rsid w:val="00BA4C4A"/>
    <w:rsid w:val="00BA4D8D"/>
    <w:rsid w:val="00BA4DB6"/>
    <w:rsid w:val="00BA4ED5"/>
    <w:rsid w:val="00BA4F37"/>
    <w:rsid w:val="00BA52AF"/>
    <w:rsid w:val="00BA531F"/>
    <w:rsid w:val="00BA5393"/>
    <w:rsid w:val="00BA53D8"/>
    <w:rsid w:val="00BA53F8"/>
    <w:rsid w:val="00BA54E3"/>
    <w:rsid w:val="00BA5590"/>
    <w:rsid w:val="00BA5592"/>
    <w:rsid w:val="00BA5AC4"/>
    <w:rsid w:val="00BA5CC1"/>
    <w:rsid w:val="00BA6035"/>
    <w:rsid w:val="00BA60BA"/>
    <w:rsid w:val="00BA655C"/>
    <w:rsid w:val="00BA65CD"/>
    <w:rsid w:val="00BA665B"/>
    <w:rsid w:val="00BA6780"/>
    <w:rsid w:val="00BA68A5"/>
    <w:rsid w:val="00BA6D73"/>
    <w:rsid w:val="00BA7788"/>
    <w:rsid w:val="00BA78DA"/>
    <w:rsid w:val="00BA7981"/>
    <w:rsid w:val="00BA7A9A"/>
    <w:rsid w:val="00BA7DE5"/>
    <w:rsid w:val="00BA7FAF"/>
    <w:rsid w:val="00BB0694"/>
    <w:rsid w:val="00BB096A"/>
    <w:rsid w:val="00BB0A60"/>
    <w:rsid w:val="00BB0DCF"/>
    <w:rsid w:val="00BB0EF6"/>
    <w:rsid w:val="00BB0F63"/>
    <w:rsid w:val="00BB10F6"/>
    <w:rsid w:val="00BB111E"/>
    <w:rsid w:val="00BB1243"/>
    <w:rsid w:val="00BB169C"/>
    <w:rsid w:val="00BB17BF"/>
    <w:rsid w:val="00BB1964"/>
    <w:rsid w:val="00BB1F8D"/>
    <w:rsid w:val="00BB2364"/>
    <w:rsid w:val="00BB249B"/>
    <w:rsid w:val="00BB25DF"/>
    <w:rsid w:val="00BB2770"/>
    <w:rsid w:val="00BB2A55"/>
    <w:rsid w:val="00BB2D31"/>
    <w:rsid w:val="00BB306E"/>
    <w:rsid w:val="00BB30CB"/>
    <w:rsid w:val="00BB33B0"/>
    <w:rsid w:val="00BB33CA"/>
    <w:rsid w:val="00BB33D4"/>
    <w:rsid w:val="00BB359D"/>
    <w:rsid w:val="00BB36BA"/>
    <w:rsid w:val="00BB3747"/>
    <w:rsid w:val="00BB3903"/>
    <w:rsid w:val="00BB3D2D"/>
    <w:rsid w:val="00BB3D86"/>
    <w:rsid w:val="00BB3E2F"/>
    <w:rsid w:val="00BB3E90"/>
    <w:rsid w:val="00BB4146"/>
    <w:rsid w:val="00BB4504"/>
    <w:rsid w:val="00BB472F"/>
    <w:rsid w:val="00BB47C4"/>
    <w:rsid w:val="00BB4A59"/>
    <w:rsid w:val="00BB4BBA"/>
    <w:rsid w:val="00BB4E43"/>
    <w:rsid w:val="00BB534D"/>
    <w:rsid w:val="00BB55A9"/>
    <w:rsid w:val="00BB575F"/>
    <w:rsid w:val="00BB5C0B"/>
    <w:rsid w:val="00BB5C3E"/>
    <w:rsid w:val="00BB5F6D"/>
    <w:rsid w:val="00BB627A"/>
    <w:rsid w:val="00BB647A"/>
    <w:rsid w:val="00BB665F"/>
    <w:rsid w:val="00BB68CE"/>
    <w:rsid w:val="00BB6E34"/>
    <w:rsid w:val="00BB71DF"/>
    <w:rsid w:val="00BB720B"/>
    <w:rsid w:val="00BB72BF"/>
    <w:rsid w:val="00BB7453"/>
    <w:rsid w:val="00BB7557"/>
    <w:rsid w:val="00BB75D1"/>
    <w:rsid w:val="00BB78B1"/>
    <w:rsid w:val="00BB7C2E"/>
    <w:rsid w:val="00BB7C33"/>
    <w:rsid w:val="00BB7C69"/>
    <w:rsid w:val="00BB7E87"/>
    <w:rsid w:val="00BC0404"/>
    <w:rsid w:val="00BC05CE"/>
    <w:rsid w:val="00BC0837"/>
    <w:rsid w:val="00BC0928"/>
    <w:rsid w:val="00BC09D2"/>
    <w:rsid w:val="00BC0A62"/>
    <w:rsid w:val="00BC0A80"/>
    <w:rsid w:val="00BC0CB2"/>
    <w:rsid w:val="00BC105F"/>
    <w:rsid w:val="00BC1126"/>
    <w:rsid w:val="00BC159E"/>
    <w:rsid w:val="00BC167D"/>
    <w:rsid w:val="00BC19F4"/>
    <w:rsid w:val="00BC1B43"/>
    <w:rsid w:val="00BC1C09"/>
    <w:rsid w:val="00BC1D52"/>
    <w:rsid w:val="00BC1F30"/>
    <w:rsid w:val="00BC2ECB"/>
    <w:rsid w:val="00BC2EE6"/>
    <w:rsid w:val="00BC3211"/>
    <w:rsid w:val="00BC3344"/>
    <w:rsid w:val="00BC36DE"/>
    <w:rsid w:val="00BC38AD"/>
    <w:rsid w:val="00BC3A68"/>
    <w:rsid w:val="00BC3A9D"/>
    <w:rsid w:val="00BC4005"/>
    <w:rsid w:val="00BC4BD6"/>
    <w:rsid w:val="00BC4F5B"/>
    <w:rsid w:val="00BC4F7B"/>
    <w:rsid w:val="00BC4FC0"/>
    <w:rsid w:val="00BC50EA"/>
    <w:rsid w:val="00BC531C"/>
    <w:rsid w:val="00BC5397"/>
    <w:rsid w:val="00BC589E"/>
    <w:rsid w:val="00BC5A2F"/>
    <w:rsid w:val="00BC5BAE"/>
    <w:rsid w:val="00BC5BB8"/>
    <w:rsid w:val="00BC5C9D"/>
    <w:rsid w:val="00BC5F6C"/>
    <w:rsid w:val="00BC612E"/>
    <w:rsid w:val="00BC614C"/>
    <w:rsid w:val="00BC61A2"/>
    <w:rsid w:val="00BC674F"/>
    <w:rsid w:val="00BC6976"/>
    <w:rsid w:val="00BC69FC"/>
    <w:rsid w:val="00BC6D91"/>
    <w:rsid w:val="00BC7287"/>
    <w:rsid w:val="00BC72CB"/>
    <w:rsid w:val="00BC7347"/>
    <w:rsid w:val="00BC756F"/>
    <w:rsid w:val="00BC7700"/>
    <w:rsid w:val="00BC7998"/>
    <w:rsid w:val="00BC7C2D"/>
    <w:rsid w:val="00BC7EFD"/>
    <w:rsid w:val="00BD00A4"/>
    <w:rsid w:val="00BD01C5"/>
    <w:rsid w:val="00BD0215"/>
    <w:rsid w:val="00BD0443"/>
    <w:rsid w:val="00BD062C"/>
    <w:rsid w:val="00BD122C"/>
    <w:rsid w:val="00BD1246"/>
    <w:rsid w:val="00BD1487"/>
    <w:rsid w:val="00BD1647"/>
    <w:rsid w:val="00BD17A2"/>
    <w:rsid w:val="00BD17E8"/>
    <w:rsid w:val="00BD19F7"/>
    <w:rsid w:val="00BD1AFB"/>
    <w:rsid w:val="00BD1B0F"/>
    <w:rsid w:val="00BD1DA3"/>
    <w:rsid w:val="00BD1F2B"/>
    <w:rsid w:val="00BD245A"/>
    <w:rsid w:val="00BD25E8"/>
    <w:rsid w:val="00BD26A7"/>
    <w:rsid w:val="00BD278D"/>
    <w:rsid w:val="00BD27EB"/>
    <w:rsid w:val="00BD2A8A"/>
    <w:rsid w:val="00BD2BBF"/>
    <w:rsid w:val="00BD2E2B"/>
    <w:rsid w:val="00BD30BA"/>
    <w:rsid w:val="00BD3113"/>
    <w:rsid w:val="00BD3228"/>
    <w:rsid w:val="00BD35D5"/>
    <w:rsid w:val="00BD3646"/>
    <w:rsid w:val="00BD3872"/>
    <w:rsid w:val="00BD3899"/>
    <w:rsid w:val="00BD395C"/>
    <w:rsid w:val="00BD3B8B"/>
    <w:rsid w:val="00BD3C50"/>
    <w:rsid w:val="00BD3C64"/>
    <w:rsid w:val="00BD3F9F"/>
    <w:rsid w:val="00BD42C0"/>
    <w:rsid w:val="00BD4725"/>
    <w:rsid w:val="00BD47CB"/>
    <w:rsid w:val="00BD49C7"/>
    <w:rsid w:val="00BD4D54"/>
    <w:rsid w:val="00BD4FEC"/>
    <w:rsid w:val="00BD525E"/>
    <w:rsid w:val="00BD55C9"/>
    <w:rsid w:val="00BD57C1"/>
    <w:rsid w:val="00BD58A7"/>
    <w:rsid w:val="00BD590E"/>
    <w:rsid w:val="00BD5C93"/>
    <w:rsid w:val="00BD60F8"/>
    <w:rsid w:val="00BD6665"/>
    <w:rsid w:val="00BD6722"/>
    <w:rsid w:val="00BD67BD"/>
    <w:rsid w:val="00BD6A28"/>
    <w:rsid w:val="00BD6A8A"/>
    <w:rsid w:val="00BD6EB1"/>
    <w:rsid w:val="00BD6EE8"/>
    <w:rsid w:val="00BD70D2"/>
    <w:rsid w:val="00BD71F3"/>
    <w:rsid w:val="00BD765E"/>
    <w:rsid w:val="00BD76DA"/>
    <w:rsid w:val="00BD77D1"/>
    <w:rsid w:val="00BD7830"/>
    <w:rsid w:val="00BD7990"/>
    <w:rsid w:val="00BD7FD9"/>
    <w:rsid w:val="00BD7FDF"/>
    <w:rsid w:val="00BE04DE"/>
    <w:rsid w:val="00BE08DD"/>
    <w:rsid w:val="00BE0B8A"/>
    <w:rsid w:val="00BE0D91"/>
    <w:rsid w:val="00BE0EF4"/>
    <w:rsid w:val="00BE10D2"/>
    <w:rsid w:val="00BE1259"/>
    <w:rsid w:val="00BE147B"/>
    <w:rsid w:val="00BE174A"/>
    <w:rsid w:val="00BE1B12"/>
    <w:rsid w:val="00BE1B5F"/>
    <w:rsid w:val="00BE1B61"/>
    <w:rsid w:val="00BE1CE7"/>
    <w:rsid w:val="00BE1DD1"/>
    <w:rsid w:val="00BE1DE4"/>
    <w:rsid w:val="00BE1E57"/>
    <w:rsid w:val="00BE21F6"/>
    <w:rsid w:val="00BE2222"/>
    <w:rsid w:val="00BE2299"/>
    <w:rsid w:val="00BE245C"/>
    <w:rsid w:val="00BE2BFD"/>
    <w:rsid w:val="00BE2CA3"/>
    <w:rsid w:val="00BE3106"/>
    <w:rsid w:val="00BE335D"/>
    <w:rsid w:val="00BE3521"/>
    <w:rsid w:val="00BE35A7"/>
    <w:rsid w:val="00BE366F"/>
    <w:rsid w:val="00BE3729"/>
    <w:rsid w:val="00BE39B8"/>
    <w:rsid w:val="00BE3E7F"/>
    <w:rsid w:val="00BE400C"/>
    <w:rsid w:val="00BE4486"/>
    <w:rsid w:val="00BE4496"/>
    <w:rsid w:val="00BE46F6"/>
    <w:rsid w:val="00BE489A"/>
    <w:rsid w:val="00BE4A44"/>
    <w:rsid w:val="00BE4CE4"/>
    <w:rsid w:val="00BE4F63"/>
    <w:rsid w:val="00BE4F7F"/>
    <w:rsid w:val="00BE5099"/>
    <w:rsid w:val="00BE510A"/>
    <w:rsid w:val="00BE51E6"/>
    <w:rsid w:val="00BE5282"/>
    <w:rsid w:val="00BE52E5"/>
    <w:rsid w:val="00BE5933"/>
    <w:rsid w:val="00BE5D80"/>
    <w:rsid w:val="00BE5EEE"/>
    <w:rsid w:val="00BE6755"/>
    <w:rsid w:val="00BE6C2B"/>
    <w:rsid w:val="00BE6CB3"/>
    <w:rsid w:val="00BE6D95"/>
    <w:rsid w:val="00BE6E31"/>
    <w:rsid w:val="00BE7166"/>
    <w:rsid w:val="00BE72D8"/>
    <w:rsid w:val="00BE7A84"/>
    <w:rsid w:val="00BE7B33"/>
    <w:rsid w:val="00BE7BD8"/>
    <w:rsid w:val="00BE7E9D"/>
    <w:rsid w:val="00BE7F31"/>
    <w:rsid w:val="00BE7F60"/>
    <w:rsid w:val="00BF03A0"/>
    <w:rsid w:val="00BF03C8"/>
    <w:rsid w:val="00BF0477"/>
    <w:rsid w:val="00BF0629"/>
    <w:rsid w:val="00BF08BB"/>
    <w:rsid w:val="00BF0BFA"/>
    <w:rsid w:val="00BF0F21"/>
    <w:rsid w:val="00BF1179"/>
    <w:rsid w:val="00BF12FD"/>
    <w:rsid w:val="00BF1465"/>
    <w:rsid w:val="00BF1584"/>
    <w:rsid w:val="00BF19E6"/>
    <w:rsid w:val="00BF1B58"/>
    <w:rsid w:val="00BF1D46"/>
    <w:rsid w:val="00BF1D82"/>
    <w:rsid w:val="00BF1FA7"/>
    <w:rsid w:val="00BF1FBB"/>
    <w:rsid w:val="00BF22DA"/>
    <w:rsid w:val="00BF2334"/>
    <w:rsid w:val="00BF236C"/>
    <w:rsid w:val="00BF2454"/>
    <w:rsid w:val="00BF25AA"/>
    <w:rsid w:val="00BF261B"/>
    <w:rsid w:val="00BF2685"/>
    <w:rsid w:val="00BF26CA"/>
    <w:rsid w:val="00BF2741"/>
    <w:rsid w:val="00BF27E5"/>
    <w:rsid w:val="00BF286F"/>
    <w:rsid w:val="00BF29E2"/>
    <w:rsid w:val="00BF2B05"/>
    <w:rsid w:val="00BF2DC0"/>
    <w:rsid w:val="00BF3012"/>
    <w:rsid w:val="00BF30C0"/>
    <w:rsid w:val="00BF33BE"/>
    <w:rsid w:val="00BF3C27"/>
    <w:rsid w:val="00BF3D37"/>
    <w:rsid w:val="00BF3DAE"/>
    <w:rsid w:val="00BF3DD2"/>
    <w:rsid w:val="00BF3F04"/>
    <w:rsid w:val="00BF426C"/>
    <w:rsid w:val="00BF4365"/>
    <w:rsid w:val="00BF4457"/>
    <w:rsid w:val="00BF46D7"/>
    <w:rsid w:val="00BF4884"/>
    <w:rsid w:val="00BF48D1"/>
    <w:rsid w:val="00BF4901"/>
    <w:rsid w:val="00BF4A4A"/>
    <w:rsid w:val="00BF4B2A"/>
    <w:rsid w:val="00BF4C91"/>
    <w:rsid w:val="00BF4E3F"/>
    <w:rsid w:val="00BF5007"/>
    <w:rsid w:val="00BF524C"/>
    <w:rsid w:val="00BF5357"/>
    <w:rsid w:val="00BF5422"/>
    <w:rsid w:val="00BF5582"/>
    <w:rsid w:val="00BF563D"/>
    <w:rsid w:val="00BF56F0"/>
    <w:rsid w:val="00BF5769"/>
    <w:rsid w:val="00BF5BB2"/>
    <w:rsid w:val="00BF5BF5"/>
    <w:rsid w:val="00BF5E20"/>
    <w:rsid w:val="00BF5FA9"/>
    <w:rsid w:val="00BF6096"/>
    <w:rsid w:val="00BF60A2"/>
    <w:rsid w:val="00BF6435"/>
    <w:rsid w:val="00BF6559"/>
    <w:rsid w:val="00BF6932"/>
    <w:rsid w:val="00BF6B7F"/>
    <w:rsid w:val="00BF6BA8"/>
    <w:rsid w:val="00BF6BE7"/>
    <w:rsid w:val="00BF6CC9"/>
    <w:rsid w:val="00BF7431"/>
    <w:rsid w:val="00BF756A"/>
    <w:rsid w:val="00BF7BB4"/>
    <w:rsid w:val="00BF7BD1"/>
    <w:rsid w:val="00BF7CEF"/>
    <w:rsid w:val="00BF7E14"/>
    <w:rsid w:val="00BF7EC7"/>
    <w:rsid w:val="00C002AD"/>
    <w:rsid w:val="00C005A4"/>
    <w:rsid w:val="00C00626"/>
    <w:rsid w:val="00C009C7"/>
    <w:rsid w:val="00C00D18"/>
    <w:rsid w:val="00C00FA6"/>
    <w:rsid w:val="00C0111F"/>
    <w:rsid w:val="00C011C2"/>
    <w:rsid w:val="00C0124E"/>
    <w:rsid w:val="00C01732"/>
    <w:rsid w:val="00C0192B"/>
    <w:rsid w:val="00C0198D"/>
    <w:rsid w:val="00C01A36"/>
    <w:rsid w:val="00C0213A"/>
    <w:rsid w:val="00C02273"/>
    <w:rsid w:val="00C0247E"/>
    <w:rsid w:val="00C0274F"/>
    <w:rsid w:val="00C028AE"/>
    <w:rsid w:val="00C02A39"/>
    <w:rsid w:val="00C02F28"/>
    <w:rsid w:val="00C02F55"/>
    <w:rsid w:val="00C03093"/>
    <w:rsid w:val="00C0323A"/>
    <w:rsid w:val="00C03357"/>
    <w:rsid w:val="00C03930"/>
    <w:rsid w:val="00C03A27"/>
    <w:rsid w:val="00C03DDC"/>
    <w:rsid w:val="00C03F26"/>
    <w:rsid w:val="00C03FB0"/>
    <w:rsid w:val="00C04261"/>
    <w:rsid w:val="00C044D5"/>
    <w:rsid w:val="00C045FF"/>
    <w:rsid w:val="00C0499E"/>
    <w:rsid w:val="00C04B95"/>
    <w:rsid w:val="00C04FDA"/>
    <w:rsid w:val="00C0503A"/>
    <w:rsid w:val="00C05093"/>
    <w:rsid w:val="00C051B5"/>
    <w:rsid w:val="00C055B3"/>
    <w:rsid w:val="00C0574A"/>
    <w:rsid w:val="00C058CD"/>
    <w:rsid w:val="00C05AA8"/>
    <w:rsid w:val="00C05AAA"/>
    <w:rsid w:val="00C05C60"/>
    <w:rsid w:val="00C05E3F"/>
    <w:rsid w:val="00C05FC4"/>
    <w:rsid w:val="00C06350"/>
    <w:rsid w:val="00C06464"/>
    <w:rsid w:val="00C0669A"/>
    <w:rsid w:val="00C066DA"/>
    <w:rsid w:val="00C068C5"/>
    <w:rsid w:val="00C0692E"/>
    <w:rsid w:val="00C0699E"/>
    <w:rsid w:val="00C06ADB"/>
    <w:rsid w:val="00C06B75"/>
    <w:rsid w:val="00C07164"/>
    <w:rsid w:val="00C072F3"/>
    <w:rsid w:val="00C073D0"/>
    <w:rsid w:val="00C075FD"/>
    <w:rsid w:val="00C07789"/>
    <w:rsid w:val="00C07C39"/>
    <w:rsid w:val="00C07FAB"/>
    <w:rsid w:val="00C10034"/>
    <w:rsid w:val="00C10219"/>
    <w:rsid w:val="00C1042B"/>
    <w:rsid w:val="00C10458"/>
    <w:rsid w:val="00C1047E"/>
    <w:rsid w:val="00C105BD"/>
    <w:rsid w:val="00C1104C"/>
    <w:rsid w:val="00C11441"/>
    <w:rsid w:val="00C114BC"/>
    <w:rsid w:val="00C1179E"/>
    <w:rsid w:val="00C117DF"/>
    <w:rsid w:val="00C11B19"/>
    <w:rsid w:val="00C11B46"/>
    <w:rsid w:val="00C11B90"/>
    <w:rsid w:val="00C11C2F"/>
    <w:rsid w:val="00C11C64"/>
    <w:rsid w:val="00C11D23"/>
    <w:rsid w:val="00C1237D"/>
    <w:rsid w:val="00C126DF"/>
    <w:rsid w:val="00C12882"/>
    <w:rsid w:val="00C128AC"/>
    <w:rsid w:val="00C12962"/>
    <w:rsid w:val="00C1299E"/>
    <w:rsid w:val="00C12B79"/>
    <w:rsid w:val="00C12CE5"/>
    <w:rsid w:val="00C12ECA"/>
    <w:rsid w:val="00C12F0C"/>
    <w:rsid w:val="00C12FC4"/>
    <w:rsid w:val="00C13198"/>
    <w:rsid w:val="00C13242"/>
    <w:rsid w:val="00C13488"/>
    <w:rsid w:val="00C135CE"/>
    <w:rsid w:val="00C135FC"/>
    <w:rsid w:val="00C138ED"/>
    <w:rsid w:val="00C13906"/>
    <w:rsid w:val="00C13B77"/>
    <w:rsid w:val="00C13D3C"/>
    <w:rsid w:val="00C14390"/>
    <w:rsid w:val="00C14FCC"/>
    <w:rsid w:val="00C15471"/>
    <w:rsid w:val="00C15499"/>
    <w:rsid w:val="00C1552B"/>
    <w:rsid w:val="00C157FD"/>
    <w:rsid w:val="00C1592A"/>
    <w:rsid w:val="00C159C1"/>
    <w:rsid w:val="00C15C6A"/>
    <w:rsid w:val="00C15CDA"/>
    <w:rsid w:val="00C15D70"/>
    <w:rsid w:val="00C15EF8"/>
    <w:rsid w:val="00C15FC9"/>
    <w:rsid w:val="00C162DB"/>
    <w:rsid w:val="00C16A92"/>
    <w:rsid w:val="00C16B0E"/>
    <w:rsid w:val="00C16E09"/>
    <w:rsid w:val="00C173CF"/>
    <w:rsid w:val="00C17437"/>
    <w:rsid w:val="00C17554"/>
    <w:rsid w:val="00C1780C"/>
    <w:rsid w:val="00C178B7"/>
    <w:rsid w:val="00C17ACD"/>
    <w:rsid w:val="00C17C77"/>
    <w:rsid w:val="00C20044"/>
    <w:rsid w:val="00C2014A"/>
    <w:rsid w:val="00C2058A"/>
    <w:rsid w:val="00C205CC"/>
    <w:rsid w:val="00C2060D"/>
    <w:rsid w:val="00C20665"/>
    <w:rsid w:val="00C20699"/>
    <w:rsid w:val="00C20879"/>
    <w:rsid w:val="00C20880"/>
    <w:rsid w:val="00C20AE2"/>
    <w:rsid w:val="00C20C1F"/>
    <w:rsid w:val="00C20D45"/>
    <w:rsid w:val="00C20D49"/>
    <w:rsid w:val="00C20DB1"/>
    <w:rsid w:val="00C20DFF"/>
    <w:rsid w:val="00C20F94"/>
    <w:rsid w:val="00C2110E"/>
    <w:rsid w:val="00C2120E"/>
    <w:rsid w:val="00C21368"/>
    <w:rsid w:val="00C21876"/>
    <w:rsid w:val="00C219D9"/>
    <w:rsid w:val="00C22469"/>
    <w:rsid w:val="00C2279A"/>
    <w:rsid w:val="00C22860"/>
    <w:rsid w:val="00C22A55"/>
    <w:rsid w:val="00C22E6E"/>
    <w:rsid w:val="00C22FCC"/>
    <w:rsid w:val="00C22FF7"/>
    <w:rsid w:val="00C231B4"/>
    <w:rsid w:val="00C23406"/>
    <w:rsid w:val="00C2385C"/>
    <w:rsid w:val="00C23AA4"/>
    <w:rsid w:val="00C242F6"/>
    <w:rsid w:val="00C24771"/>
    <w:rsid w:val="00C2485C"/>
    <w:rsid w:val="00C2486E"/>
    <w:rsid w:val="00C249DF"/>
    <w:rsid w:val="00C24A02"/>
    <w:rsid w:val="00C24B5D"/>
    <w:rsid w:val="00C24D8E"/>
    <w:rsid w:val="00C24E33"/>
    <w:rsid w:val="00C24EC7"/>
    <w:rsid w:val="00C25091"/>
    <w:rsid w:val="00C25ABC"/>
    <w:rsid w:val="00C25B38"/>
    <w:rsid w:val="00C25EC4"/>
    <w:rsid w:val="00C25F29"/>
    <w:rsid w:val="00C262BF"/>
    <w:rsid w:val="00C262CC"/>
    <w:rsid w:val="00C2680E"/>
    <w:rsid w:val="00C26910"/>
    <w:rsid w:val="00C269CE"/>
    <w:rsid w:val="00C26A68"/>
    <w:rsid w:val="00C26BF1"/>
    <w:rsid w:val="00C26C2B"/>
    <w:rsid w:val="00C26F15"/>
    <w:rsid w:val="00C26F3F"/>
    <w:rsid w:val="00C26FB4"/>
    <w:rsid w:val="00C27438"/>
    <w:rsid w:val="00C27679"/>
    <w:rsid w:val="00C2786D"/>
    <w:rsid w:val="00C278A4"/>
    <w:rsid w:val="00C27919"/>
    <w:rsid w:val="00C27BA1"/>
    <w:rsid w:val="00C27C6D"/>
    <w:rsid w:val="00C30061"/>
    <w:rsid w:val="00C30614"/>
    <w:rsid w:val="00C307D0"/>
    <w:rsid w:val="00C30A1A"/>
    <w:rsid w:val="00C30A58"/>
    <w:rsid w:val="00C30A81"/>
    <w:rsid w:val="00C30E2A"/>
    <w:rsid w:val="00C30F33"/>
    <w:rsid w:val="00C311B6"/>
    <w:rsid w:val="00C31823"/>
    <w:rsid w:val="00C31D98"/>
    <w:rsid w:val="00C3219F"/>
    <w:rsid w:val="00C321DE"/>
    <w:rsid w:val="00C3273D"/>
    <w:rsid w:val="00C32C8F"/>
    <w:rsid w:val="00C32DBF"/>
    <w:rsid w:val="00C32EB0"/>
    <w:rsid w:val="00C32FC9"/>
    <w:rsid w:val="00C3338D"/>
    <w:rsid w:val="00C333B8"/>
    <w:rsid w:val="00C333FE"/>
    <w:rsid w:val="00C334AC"/>
    <w:rsid w:val="00C33711"/>
    <w:rsid w:val="00C3376A"/>
    <w:rsid w:val="00C339C7"/>
    <w:rsid w:val="00C33A9F"/>
    <w:rsid w:val="00C33B2E"/>
    <w:rsid w:val="00C33B74"/>
    <w:rsid w:val="00C33C38"/>
    <w:rsid w:val="00C33F8D"/>
    <w:rsid w:val="00C34252"/>
    <w:rsid w:val="00C342A4"/>
    <w:rsid w:val="00C34A48"/>
    <w:rsid w:val="00C34ABF"/>
    <w:rsid w:val="00C34D1B"/>
    <w:rsid w:val="00C34F80"/>
    <w:rsid w:val="00C34FEA"/>
    <w:rsid w:val="00C350AA"/>
    <w:rsid w:val="00C35254"/>
    <w:rsid w:val="00C353C3"/>
    <w:rsid w:val="00C353E0"/>
    <w:rsid w:val="00C359F2"/>
    <w:rsid w:val="00C35CB6"/>
    <w:rsid w:val="00C36986"/>
    <w:rsid w:val="00C36B28"/>
    <w:rsid w:val="00C36E16"/>
    <w:rsid w:val="00C36F8B"/>
    <w:rsid w:val="00C372D3"/>
    <w:rsid w:val="00C37456"/>
    <w:rsid w:val="00C37513"/>
    <w:rsid w:val="00C375C0"/>
    <w:rsid w:val="00C375E8"/>
    <w:rsid w:val="00C3770B"/>
    <w:rsid w:val="00C37ABC"/>
    <w:rsid w:val="00C37B09"/>
    <w:rsid w:val="00C37D3B"/>
    <w:rsid w:val="00C37DCF"/>
    <w:rsid w:val="00C37FBD"/>
    <w:rsid w:val="00C4000E"/>
    <w:rsid w:val="00C40359"/>
    <w:rsid w:val="00C4058D"/>
    <w:rsid w:val="00C408C4"/>
    <w:rsid w:val="00C40C02"/>
    <w:rsid w:val="00C40C42"/>
    <w:rsid w:val="00C40E5C"/>
    <w:rsid w:val="00C410BC"/>
    <w:rsid w:val="00C410DC"/>
    <w:rsid w:val="00C41213"/>
    <w:rsid w:val="00C41415"/>
    <w:rsid w:val="00C414E3"/>
    <w:rsid w:val="00C416DD"/>
    <w:rsid w:val="00C41B69"/>
    <w:rsid w:val="00C41B93"/>
    <w:rsid w:val="00C41E3D"/>
    <w:rsid w:val="00C41F2F"/>
    <w:rsid w:val="00C41F3F"/>
    <w:rsid w:val="00C42000"/>
    <w:rsid w:val="00C42421"/>
    <w:rsid w:val="00C42A89"/>
    <w:rsid w:val="00C433D2"/>
    <w:rsid w:val="00C4354B"/>
    <w:rsid w:val="00C43821"/>
    <w:rsid w:val="00C43834"/>
    <w:rsid w:val="00C43894"/>
    <w:rsid w:val="00C438F6"/>
    <w:rsid w:val="00C4391E"/>
    <w:rsid w:val="00C439C7"/>
    <w:rsid w:val="00C43A79"/>
    <w:rsid w:val="00C43B6B"/>
    <w:rsid w:val="00C43CBF"/>
    <w:rsid w:val="00C440C5"/>
    <w:rsid w:val="00C441D3"/>
    <w:rsid w:val="00C4423E"/>
    <w:rsid w:val="00C44908"/>
    <w:rsid w:val="00C44978"/>
    <w:rsid w:val="00C44AE1"/>
    <w:rsid w:val="00C44C7E"/>
    <w:rsid w:val="00C44C96"/>
    <w:rsid w:val="00C44E60"/>
    <w:rsid w:val="00C44E71"/>
    <w:rsid w:val="00C44EA1"/>
    <w:rsid w:val="00C44FBB"/>
    <w:rsid w:val="00C45231"/>
    <w:rsid w:val="00C454C7"/>
    <w:rsid w:val="00C4596E"/>
    <w:rsid w:val="00C45BBB"/>
    <w:rsid w:val="00C460D5"/>
    <w:rsid w:val="00C462E1"/>
    <w:rsid w:val="00C46A06"/>
    <w:rsid w:val="00C46BE0"/>
    <w:rsid w:val="00C46F32"/>
    <w:rsid w:val="00C47142"/>
    <w:rsid w:val="00C47229"/>
    <w:rsid w:val="00C47244"/>
    <w:rsid w:val="00C4735E"/>
    <w:rsid w:val="00C47828"/>
    <w:rsid w:val="00C47D97"/>
    <w:rsid w:val="00C50167"/>
    <w:rsid w:val="00C50221"/>
    <w:rsid w:val="00C503A4"/>
    <w:rsid w:val="00C50427"/>
    <w:rsid w:val="00C504AE"/>
    <w:rsid w:val="00C5080B"/>
    <w:rsid w:val="00C50A82"/>
    <w:rsid w:val="00C512E1"/>
    <w:rsid w:val="00C5133B"/>
    <w:rsid w:val="00C51423"/>
    <w:rsid w:val="00C514FD"/>
    <w:rsid w:val="00C518D3"/>
    <w:rsid w:val="00C51C70"/>
    <w:rsid w:val="00C51D9D"/>
    <w:rsid w:val="00C520DE"/>
    <w:rsid w:val="00C52561"/>
    <w:rsid w:val="00C527B9"/>
    <w:rsid w:val="00C5284D"/>
    <w:rsid w:val="00C52DFA"/>
    <w:rsid w:val="00C530A8"/>
    <w:rsid w:val="00C53188"/>
    <w:rsid w:val="00C53192"/>
    <w:rsid w:val="00C53390"/>
    <w:rsid w:val="00C53959"/>
    <w:rsid w:val="00C53C94"/>
    <w:rsid w:val="00C5460D"/>
    <w:rsid w:val="00C546A4"/>
    <w:rsid w:val="00C54BB2"/>
    <w:rsid w:val="00C54D62"/>
    <w:rsid w:val="00C54E2B"/>
    <w:rsid w:val="00C55171"/>
    <w:rsid w:val="00C55251"/>
    <w:rsid w:val="00C554B5"/>
    <w:rsid w:val="00C55A6A"/>
    <w:rsid w:val="00C55DAF"/>
    <w:rsid w:val="00C55E3D"/>
    <w:rsid w:val="00C56071"/>
    <w:rsid w:val="00C5684D"/>
    <w:rsid w:val="00C56AB2"/>
    <w:rsid w:val="00C56C17"/>
    <w:rsid w:val="00C56D1E"/>
    <w:rsid w:val="00C56D54"/>
    <w:rsid w:val="00C56FCA"/>
    <w:rsid w:val="00C5718F"/>
    <w:rsid w:val="00C575A5"/>
    <w:rsid w:val="00C5792F"/>
    <w:rsid w:val="00C57990"/>
    <w:rsid w:val="00C57A78"/>
    <w:rsid w:val="00C57B35"/>
    <w:rsid w:val="00C57B39"/>
    <w:rsid w:val="00C57BAA"/>
    <w:rsid w:val="00C57CFE"/>
    <w:rsid w:val="00C57F24"/>
    <w:rsid w:val="00C603CA"/>
    <w:rsid w:val="00C6084A"/>
    <w:rsid w:val="00C609E5"/>
    <w:rsid w:val="00C60C0E"/>
    <w:rsid w:val="00C60D1C"/>
    <w:rsid w:val="00C61389"/>
    <w:rsid w:val="00C617AF"/>
    <w:rsid w:val="00C61EE4"/>
    <w:rsid w:val="00C61F07"/>
    <w:rsid w:val="00C61FDD"/>
    <w:rsid w:val="00C621CE"/>
    <w:rsid w:val="00C6227B"/>
    <w:rsid w:val="00C6246E"/>
    <w:rsid w:val="00C6296E"/>
    <w:rsid w:val="00C629F4"/>
    <w:rsid w:val="00C62A0C"/>
    <w:rsid w:val="00C62C33"/>
    <w:rsid w:val="00C62F1B"/>
    <w:rsid w:val="00C6304D"/>
    <w:rsid w:val="00C6315A"/>
    <w:rsid w:val="00C6315F"/>
    <w:rsid w:val="00C634D2"/>
    <w:rsid w:val="00C6352A"/>
    <w:rsid w:val="00C635DD"/>
    <w:rsid w:val="00C63709"/>
    <w:rsid w:val="00C637F6"/>
    <w:rsid w:val="00C63A34"/>
    <w:rsid w:val="00C63E14"/>
    <w:rsid w:val="00C64360"/>
    <w:rsid w:val="00C647CA"/>
    <w:rsid w:val="00C647E6"/>
    <w:rsid w:val="00C64A8A"/>
    <w:rsid w:val="00C64E1F"/>
    <w:rsid w:val="00C65629"/>
    <w:rsid w:val="00C656B9"/>
    <w:rsid w:val="00C656C0"/>
    <w:rsid w:val="00C656E0"/>
    <w:rsid w:val="00C657D6"/>
    <w:rsid w:val="00C658F9"/>
    <w:rsid w:val="00C65ABE"/>
    <w:rsid w:val="00C65DAF"/>
    <w:rsid w:val="00C6612A"/>
    <w:rsid w:val="00C66151"/>
    <w:rsid w:val="00C66224"/>
    <w:rsid w:val="00C662A8"/>
    <w:rsid w:val="00C666E1"/>
    <w:rsid w:val="00C66B44"/>
    <w:rsid w:val="00C66C9D"/>
    <w:rsid w:val="00C66D05"/>
    <w:rsid w:val="00C66D06"/>
    <w:rsid w:val="00C66EF2"/>
    <w:rsid w:val="00C6712E"/>
    <w:rsid w:val="00C672B3"/>
    <w:rsid w:val="00C67955"/>
    <w:rsid w:val="00C67A6F"/>
    <w:rsid w:val="00C67B00"/>
    <w:rsid w:val="00C701D2"/>
    <w:rsid w:val="00C7020F"/>
    <w:rsid w:val="00C7027C"/>
    <w:rsid w:val="00C702AF"/>
    <w:rsid w:val="00C70317"/>
    <w:rsid w:val="00C703C0"/>
    <w:rsid w:val="00C704CE"/>
    <w:rsid w:val="00C708F5"/>
    <w:rsid w:val="00C70F33"/>
    <w:rsid w:val="00C70F76"/>
    <w:rsid w:val="00C712CA"/>
    <w:rsid w:val="00C71373"/>
    <w:rsid w:val="00C714BB"/>
    <w:rsid w:val="00C7155B"/>
    <w:rsid w:val="00C715AE"/>
    <w:rsid w:val="00C71800"/>
    <w:rsid w:val="00C718FE"/>
    <w:rsid w:val="00C71A88"/>
    <w:rsid w:val="00C71C48"/>
    <w:rsid w:val="00C71DA1"/>
    <w:rsid w:val="00C71FAC"/>
    <w:rsid w:val="00C7204F"/>
    <w:rsid w:val="00C72107"/>
    <w:rsid w:val="00C72147"/>
    <w:rsid w:val="00C72309"/>
    <w:rsid w:val="00C7259E"/>
    <w:rsid w:val="00C725CF"/>
    <w:rsid w:val="00C727A8"/>
    <w:rsid w:val="00C728EB"/>
    <w:rsid w:val="00C72FAD"/>
    <w:rsid w:val="00C73049"/>
    <w:rsid w:val="00C732E6"/>
    <w:rsid w:val="00C73594"/>
    <w:rsid w:val="00C737E2"/>
    <w:rsid w:val="00C73B74"/>
    <w:rsid w:val="00C73F90"/>
    <w:rsid w:val="00C7417F"/>
    <w:rsid w:val="00C74203"/>
    <w:rsid w:val="00C74225"/>
    <w:rsid w:val="00C7422E"/>
    <w:rsid w:val="00C743EE"/>
    <w:rsid w:val="00C74567"/>
    <w:rsid w:val="00C748DD"/>
    <w:rsid w:val="00C749BE"/>
    <w:rsid w:val="00C74B36"/>
    <w:rsid w:val="00C74BD2"/>
    <w:rsid w:val="00C74D37"/>
    <w:rsid w:val="00C750D3"/>
    <w:rsid w:val="00C757BA"/>
    <w:rsid w:val="00C757CA"/>
    <w:rsid w:val="00C758DA"/>
    <w:rsid w:val="00C75C87"/>
    <w:rsid w:val="00C75DA8"/>
    <w:rsid w:val="00C75EE0"/>
    <w:rsid w:val="00C761F5"/>
    <w:rsid w:val="00C762F6"/>
    <w:rsid w:val="00C7653D"/>
    <w:rsid w:val="00C76598"/>
    <w:rsid w:val="00C76939"/>
    <w:rsid w:val="00C76A4D"/>
    <w:rsid w:val="00C76B0C"/>
    <w:rsid w:val="00C76DE7"/>
    <w:rsid w:val="00C77009"/>
    <w:rsid w:val="00C77144"/>
    <w:rsid w:val="00C778F0"/>
    <w:rsid w:val="00C77ADD"/>
    <w:rsid w:val="00C77BB7"/>
    <w:rsid w:val="00C77E3D"/>
    <w:rsid w:val="00C77FF7"/>
    <w:rsid w:val="00C8032A"/>
    <w:rsid w:val="00C8043D"/>
    <w:rsid w:val="00C80872"/>
    <w:rsid w:val="00C80953"/>
    <w:rsid w:val="00C80E3D"/>
    <w:rsid w:val="00C81068"/>
    <w:rsid w:val="00C81263"/>
    <w:rsid w:val="00C814AF"/>
    <w:rsid w:val="00C815CD"/>
    <w:rsid w:val="00C818BB"/>
    <w:rsid w:val="00C81BEA"/>
    <w:rsid w:val="00C81E94"/>
    <w:rsid w:val="00C82425"/>
    <w:rsid w:val="00C824E9"/>
    <w:rsid w:val="00C826DA"/>
    <w:rsid w:val="00C82958"/>
    <w:rsid w:val="00C82CAD"/>
    <w:rsid w:val="00C82D8F"/>
    <w:rsid w:val="00C8332C"/>
    <w:rsid w:val="00C83539"/>
    <w:rsid w:val="00C83A6B"/>
    <w:rsid w:val="00C83B69"/>
    <w:rsid w:val="00C83C1D"/>
    <w:rsid w:val="00C83CDC"/>
    <w:rsid w:val="00C83D5F"/>
    <w:rsid w:val="00C83DD8"/>
    <w:rsid w:val="00C84270"/>
    <w:rsid w:val="00C84459"/>
    <w:rsid w:val="00C84519"/>
    <w:rsid w:val="00C8452B"/>
    <w:rsid w:val="00C84673"/>
    <w:rsid w:val="00C847FA"/>
    <w:rsid w:val="00C8486B"/>
    <w:rsid w:val="00C84900"/>
    <w:rsid w:val="00C849DE"/>
    <w:rsid w:val="00C84AD6"/>
    <w:rsid w:val="00C84DB6"/>
    <w:rsid w:val="00C84FEB"/>
    <w:rsid w:val="00C85115"/>
    <w:rsid w:val="00C8536C"/>
    <w:rsid w:val="00C856D2"/>
    <w:rsid w:val="00C85AFF"/>
    <w:rsid w:val="00C85D48"/>
    <w:rsid w:val="00C85F98"/>
    <w:rsid w:val="00C860C6"/>
    <w:rsid w:val="00C8647A"/>
    <w:rsid w:val="00C86516"/>
    <w:rsid w:val="00C86BB7"/>
    <w:rsid w:val="00C86CD3"/>
    <w:rsid w:val="00C87151"/>
    <w:rsid w:val="00C8733F"/>
    <w:rsid w:val="00C877AD"/>
    <w:rsid w:val="00C878C2"/>
    <w:rsid w:val="00C87AA6"/>
    <w:rsid w:val="00C87B4C"/>
    <w:rsid w:val="00C91254"/>
    <w:rsid w:val="00C913AF"/>
    <w:rsid w:val="00C913C2"/>
    <w:rsid w:val="00C91C88"/>
    <w:rsid w:val="00C91E7C"/>
    <w:rsid w:val="00C922B3"/>
    <w:rsid w:val="00C92408"/>
    <w:rsid w:val="00C925F9"/>
    <w:rsid w:val="00C92702"/>
    <w:rsid w:val="00C92C1D"/>
    <w:rsid w:val="00C9332D"/>
    <w:rsid w:val="00C9335F"/>
    <w:rsid w:val="00C93579"/>
    <w:rsid w:val="00C93814"/>
    <w:rsid w:val="00C939F6"/>
    <w:rsid w:val="00C93E7C"/>
    <w:rsid w:val="00C93ED0"/>
    <w:rsid w:val="00C94220"/>
    <w:rsid w:val="00C9429E"/>
    <w:rsid w:val="00C94342"/>
    <w:rsid w:val="00C944BD"/>
    <w:rsid w:val="00C94844"/>
    <w:rsid w:val="00C9492A"/>
    <w:rsid w:val="00C94B1D"/>
    <w:rsid w:val="00C9552F"/>
    <w:rsid w:val="00C95572"/>
    <w:rsid w:val="00C95739"/>
    <w:rsid w:val="00C95756"/>
    <w:rsid w:val="00C95B93"/>
    <w:rsid w:val="00C95BC2"/>
    <w:rsid w:val="00C95C12"/>
    <w:rsid w:val="00C961DA"/>
    <w:rsid w:val="00C963B9"/>
    <w:rsid w:val="00C964F0"/>
    <w:rsid w:val="00C9673C"/>
    <w:rsid w:val="00C96805"/>
    <w:rsid w:val="00C96861"/>
    <w:rsid w:val="00C96973"/>
    <w:rsid w:val="00C96AEF"/>
    <w:rsid w:val="00C96B34"/>
    <w:rsid w:val="00C96B5B"/>
    <w:rsid w:val="00C96C7C"/>
    <w:rsid w:val="00C96FF1"/>
    <w:rsid w:val="00C97062"/>
    <w:rsid w:val="00C9716D"/>
    <w:rsid w:val="00C9725A"/>
    <w:rsid w:val="00C97743"/>
    <w:rsid w:val="00C97B4E"/>
    <w:rsid w:val="00C97E0B"/>
    <w:rsid w:val="00C97E25"/>
    <w:rsid w:val="00CA00B1"/>
    <w:rsid w:val="00CA044E"/>
    <w:rsid w:val="00CA07AA"/>
    <w:rsid w:val="00CA0987"/>
    <w:rsid w:val="00CA0E8E"/>
    <w:rsid w:val="00CA0F85"/>
    <w:rsid w:val="00CA12C2"/>
    <w:rsid w:val="00CA155C"/>
    <w:rsid w:val="00CA15E5"/>
    <w:rsid w:val="00CA15F0"/>
    <w:rsid w:val="00CA192D"/>
    <w:rsid w:val="00CA19B2"/>
    <w:rsid w:val="00CA19DE"/>
    <w:rsid w:val="00CA1BA6"/>
    <w:rsid w:val="00CA1EEE"/>
    <w:rsid w:val="00CA1FCB"/>
    <w:rsid w:val="00CA24A7"/>
    <w:rsid w:val="00CA25E2"/>
    <w:rsid w:val="00CA26F6"/>
    <w:rsid w:val="00CA2BCA"/>
    <w:rsid w:val="00CA2D56"/>
    <w:rsid w:val="00CA328A"/>
    <w:rsid w:val="00CA32BE"/>
    <w:rsid w:val="00CA3853"/>
    <w:rsid w:val="00CA386A"/>
    <w:rsid w:val="00CA3992"/>
    <w:rsid w:val="00CA3F20"/>
    <w:rsid w:val="00CA4034"/>
    <w:rsid w:val="00CA4068"/>
    <w:rsid w:val="00CA41C7"/>
    <w:rsid w:val="00CA4311"/>
    <w:rsid w:val="00CA447E"/>
    <w:rsid w:val="00CA44AA"/>
    <w:rsid w:val="00CA4538"/>
    <w:rsid w:val="00CA45B2"/>
    <w:rsid w:val="00CA485B"/>
    <w:rsid w:val="00CA49BA"/>
    <w:rsid w:val="00CA4B34"/>
    <w:rsid w:val="00CA4B5E"/>
    <w:rsid w:val="00CA4CEE"/>
    <w:rsid w:val="00CA4EF1"/>
    <w:rsid w:val="00CA507D"/>
    <w:rsid w:val="00CA50A0"/>
    <w:rsid w:val="00CA5B10"/>
    <w:rsid w:val="00CA5CC4"/>
    <w:rsid w:val="00CA5E8B"/>
    <w:rsid w:val="00CA6AD0"/>
    <w:rsid w:val="00CA6FF0"/>
    <w:rsid w:val="00CA7002"/>
    <w:rsid w:val="00CA711B"/>
    <w:rsid w:val="00CA7208"/>
    <w:rsid w:val="00CA72DD"/>
    <w:rsid w:val="00CA74E0"/>
    <w:rsid w:val="00CA78F0"/>
    <w:rsid w:val="00CA7B39"/>
    <w:rsid w:val="00CA7D13"/>
    <w:rsid w:val="00CB00A7"/>
    <w:rsid w:val="00CB02A8"/>
    <w:rsid w:val="00CB0540"/>
    <w:rsid w:val="00CB058B"/>
    <w:rsid w:val="00CB0606"/>
    <w:rsid w:val="00CB0DE0"/>
    <w:rsid w:val="00CB1147"/>
    <w:rsid w:val="00CB11B7"/>
    <w:rsid w:val="00CB15DC"/>
    <w:rsid w:val="00CB17CE"/>
    <w:rsid w:val="00CB19F4"/>
    <w:rsid w:val="00CB1DBA"/>
    <w:rsid w:val="00CB2338"/>
    <w:rsid w:val="00CB2441"/>
    <w:rsid w:val="00CB27F4"/>
    <w:rsid w:val="00CB2839"/>
    <w:rsid w:val="00CB2ACB"/>
    <w:rsid w:val="00CB2C5C"/>
    <w:rsid w:val="00CB2CCD"/>
    <w:rsid w:val="00CB2CEE"/>
    <w:rsid w:val="00CB2F0A"/>
    <w:rsid w:val="00CB3060"/>
    <w:rsid w:val="00CB30AC"/>
    <w:rsid w:val="00CB370A"/>
    <w:rsid w:val="00CB3DFF"/>
    <w:rsid w:val="00CB3F8F"/>
    <w:rsid w:val="00CB4169"/>
    <w:rsid w:val="00CB47F2"/>
    <w:rsid w:val="00CB4A1B"/>
    <w:rsid w:val="00CB4ADD"/>
    <w:rsid w:val="00CB4D0D"/>
    <w:rsid w:val="00CB4F37"/>
    <w:rsid w:val="00CB4F56"/>
    <w:rsid w:val="00CB52F1"/>
    <w:rsid w:val="00CB52F7"/>
    <w:rsid w:val="00CB5482"/>
    <w:rsid w:val="00CB57CA"/>
    <w:rsid w:val="00CB57DF"/>
    <w:rsid w:val="00CB580E"/>
    <w:rsid w:val="00CB5826"/>
    <w:rsid w:val="00CB5960"/>
    <w:rsid w:val="00CB5A3D"/>
    <w:rsid w:val="00CB5B4B"/>
    <w:rsid w:val="00CB5C02"/>
    <w:rsid w:val="00CB5EC7"/>
    <w:rsid w:val="00CB5F5C"/>
    <w:rsid w:val="00CB7190"/>
    <w:rsid w:val="00CB724C"/>
    <w:rsid w:val="00CB733F"/>
    <w:rsid w:val="00CB7B52"/>
    <w:rsid w:val="00CC0256"/>
    <w:rsid w:val="00CC05D8"/>
    <w:rsid w:val="00CC0784"/>
    <w:rsid w:val="00CC0D89"/>
    <w:rsid w:val="00CC0DC2"/>
    <w:rsid w:val="00CC108B"/>
    <w:rsid w:val="00CC10AC"/>
    <w:rsid w:val="00CC10F0"/>
    <w:rsid w:val="00CC113A"/>
    <w:rsid w:val="00CC11E7"/>
    <w:rsid w:val="00CC1311"/>
    <w:rsid w:val="00CC131A"/>
    <w:rsid w:val="00CC134A"/>
    <w:rsid w:val="00CC1502"/>
    <w:rsid w:val="00CC199C"/>
    <w:rsid w:val="00CC19C5"/>
    <w:rsid w:val="00CC1C53"/>
    <w:rsid w:val="00CC1F5B"/>
    <w:rsid w:val="00CC1F77"/>
    <w:rsid w:val="00CC2418"/>
    <w:rsid w:val="00CC277B"/>
    <w:rsid w:val="00CC27ED"/>
    <w:rsid w:val="00CC29F9"/>
    <w:rsid w:val="00CC2B8B"/>
    <w:rsid w:val="00CC2C0A"/>
    <w:rsid w:val="00CC2C3E"/>
    <w:rsid w:val="00CC2D3C"/>
    <w:rsid w:val="00CC2E0C"/>
    <w:rsid w:val="00CC2EFD"/>
    <w:rsid w:val="00CC2F8D"/>
    <w:rsid w:val="00CC3154"/>
    <w:rsid w:val="00CC3449"/>
    <w:rsid w:val="00CC35FB"/>
    <w:rsid w:val="00CC36DF"/>
    <w:rsid w:val="00CC3709"/>
    <w:rsid w:val="00CC3A61"/>
    <w:rsid w:val="00CC3C60"/>
    <w:rsid w:val="00CC3F15"/>
    <w:rsid w:val="00CC3F5F"/>
    <w:rsid w:val="00CC3F8F"/>
    <w:rsid w:val="00CC4354"/>
    <w:rsid w:val="00CC442D"/>
    <w:rsid w:val="00CC4560"/>
    <w:rsid w:val="00CC4566"/>
    <w:rsid w:val="00CC4993"/>
    <w:rsid w:val="00CC4B2D"/>
    <w:rsid w:val="00CC4D24"/>
    <w:rsid w:val="00CC4E68"/>
    <w:rsid w:val="00CC5399"/>
    <w:rsid w:val="00CC54E0"/>
    <w:rsid w:val="00CC5633"/>
    <w:rsid w:val="00CC5A62"/>
    <w:rsid w:val="00CC5C9B"/>
    <w:rsid w:val="00CC5D09"/>
    <w:rsid w:val="00CC5DE9"/>
    <w:rsid w:val="00CC5E19"/>
    <w:rsid w:val="00CC5E51"/>
    <w:rsid w:val="00CC5E7B"/>
    <w:rsid w:val="00CC5ED1"/>
    <w:rsid w:val="00CC6367"/>
    <w:rsid w:val="00CC6370"/>
    <w:rsid w:val="00CC66C1"/>
    <w:rsid w:val="00CC6734"/>
    <w:rsid w:val="00CC6BD7"/>
    <w:rsid w:val="00CC718F"/>
    <w:rsid w:val="00CC747A"/>
    <w:rsid w:val="00CC75E3"/>
    <w:rsid w:val="00CC7966"/>
    <w:rsid w:val="00CC7B2D"/>
    <w:rsid w:val="00CC7F2F"/>
    <w:rsid w:val="00CD01D5"/>
    <w:rsid w:val="00CD02C0"/>
    <w:rsid w:val="00CD0640"/>
    <w:rsid w:val="00CD091C"/>
    <w:rsid w:val="00CD0D30"/>
    <w:rsid w:val="00CD0DE3"/>
    <w:rsid w:val="00CD0EB8"/>
    <w:rsid w:val="00CD0F0B"/>
    <w:rsid w:val="00CD136C"/>
    <w:rsid w:val="00CD13C7"/>
    <w:rsid w:val="00CD1460"/>
    <w:rsid w:val="00CD17B9"/>
    <w:rsid w:val="00CD1C56"/>
    <w:rsid w:val="00CD1EED"/>
    <w:rsid w:val="00CD228E"/>
    <w:rsid w:val="00CD233A"/>
    <w:rsid w:val="00CD2578"/>
    <w:rsid w:val="00CD2632"/>
    <w:rsid w:val="00CD2876"/>
    <w:rsid w:val="00CD2A6F"/>
    <w:rsid w:val="00CD2BF8"/>
    <w:rsid w:val="00CD31F4"/>
    <w:rsid w:val="00CD3240"/>
    <w:rsid w:val="00CD340D"/>
    <w:rsid w:val="00CD3552"/>
    <w:rsid w:val="00CD35AD"/>
    <w:rsid w:val="00CD35CB"/>
    <w:rsid w:val="00CD3B87"/>
    <w:rsid w:val="00CD3BD2"/>
    <w:rsid w:val="00CD3DD8"/>
    <w:rsid w:val="00CD3E4B"/>
    <w:rsid w:val="00CD3F02"/>
    <w:rsid w:val="00CD3FF3"/>
    <w:rsid w:val="00CD4267"/>
    <w:rsid w:val="00CD4272"/>
    <w:rsid w:val="00CD44EF"/>
    <w:rsid w:val="00CD45A5"/>
    <w:rsid w:val="00CD4CB7"/>
    <w:rsid w:val="00CD505C"/>
    <w:rsid w:val="00CD5160"/>
    <w:rsid w:val="00CD5558"/>
    <w:rsid w:val="00CD557E"/>
    <w:rsid w:val="00CD57AC"/>
    <w:rsid w:val="00CD5917"/>
    <w:rsid w:val="00CD5EBF"/>
    <w:rsid w:val="00CD5F4D"/>
    <w:rsid w:val="00CD6168"/>
    <w:rsid w:val="00CD6538"/>
    <w:rsid w:val="00CD67D5"/>
    <w:rsid w:val="00CD6B58"/>
    <w:rsid w:val="00CD6C5A"/>
    <w:rsid w:val="00CD6C70"/>
    <w:rsid w:val="00CD6EDA"/>
    <w:rsid w:val="00CD6F68"/>
    <w:rsid w:val="00CD6F6D"/>
    <w:rsid w:val="00CD6FF3"/>
    <w:rsid w:val="00CD7017"/>
    <w:rsid w:val="00CD7271"/>
    <w:rsid w:val="00CD7333"/>
    <w:rsid w:val="00CD7374"/>
    <w:rsid w:val="00CD73F0"/>
    <w:rsid w:val="00CD7889"/>
    <w:rsid w:val="00CD78D6"/>
    <w:rsid w:val="00CD79A4"/>
    <w:rsid w:val="00CD7E51"/>
    <w:rsid w:val="00CDB35E"/>
    <w:rsid w:val="00CE0169"/>
    <w:rsid w:val="00CE04BE"/>
    <w:rsid w:val="00CE0671"/>
    <w:rsid w:val="00CE0779"/>
    <w:rsid w:val="00CE0A29"/>
    <w:rsid w:val="00CE0A5F"/>
    <w:rsid w:val="00CE0FBB"/>
    <w:rsid w:val="00CE1380"/>
    <w:rsid w:val="00CE156E"/>
    <w:rsid w:val="00CE182D"/>
    <w:rsid w:val="00CE197C"/>
    <w:rsid w:val="00CE1FFB"/>
    <w:rsid w:val="00CE20AE"/>
    <w:rsid w:val="00CE21B1"/>
    <w:rsid w:val="00CE291D"/>
    <w:rsid w:val="00CE2B6F"/>
    <w:rsid w:val="00CE2BB8"/>
    <w:rsid w:val="00CE2CD3"/>
    <w:rsid w:val="00CE2E86"/>
    <w:rsid w:val="00CE33B7"/>
    <w:rsid w:val="00CE35F5"/>
    <w:rsid w:val="00CE3639"/>
    <w:rsid w:val="00CE373A"/>
    <w:rsid w:val="00CE3773"/>
    <w:rsid w:val="00CE38B3"/>
    <w:rsid w:val="00CE392E"/>
    <w:rsid w:val="00CE3D21"/>
    <w:rsid w:val="00CE3E7D"/>
    <w:rsid w:val="00CE3F44"/>
    <w:rsid w:val="00CE4336"/>
    <w:rsid w:val="00CE4591"/>
    <w:rsid w:val="00CE46AB"/>
    <w:rsid w:val="00CE4C6C"/>
    <w:rsid w:val="00CE4E65"/>
    <w:rsid w:val="00CE5463"/>
    <w:rsid w:val="00CE5A73"/>
    <w:rsid w:val="00CE5AAF"/>
    <w:rsid w:val="00CE5C0D"/>
    <w:rsid w:val="00CE5C33"/>
    <w:rsid w:val="00CE5D3C"/>
    <w:rsid w:val="00CE5F60"/>
    <w:rsid w:val="00CE601A"/>
    <w:rsid w:val="00CE66F8"/>
    <w:rsid w:val="00CE68C6"/>
    <w:rsid w:val="00CE69D2"/>
    <w:rsid w:val="00CE6C7A"/>
    <w:rsid w:val="00CE7377"/>
    <w:rsid w:val="00CE76FD"/>
    <w:rsid w:val="00CE7C82"/>
    <w:rsid w:val="00CE7D9C"/>
    <w:rsid w:val="00CE7DBF"/>
    <w:rsid w:val="00CE7EEA"/>
    <w:rsid w:val="00CE7F4A"/>
    <w:rsid w:val="00CE7F79"/>
    <w:rsid w:val="00CF0410"/>
    <w:rsid w:val="00CF09D3"/>
    <w:rsid w:val="00CF0A34"/>
    <w:rsid w:val="00CF0C7E"/>
    <w:rsid w:val="00CF0EC7"/>
    <w:rsid w:val="00CF0FF2"/>
    <w:rsid w:val="00CF11F6"/>
    <w:rsid w:val="00CF1281"/>
    <w:rsid w:val="00CF13C6"/>
    <w:rsid w:val="00CF13F3"/>
    <w:rsid w:val="00CF1763"/>
    <w:rsid w:val="00CF1896"/>
    <w:rsid w:val="00CF1903"/>
    <w:rsid w:val="00CF1C24"/>
    <w:rsid w:val="00CF1D6F"/>
    <w:rsid w:val="00CF1F74"/>
    <w:rsid w:val="00CF2112"/>
    <w:rsid w:val="00CF26FA"/>
    <w:rsid w:val="00CF28FD"/>
    <w:rsid w:val="00CF2BD4"/>
    <w:rsid w:val="00CF2C24"/>
    <w:rsid w:val="00CF2EF2"/>
    <w:rsid w:val="00CF2F77"/>
    <w:rsid w:val="00CF357A"/>
    <w:rsid w:val="00CF362C"/>
    <w:rsid w:val="00CF3742"/>
    <w:rsid w:val="00CF3969"/>
    <w:rsid w:val="00CF3C53"/>
    <w:rsid w:val="00CF41EC"/>
    <w:rsid w:val="00CF4252"/>
    <w:rsid w:val="00CF443A"/>
    <w:rsid w:val="00CF4728"/>
    <w:rsid w:val="00CF48DD"/>
    <w:rsid w:val="00CF499A"/>
    <w:rsid w:val="00CF4D24"/>
    <w:rsid w:val="00CF4DDC"/>
    <w:rsid w:val="00CF4FB1"/>
    <w:rsid w:val="00CF5007"/>
    <w:rsid w:val="00CF515E"/>
    <w:rsid w:val="00CF527A"/>
    <w:rsid w:val="00CF54B5"/>
    <w:rsid w:val="00CF5514"/>
    <w:rsid w:val="00CF554F"/>
    <w:rsid w:val="00CF57DF"/>
    <w:rsid w:val="00CF580F"/>
    <w:rsid w:val="00CF5885"/>
    <w:rsid w:val="00CF58FE"/>
    <w:rsid w:val="00CF6A86"/>
    <w:rsid w:val="00CF6C9D"/>
    <w:rsid w:val="00CF6CF1"/>
    <w:rsid w:val="00CF748D"/>
    <w:rsid w:val="00CF7564"/>
    <w:rsid w:val="00CF766A"/>
    <w:rsid w:val="00CF76FB"/>
    <w:rsid w:val="00CF76FF"/>
    <w:rsid w:val="00CF778B"/>
    <w:rsid w:val="00CF778D"/>
    <w:rsid w:val="00D0057F"/>
    <w:rsid w:val="00D00747"/>
    <w:rsid w:val="00D00975"/>
    <w:rsid w:val="00D00EBA"/>
    <w:rsid w:val="00D0133A"/>
    <w:rsid w:val="00D013E8"/>
    <w:rsid w:val="00D01595"/>
    <w:rsid w:val="00D0176A"/>
    <w:rsid w:val="00D01895"/>
    <w:rsid w:val="00D01947"/>
    <w:rsid w:val="00D019B4"/>
    <w:rsid w:val="00D01A45"/>
    <w:rsid w:val="00D01ACA"/>
    <w:rsid w:val="00D01C64"/>
    <w:rsid w:val="00D01D20"/>
    <w:rsid w:val="00D01F32"/>
    <w:rsid w:val="00D0206E"/>
    <w:rsid w:val="00D020C3"/>
    <w:rsid w:val="00D022E3"/>
    <w:rsid w:val="00D025CB"/>
    <w:rsid w:val="00D02632"/>
    <w:rsid w:val="00D026C5"/>
    <w:rsid w:val="00D026DD"/>
    <w:rsid w:val="00D02B37"/>
    <w:rsid w:val="00D02C00"/>
    <w:rsid w:val="00D02CDC"/>
    <w:rsid w:val="00D02F84"/>
    <w:rsid w:val="00D03361"/>
    <w:rsid w:val="00D03507"/>
    <w:rsid w:val="00D03604"/>
    <w:rsid w:val="00D03661"/>
    <w:rsid w:val="00D038C7"/>
    <w:rsid w:val="00D039F7"/>
    <w:rsid w:val="00D03D4D"/>
    <w:rsid w:val="00D0401F"/>
    <w:rsid w:val="00D040D3"/>
    <w:rsid w:val="00D04112"/>
    <w:rsid w:val="00D04330"/>
    <w:rsid w:val="00D04470"/>
    <w:rsid w:val="00D0479D"/>
    <w:rsid w:val="00D049F7"/>
    <w:rsid w:val="00D04BDD"/>
    <w:rsid w:val="00D04E73"/>
    <w:rsid w:val="00D05169"/>
    <w:rsid w:val="00D052FF"/>
    <w:rsid w:val="00D05433"/>
    <w:rsid w:val="00D056B8"/>
    <w:rsid w:val="00D05777"/>
    <w:rsid w:val="00D05938"/>
    <w:rsid w:val="00D05E4B"/>
    <w:rsid w:val="00D05E9C"/>
    <w:rsid w:val="00D05EC3"/>
    <w:rsid w:val="00D05EF6"/>
    <w:rsid w:val="00D05FB0"/>
    <w:rsid w:val="00D0605C"/>
    <w:rsid w:val="00D060E9"/>
    <w:rsid w:val="00D06132"/>
    <w:rsid w:val="00D065E7"/>
    <w:rsid w:val="00D06726"/>
    <w:rsid w:val="00D0685D"/>
    <w:rsid w:val="00D069C0"/>
    <w:rsid w:val="00D069F7"/>
    <w:rsid w:val="00D06B89"/>
    <w:rsid w:val="00D06BE2"/>
    <w:rsid w:val="00D06C2E"/>
    <w:rsid w:val="00D06CB0"/>
    <w:rsid w:val="00D06FF2"/>
    <w:rsid w:val="00D070BE"/>
    <w:rsid w:val="00D071E6"/>
    <w:rsid w:val="00D07240"/>
    <w:rsid w:val="00D07677"/>
    <w:rsid w:val="00D0767C"/>
    <w:rsid w:val="00D0779E"/>
    <w:rsid w:val="00D079CD"/>
    <w:rsid w:val="00D07B1F"/>
    <w:rsid w:val="00D07F42"/>
    <w:rsid w:val="00D1006C"/>
    <w:rsid w:val="00D100BD"/>
    <w:rsid w:val="00D106EC"/>
    <w:rsid w:val="00D108C6"/>
    <w:rsid w:val="00D1092E"/>
    <w:rsid w:val="00D10A75"/>
    <w:rsid w:val="00D10AF4"/>
    <w:rsid w:val="00D10CCF"/>
    <w:rsid w:val="00D110D5"/>
    <w:rsid w:val="00D11178"/>
    <w:rsid w:val="00D11525"/>
    <w:rsid w:val="00D1165F"/>
    <w:rsid w:val="00D11950"/>
    <w:rsid w:val="00D11E63"/>
    <w:rsid w:val="00D12980"/>
    <w:rsid w:val="00D12BC6"/>
    <w:rsid w:val="00D12D76"/>
    <w:rsid w:val="00D12EBF"/>
    <w:rsid w:val="00D13148"/>
    <w:rsid w:val="00D131C6"/>
    <w:rsid w:val="00D1336B"/>
    <w:rsid w:val="00D13405"/>
    <w:rsid w:val="00D13650"/>
    <w:rsid w:val="00D136D7"/>
    <w:rsid w:val="00D13AED"/>
    <w:rsid w:val="00D13B44"/>
    <w:rsid w:val="00D13B54"/>
    <w:rsid w:val="00D13BCD"/>
    <w:rsid w:val="00D13C18"/>
    <w:rsid w:val="00D14066"/>
    <w:rsid w:val="00D140E7"/>
    <w:rsid w:val="00D14155"/>
    <w:rsid w:val="00D14727"/>
    <w:rsid w:val="00D1481D"/>
    <w:rsid w:val="00D1483D"/>
    <w:rsid w:val="00D14CBB"/>
    <w:rsid w:val="00D14D50"/>
    <w:rsid w:val="00D14E46"/>
    <w:rsid w:val="00D1505C"/>
    <w:rsid w:val="00D15125"/>
    <w:rsid w:val="00D15288"/>
    <w:rsid w:val="00D154BA"/>
    <w:rsid w:val="00D15545"/>
    <w:rsid w:val="00D155CE"/>
    <w:rsid w:val="00D155CF"/>
    <w:rsid w:val="00D15740"/>
    <w:rsid w:val="00D15798"/>
    <w:rsid w:val="00D15905"/>
    <w:rsid w:val="00D16393"/>
    <w:rsid w:val="00D1643A"/>
    <w:rsid w:val="00D16511"/>
    <w:rsid w:val="00D1666A"/>
    <w:rsid w:val="00D16950"/>
    <w:rsid w:val="00D16B1C"/>
    <w:rsid w:val="00D16B3C"/>
    <w:rsid w:val="00D16B89"/>
    <w:rsid w:val="00D16C21"/>
    <w:rsid w:val="00D17138"/>
    <w:rsid w:val="00D171E6"/>
    <w:rsid w:val="00D17349"/>
    <w:rsid w:val="00D1738B"/>
    <w:rsid w:val="00D173D5"/>
    <w:rsid w:val="00D175D2"/>
    <w:rsid w:val="00D17867"/>
    <w:rsid w:val="00D17B66"/>
    <w:rsid w:val="00D17F9A"/>
    <w:rsid w:val="00D17FFC"/>
    <w:rsid w:val="00D20056"/>
    <w:rsid w:val="00D2015F"/>
    <w:rsid w:val="00D20493"/>
    <w:rsid w:val="00D20CE0"/>
    <w:rsid w:val="00D21150"/>
    <w:rsid w:val="00D21153"/>
    <w:rsid w:val="00D212E1"/>
    <w:rsid w:val="00D21359"/>
    <w:rsid w:val="00D213DE"/>
    <w:rsid w:val="00D215DE"/>
    <w:rsid w:val="00D21666"/>
    <w:rsid w:val="00D21C10"/>
    <w:rsid w:val="00D2213B"/>
    <w:rsid w:val="00D2230D"/>
    <w:rsid w:val="00D22336"/>
    <w:rsid w:val="00D22A1D"/>
    <w:rsid w:val="00D22C29"/>
    <w:rsid w:val="00D22DE7"/>
    <w:rsid w:val="00D22E4F"/>
    <w:rsid w:val="00D22EB3"/>
    <w:rsid w:val="00D230A0"/>
    <w:rsid w:val="00D2321D"/>
    <w:rsid w:val="00D23543"/>
    <w:rsid w:val="00D236A1"/>
    <w:rsid w:val="00D23795"/>
    <w:rsid w:val="00D237CA"/>
    <w:rsid w:val="00D23844"/>
    <w:rsid w:val="00D239E4"/>
    <w:rsid w:val="00D23B3C"/>
    <w:rsid w:val="00D23BF6"/>
    <w:rsid w:val="00D23C41"/>
    <w:rsid w:val="00D23E2A"/>
    <w:rsid w:val="00D23F33"/>
    <w:rsid w:val="00D2427A"/>
    <w:rsid w:val="00D24515"/>
    <w:rsid w:val="00D246D5"/>
    <w:rsid w:val="00D247D8"/>
    <w:rsid w:val="00D249D2"/>
    <w:rsid w:val="00D24B66"/>
    <w:rsid w:val="00D25384"/>
    <w:rsid w:val="00D25449"/>
    <w:rsid w:val="00D255FE"/>
    <w:rsid w:val="00D25739"/>
    <w:rsid w:val="00D2579C"/>
    <w:rsid w:val="00D25851"/>
    <w:rsid w:val="00D258F1"/>
    <w:rsid w:val="00D25A1D"/>
    <w:rsid w:val="00D25D63"/>
    <w:rsid w:val="00D25EC5"/>
    <w:rsid w:val="00D25FFA"/>
    <w:rsid w:val="00D2604E"/>
    <w:rsid w:val="00D2611E"/>
    <w:rsid w:val="00D26285"/>
    <w:rsid w:val="00D264CE"/>
    <w:rsid w:val="00D269C7"/>
    <w:rsid w:val="00D26A63"/>
    <w:rsid w:val="00D26C13"/>
    <w:rsid w:val="00D26D1A"/>
    <w:rsid w:val="00D26FA5"/>
    <w:rsid w:val="00D26FEB"/>
    <w:rsid w:val="00D27291"/>
    <w:rsid w:val="00D274B7"/>
    <w:rsid w:val="00D274D3"/>
    <w:rsid w:val="00D27659"/>
    <w:rsid w:val="00D2784F"/>
    <w:rsid w:val="00D27CA1"/>
    <w:rsid w:val="00D27D3C"/>
    <w:rsid w:val="00D27E43"/>
    <w:rsid w:val="00D27F90"/>
    <w:rsid w:val="00D304A1"/>
    <w:rsid w:val="00D304E7"/>
    <w:rsid w:val="00D305EE"/>
    <w:rsid w:val="00D30607"/>
    <w:rsid w:val="00D306D9"/>
    <w:rsid w:val="00D309A7"/>
    <w:rsid w:val="00D309B4"/>
    <w:rsid w:val="00D30CA1"/>
    <w:rsid w:val="00D30D2F"/>
    <w:rsid w:val="00D30F98"/>
    <w:rsid w:val="00D30FD9"/>
    <w:rsid w:val="00D31041"/>
    <w:rsid w:val="00D310D4"/>
    <w:rsid w:val="00D312EF"/>
    <w:rsid w:val="00D315E1"/>
    <w:rsid w:val="00D3173E"/>
    <w:rsid w:val="00D31849"/>
    <w:rsid w:val="00D3204E"/>
    <w:rsid w:val="00D320DB"/>
    <w:rsid w:val="00D3245F"/>
    <w:rsid w:val="00D324A1"/>
    <w:rsid w:val="00D32832"/>
    <w:rsid w:val="00D3295B"/>
    <w:rsid w:val="00D32D14"/>
    <w:rsid w:val="00D32FFD"/>
    <w:rsid w:val="00D3307A"/>
    <w:rsid w:val="00D333B0"/>
    <w:rsid w:val="00D333E9"/>
    <w:rsid w:val="00D33449"/>
    <w:rsid w:val="00D33544"/>
    <w:rsid w:val="00D33735"/>
    <w:rsid w:val="00D33CD8"/>
    <w:rsid w:val="00D33D0F"/>
    <w:rsid w:val="00D33D62"/>
    <w:rsid w:val="00D33D9B"/>
    <w:rsid w:val="00D33E32"/>
    <w:rsid w:val="00D3417C"/>
    <w:rsid w:val="00D342D6"/>
    <w:rsid w:val="00D34568"/>
    <w:rsid w:val="00D3458E"/>
    <w:rsid w:val="00D345BA"/>
    <w:rsid w:val="00D34618"/>
    <w:rsid w:val="00D348FC"/>
    <w:rsid w:val="00D34973"/>
    <w:rsid w:val="00D34C40"/>
    <w:rsid w:val="00D34C84"/>
    <w:rsid w:val="00D34DCD"/>
    <w:rsid w:val="00D34F88"/>
    <w:rsid w:val="00D350F5"/>
    <w:rsid w:val="00D35447"/>
    <w:rsid w:val="00D359D2"/>
    <w:rsid w:val="00D35A95"/>
    <w:rsid w:val="00D36204"/>
    <w:rsid w:val="00D362A5"/>
    <w:rsid w:val="00D3669C"/>
    <w:rsid w:val="00D367D8"/>
    <w:rsid w:val="00D369E1"/>
    <w:rsid w:val="00D36A4D"/>
    <w:rsid w:val="00D36AEF"/>
    <w:rsid w:val="00D3707B"/>
    <w:rsid w:val="00D37886"/>
    <w:rsid w:val="00D379C3"/>
    <w:rsid w:val="00D379E7"/>
    <w:rsid w:val="00D40224"/>
    <w:rsid w:val="00D4062F"/>
    <w:rsid w:val="00D409F4"/>
    <w:rsid w:val="00D4123F"/>
    <w:rsid w:val="00D41362"/>
    <w:rsid w:val="00D413BF"/>
    <w:rsid w:val="00D416F8"/>
    <w:rsid w:val="00D4170C"/>
    <w:rsid w:val="00D4183A"/>
    <w:rsid w:val="00D4196B"/>
    <w:rsid w:val="00D419D0"/>
    <w:rsid w:val="00D41A1B"/>
    <w:rsid w:val="00D41B16"/>
    <w:rsid w:val="00D42082"/>
    <w:rsid w:val="00D420A8"/>
    <w:rsid w:val="00D420EE"/>
    <w:rsid w:val="00D42427"/>
    <w:rsid w:val="00D4247F"/>
    <w:rsid w:val="00D4266B"/>
    <w:rsid w:val="00D429DE"/>
    <w:rsid w:val="00D42AF9"/>
    <w:rsid w:val="00D42B73"/>
    <w:rsid w:val="00D42C65"/>
    <w:rsid w:val="00D435A3"/>
    <w:rsid w:val="00D43702"/>
    <w:rsid w:val="00D437EF"/>
    <w:rsid w:val="00D4390A"/>
    <w:rsid w:val="00D43CCC"/>
    <w:rsid w:val="00D43D10"/>
    <w:rsid w:val="00D43FF7"/>
    <w:rsid w:val="00D44115"/>
    <w:rsid w:val="00D44223"/>
    <w:rsid w:val="00D442CD"/>
    <w:rsid w:val="00D4452F"/>
    <w:rsid w:val="00D44D72"/>
    <w:rsid w:val="00D44EFD"/>
    <w:rsid w:val="00D4521B"/>
    <w:rsid w:val="00D45353"/>
    <w:rsid w:val="00D45522"/>
    <w:rsid w:val="00D457E1"/>
    <w:rsid w:val="00D4592D"/>
    <w:rsid w:val="00D4598A"/>
    <w:rsid w:val="00D45A76"/>
    <w:rsid w:val="00D45BD7"/>
    <w:rsid w:val="00D46213"/>
    <w:rsid w:val="00D4665C"/>
    <w:rsid w:val="00D46885"/>
    <w:rsid w:val="00D468CA"/>
    <w:rsid w:val="00D468F7"/>
    <w:rsid w:val="00D46A8E"/>
    <w:rsid w:val="00D46ADD"/>
    <w:rsid w:val="00D46B6A"/>
    <w:rsid w:val="00D46DF5"/>
    <w:rsid w:val="00D470DA"/>
    <w:rsid w:val="00D4710B"/>
    <w:rsid w:val="00D47151"/>
    <w:rsid w:val="00D471CD"/>
    <w:rsid w:val="00D479BB"/>
    <w:rsid w:val="00D47C28"/>
    <w:rsid w:val="00D47F4C"/>
    <w:rsid w:val="00D47FFE"/>
    <w:rsid w:val="00D501B9"/>
    <w:rsid w:val="00D504D0"/>
    <w:rsid w:val="00D505FE"/>
    <w:rsid w:val="00D5062F"/>
    <w:rsid w:val="00D5086E"/>
    <w:rsid w:val="00D508E0"/>
    <w:rsid w:val="00D50950"/>
    <w:rsid w:val="00D50C71"/>
    <w:rsid w:val="00D50DE0"/>
    <w:rsid w:val="00D50FE8"/>
    <w:rsid w:val="00D51043"/>
    <w:rsid w:val="00D511B3"/>
    <w:rsid w:val="00D512A8"/>
    <w:rsid w:val="00D51526"/>
    <w:rsid w:val="00D5184A"/>
    <w:rsid w:val="00D51B85"/>
    <w:rsid w:val="00D51E2C"/>
    <w:rsid w:val="00D52973"/>
    <w:rsid w:val="00D52A57"/>
    <w:rsid w:val="00D5312A"/>
    <w:rsid w:val="00D53339"/>
    <w:rsid w:val="00D5384F"/>
    <w:rsid w:val="00D539B7"/>
    <w:rsid w:val="00D53E95"/>
    <w:rsid w:val="00D541DC"/>
    <w:rsid w:val="00D543CA"/>
    <w:rsid w:val="00D544DD"/>
    <w:rsid w:val="00D545E2"/>
    <w:rsid w:val="00D5477C"/>
    <w:rsid w:val="00D5481E"/>
    <w:rsid w:val="00D54854"/>
    <w:rsid w:val="00D54899"/>
    <w:rsid w:val="00D54B0B"/>
    <w:rsid w:val="00D54E35"/>
    <w:rsid w:val="00D551B9"/>
    <w:rsid w:val="00D557A3"/>
    <w:rsid w:val="00D55868"/>
    <w:rsid w:val="00D55974"/>
    <w:rsid w:val="00D559A1"/>
    <w:rsid w:val="00D55B8F"/>
    <w:rsid w:val="00D55D85"/>
    <w:rsid w:val="00D55DDD"/>
    <w:rsid w:val="00D56142"/>
    <w:rsid w:val="00D563B6"/>
    <w:rsid w:val="00D56749"/>
    <w:rsid w:val="00D56818"/>
    <w:rsid w:val="00D56B83"/>
    <w:rsid w:val="00D56CF1"/>
    <w:rsid w:val="00D56D5F"/>
    <w:rsid w:val="00D570AD"/>
    <w:rsid w:val="00D572D0"/>
    <w:rsid w:val="00D57726"/>
    <w:rsid w:val="00D5772F"/>
    <w:rsid w:val="00D57DDF"/>
    <w:rsid w:val="00D57ED1"/>
    <w:rsid w:val="00D6028F"/>
    <w:rsid w:val="00D6041B"/>
    <w:rsid w:val="00D606BF"/>
    <w:rsid w:val="00D60952"/>
    <w:rsid w:val="00D60A5E"/>
    <w:rsid w:val="00D61115"/>
    <w:rsid w:val="00D6186B"/>
    <w:rsid w:val="00D619B2"/>
    <w:rsid w:val="00D61A0A"/>
    <w:rsid w:val="00D61A38"/>
    <w:rsid w:val="00D61B01"/>
    <w:rsid w:val="00D61C58"/>
    <w:rsid w:val="00D624EB"/>
    <w:rsid w:val="00D62A42"/>
    <w:rsid w:val="00D62C5D"/>
    <w:rsid w:val="00D63097"/>
    <w:rsid w:val="00D630FC"/>
    <w:rsid w:val="00D63B07"/>
    <w:rsid w:val="00D63D98"/>
    <w:rsid w:val="00D63E63"/>
    <w:rsid w:val="00D64267"/>
    <w:rsid w:val="00D6439F"/>
    <w:rsid w:val="00D6448B"/>
    <w:rsid w:val="00D6448F"/>
    <w:rsid w:val="00D6449B"/>
    <w:rsid w:val="00D64513"/>
    <w:rsid w:val="00D646A7"/>
    <w:rsid w:val="00D64713"/>
    <w:rsid w:val="00D647A7"/>
    <w:rsid w:val="00D64B13"/>
    <w:rsid w:val="00D64B8F"/>
    <w:rsid w:val="00D64E64"/>
    <w:rsid w:val="00D64F51"/>
    <w:rsid w:val="00D656BB"/>
    <w:rsid w:val="00D656F9"/>
    <w:rsid w:val="00D657DC"/>
    <w:rsid w:val="00D658BD"/>
    <w:rsid w:val="00D65D22"/>
    <w:rsid w:val="00D65E7B"/>
    <w:rsid w:val="00D65EBA"/>
    <w:rsid w:val="00D65EBC"/>
    <w:rsid w:val="00D65FEC"/>
    <w:rsid w:val="00D66212"/>
    <w:rsid w:val="00D66416"/>
    <w:rsid w:val="00D6686B"/>
    <w:rsid w:val="00D668D2"/>
    <w:rsid w:val="00D66AAE"/>
    <w:rsid w:val="00D66B86"/>
    <w:rsid w:val="00D67003"/>
    <w:rsid w:val="00D67258"/>
    <w:rsid w:val="00D6733C"/>
    <w:rsid w:val="00D67349"/>
    <w:rsid w:val="00D674AB"/>
    <w:rsid w:val="00D67614"/>
    <w:rsid w:val="00D676EE"/>
    <w:rsid w:val="00D679F6"/>
    <w:rsid w:val="00D67B2E"/>
    <w:rsid w:val="00D67C69"/>
    <w:rsid w:val="00D67FD3"/>
    <w:rsid w:val="00D7018F"/>
    <w:rsid w:val="00D70287"/>
    <w:rsid w:val="00D70389"/>
    <w:rsid w:val="00D70CAF"/>
    <w:rsid w:val="00D71177"/>
    <w:rsid w:val="00D7133A"/>
    <w:rsid w:val="00D71424"/>
    <w:rsid w:val="00D7144D"/>
    <w:rsid w:val="00D71671"/>
    <w:rsid w:val="00D71A54"/>
    <w:rsid w:val="00D71F6B"/>
    <w:rsid w:val="00D72191"/>
    <w:rsid w:val="00D723C0"/>
    <w:rsid w:val="00D72596"/>
    <w:rsid w:val="00D72A6B"/>
    <w:rsid w:val="00D72DAB"/>
    <w:rsid w:val="00D72FF7"/>
    <w:rsid w:val="00D73222"/>
    <w:rsid w:val="00D73396"/>
    <w:rsid w:val="00D737DE"/>
    <w:rsid w:val="00D73D3C"/>
    <w:rsid w:val="00D7412C"/>
    <w:rsid w:val="00D741BC"/>
    <w:rsid w:val="00D74AC6"/>
    <w:rsid w:val="00D74D44"/>
    <w:rsid w:val="00D74DA5"/>
    <w:rsid w:val="00D74E4B"/>
    <w:rsid w:val="00D74F75"/>
    <w:rsid w:val="00D7509B"/>
    <w:rsid w:val="00D750B5"/>
    <w:rsid w:val="00D751AA"/>
    <w:rsid w:val="00D75234"/>
    <w:rsid w:val="00D75533"/>
    <w:rsid w:val="00D75623"/>
    <w:rsid w:val="00D75919"/>
    <w:rsid w:val="00D7608E"/>
    <w:rsid w:val="00D76112"/>
    <w:rsid w:val="00D76154"/>
    <w:rsid w:val="00D761E5"/>
    <w:rsid w:val="00D765E8"/>
    <w:rsid w:val="00D767B5"/>
    <w:rsid w:val="00D767BE"/>
    <w:rsid w:val="00D76858"/>
    <w:rsid w:val="00D769F1"/>
    <w:rsid w:val="00D76BE5"/>
    <w:rsid w:val="00D76CE7"/>
    <w:rsid w:val="00D76F21"/>
    <w:rsid w:val="00D76F9C"/>
    <w:rsid w:val="00D7721C"/>
    <w:rsid w:val="00D772BB"/>
    <w:rsid w:val="00D77534"/>
    <w:rsid w:val="00D7753F"/>
    <w:rsid w:val="00D776C1"/>
    <w:rsid w:val="00D77AB6"/>
    <w:rsid w:val="00D77F3E"/>
    <w:rsid w:val="00D803AC"/>
    <w:rsid w:val="00D8054B"/>
    <w:rsid w:val="00D806C8"/>
    <w:rsid w:val="00D80724"/>
    <w:rsid w:val="00D809AF"/>
    <w:rsid w:val="00D810EC"/>
    <w:rsid w:val="00D81566"/>
    <w:rsid w:val="00D8182B"/>
    <w:rsid w:val="00D818EE"/>
    <w:rsid w:val="00D81A80"/>
    <w:rsid w:val="00D81BCF"/>
    <w:rsid w:val="00D81C69"/>
    <w:rsid w:val="00D81DD2"/>
    <w:rsid w:val="00D82130"/>
    <w:rsid w:val="00D8233E"/>
    <w:rsid w:val="00D823D1"/>
    <w:rsid w:val="00D828AD"/>
    <w:rsid w:val="00D828DE"/>
    <w:rsid w:val="00D8290E"/>
    <w:rsid w:val="00D829CF"/>
    <w:rsid w:val="00D82A96"/>
    <w:rsid w:val="00D82C77"/>
    <w:rsid w:val="00D82CA4"/>
    <w:rsid w:val="00D82EC4"/>
    <w:rsid w:val="00D83614"/>
    <w:rsid w:val="00D837B7"/>
    <w:rsid w:val="00D8387E"/>
    <w:rsid w:val="00D83AE7"/>
    <w:rsid w:val="00D840FB"/>
    <w:rsid w:val="00D8447C"/>
    <w:rsid w:val="00D844E7"/>
    <w:rsid w:val="00D84711"/>
    <w:rsid w:val="00D84B4F"/>
    <w:rsid w:val="00D84C05"/>
    <w:rsid w:val="00D84F18"/>
    <w:rsid w:val="00D85026"/>
    <w:rsid w:val="00D85074"/>
    <w:rsid w:val="00D85086"/>
    <w:rsid w:val="00D85131"/>
    <w:rsid w:val="00D855C3"/>
    <w:rsid w:val="00D85869"/>
    <w:rsid w:val="00D858B4"/>
    <w:rsid w:val="00D85921"/>
    <w:rsid w:val="00D859FB"/>
    <w:rsid w:val="00D85B09"/>
    <w:rsid w:val="00D85B86"/>
    <w:rsid w:val="00D85BEC"/>
    <w:rsid w:val="00D85F20"/>
    <w:rsid w:val="00D86027"/>
    <w:rsid w:val="00D862EB"/>
    <w:rsid w:val="00D863D7"/>
    <w:rsid w:val="00D86BAF"/>
    <w:rsid w:val="00D86D45"/>
    <w:rsid w:val="00D86F94"/>
    <w:rsid w:val="00D870B7"/>
    <w:rsid w:val="00D87238"/>
    <w:rsid w:val="00D87450"/>
    <w:rsid w:val="00D87C0E"/>
    <w:rsid w:val="00D87E12"/>
    <w:rsid w:val="00D87E40"/>
    <w:rsid w:val="00D87F0A"/>
    <w:rsid w:val="00D9007F"/>
    <w:rsid w:val="00D901A4"/>
    <w:rsid w:val="00D90294"/>
    <w:rsid w:val="00D9032D"/>
    <w:rsid w:val="00D905E9"/>
    <w:rsid w:val="00D90924"/>
    <w:rsid w:val="00D90BCC"/>
    <w:rsid w:val="00D90C44"/>
    <w:rsid w:val="00D90F02"/>
    <w:rsid w:val="00D90F53"/>
    <w:rsid w:val="00D912D5"/>
    <w:rsid w:val="00D9136A"/>
    <w:rsid w:val="00D9145B"/>
    <w:rsid w:val="00D91546"/>
    <w:rsid w:val="00D9164D"/>
    <w:rsid w:val="00D916D0"/>
    <w:rsid w:val="00D91901"/>
    <w:rsid w:val="00D9198D"/>
    <w:rsid w:val="00D91B34"/>
    <w:rsid w:val="00D91C2D"/>
    <w:rsid w:val="00D92A10"/>
    <w:rsid w:val="00D92C2D"/>
    <w:rsid w:val="00D93719"/>
    <w:rsid w:val="00D93A69"/>
    <w:rsid w:val="00D93B2C"/>
    <w:rsid w:val="00D93E86"/>
    <w:rsid w:val="00D93F66"/>
    <w:rsid w:val="00D94220"/>
    <w:rsid w:val="00D9443C"/>
    <w:rsid w:val="00D944E1"/>
    <w:rsid w:val="00D94560"/>
    <w:rsid w:val="00D94718"/>
    <w:rsid w:val="00D94AC0"/>
    <w:rsid w:val="00D94CEE"/>
    <w:rsid w:val="00D94DC3"/>
    <w:rsid w:val="00D95293"/>
    <w:rsid w:val="00D954AA"/>
    <w:rsid w:val="00D959FD"/>
    <w:rsid w:val="00D95BF2"/>
    <w:rsid w:val="00D95DB8"/>
    <w:rsid w:val="00D95EA5"/>
    <w:rsid w:val="00D961B5"/>
    <w:rsid w:val="00D9620C"/>
    <w:rsid w:val="00D96458"/>
    <w:rsid w:val="00D966CB"/>
    <w:rsid w:val="00D96709"/>
    <w:rsid w:val="00D96987"/>
    <w:rsid w:val="00D96A14"/>
    <w:rsid w:val="00D96A61"/>
    <w:rsid w:val="00D96A65"/>
    <w:rsid w:val="00D96B71"/>
    <w:rsid w:val="00D96FE6"/>
    <w:rsid w:val="00D97933"/>
    <w:rsid w:val="00D97A58"/>
    <w:rsid w:val="00D97BBC"/>
    <w:rsid w:val="00D97C31"/>
    <w:rsid w:val="00D97E3A"/>
    <w:rsid w:val="00D97F10"/>
    <w:rsid w:val="00D97F67"/>
    <w:rsid w:val="00DA0167"/>
    <w:rsid w:val="00DA0420"/>
    <w:rsid w:val="00DA0443"/>
    <w:rsid w:val="00DA07AE"/>
    <w:rsid w:val="00DA0A25"/>
    <w:rsid w:val="00DA0C39"/>
    <w:rsid w:val="00DA0F34"/>
    <w:rsid w:val="00DA160D"/>
    <w:rsid w:val="00DA191C"/>
    <w:rsid w:val="00DA1F2D"/>
    <w:rsid w:val="00DA21B6"/>
    <w:rsid w:val="00DA253B"/>
    <w:rsid w:val="00DA2736"/>
    <w:rsid w:val="00DA292B"/>
    <w:rsid w:val="00DA2A8A"/>
    <w:rsid w:val="00DA2AF6"/>
    <w:rsid w:val="00DA2C11"/>
    <w:rsid w:val="00DA2D57"/>
    <w:rsid w:val="00DA2D85"/>
    <w:rsid w:val="00DA2E32"/>
    <w:rsid w:val="00DA2E38"/>
    <w:rsid w:val="00DA3018"/>
    <w:rsid w:val="00DA3077"/>
    <w:rsid w:val="00DA3138"/>
    <w:rsid w:val="00DA3183"/>
    <w:rsid w:val="00DA33C2"/>
    <w:rsid w:val="00DA36D8"/>
    <w:rsid w:val="00DA41A5"/>
    <w:rsid w:val="00DA41DC"/>
    <w:rsid w:val="00DA44EA"/>
    <w:rsid w:val="00DA466B"/>
    <w:rsid w:val="00DA48C1"/>
    <w:rsid w:val="00DA48E8"/>
    <w:rsid w:val="00DA4A44"/>
    <w:rsid w:val="00DA4A71"/>
    <w:rsid w:val="00DA4BDD"/>
    <w:rsid w:val="00DA4E78"/>
    <w:rsid w:val="00DA55D6"/>
    <w:rsid w:val="00DA5681"/>
    <w:rsid w:val="00DA58DA"/>
    <w:rsid w:val="00DA5B61"/>
    <w:rsid w:val="00DA5B83"/>
    <w:rsid w:val="00DA5F27"/>
    <w:rsid w:val="00DA61B0"/>
    <w:rsid w:val="00DA61CA"/>
    <w:rsid w:val="00DA65EA"/>
    <w:rsid w:val="00DA671A"/>
    <w:rsid w:val="00DA67DE"/>
    <w:rsid w:val="00DA6AC5"/>
    <w:rsid w:val="00DA6DCE"/>
    <w:rsid w:val="00DA6E79"/>
    <w:rsid w:val="00DA7050"/>
    <w:rsid w:val="00DA73DF"/>
    <w:rsid w:val="00DA779B"/>
    <w:rsid w:val="00DA7EE6"/>
    <w:rsid w:val="00DA7F7A"/>
    <w:rsid w:val="00DB01E9"/>
    <w:rsid w:val="00DB02F7"/>
    <w:rsid w:val="00DB03CF"/>
    <w:rsid w:val="00DB04C0"/>
    <w:rsid w:val="00DB086C"/>
    <w:rsid w:val="00DB090D"/>
    <w:rsid w:val="00DB0D02"/>
    <w:rsid w:val="00DB0EEF"/>
    <w:rsid w:val="00DB1240"/>
    <w:rsid w:val="00DB13EA"/>
    <w:rsid w:val="00DB1420"/>
    <w:rsid w:val="00DB16BF"/>
    <w:rsid w:val="00DB1DD6"/>
    <w:rsid w:val="00DB1E76"/>
    <w:rsid w:val="00DB1EF3"/>
    <w:rsid w:val="00DB2255"/>
    <w:rsid w:val="00DB2632"/>
    <w:rsid w:val="00DB2642"/>
    <w:rsid w:val="00DB276B"/>
    <w:rsid w:val="00DB2FC6"/>
    <w:rsid w:val="00DB3251"/>
    <w:rsid w:val="00DB3746"/>
    <w:rsid w:val="00DB3B0B"/>
    <w:rsid w:val="00DB3BA5"/>
    <w:rsid w:val="00DB3C25"/>
    <w:rsid w:val="00DB3C32"/>
    <w:rsid w:val="00DB4472"/>
    <w:rsid w:val="00DB44B6"/>
    <w:rsid w:val="00DB4927"/>
    <w:rsid w:val="00DB4968"/>
    <w:rsid w:val="00DB506A"/>
    <w:rsid w:val="00DB50AF"/>
    <w:rsid w:val="00DB53FB"/>
    <w:rsid w:val="00DB5608"/>
    <w:rsid w:val="00DB5628"/>
    <w:rsid w:val="00DB587C"/>
    <w:rsid w:val="00DB626E"/>
    <w:rsid w:val="00DB6376"/>
    <w:rsid w:val="00DB64A4"/>
    <w:rsid w:val="00DB68F0"/>
    <w:rsid w:val="00DB6A13"/>
    <w:rsid w:val="00DB6A37"/>
    <w:rsid w:val="00DB6BAD"/>
    <w:rsid w:val="00DB6ED7"/>
    <w:rsid w:val="00DB70D5"/>
    <w:rsid w:val="00DB7370"/>
    <w:rsid w:val="00DB73A7"/>
    <w:rsid w:val="00DB73BB"/>
    <w:rsid w:val="00DB7421"/>
    <w:rsid w:val="00DB7B5E"/>
    <w:rsid w:val="00DB7C4E"/>
    <w:rsid w:val="00DB7C85"/>
    <w:rsid w:val="00DB7E82"/>
    <w:rsid w:val="00DB7F66"/>
    <w:rsid w:val="00DB7F70"/>
    <w:rsid w:val="00DC05AF"/>
    <w:rsid w:val="00DC0733"/>
    <w:rsid w:val="00DC079D"/>
    <w:rsid w:val="00DC0907"/>
    <w:rsid w:val="00DC0950"/>
    <w:rsid w:val="00DC0C8F"/>
    <w:rsid w:val="00DC0DFF"/>
    <w:rsid w:val="00DC1230"/>
    <w:rsid w:val="00DC15C4"/>
    <w:rsid w:val="00DC169C"/>
    <w:rsid w:val="00DC16D6"/>
    <w:rsid w:val="00DC1A3E"/>
    <w:rsid w:val="00DC1C10"/>
    <w:rsid w:val="00DC1FBA"/>
    <w:rsid w:val="00DC234E"/>
    <w:rsid w:val="00DC26B0"/>
    <w:rsid w:val="00DC2A2F"/>
    <w:rsid w:val="00DC2AB7"/>
    <w:rsid w:val="00DC2BFF"/>
    <w:rsid w:val="00DC2CEF"/>
    <w:rsid w:val="00DC2DAE"/>
    <w:rsid w:val="00DC2E47"/>
    <w:rsid w:val="00DC2E4F"/>
    <w:rsid w:val="00DC306C"/>
    <w:rsid w:val="00DC312C"/>
    <w:rsid w:val="00DC3275"/>
    <w:rsid w:val="00DC3720"/>
    <w:rsid w:val="00DC3CA4"/>
    <w:rsid w:val="00DC3DF5"/>
    <w:rsid w:val="00DC3F19"/>
    <w:rsid w:val="00DC4012"/>
    <w:rsid w:val="00DC41C0"/>
    <w:rsid w:val="00DC42CF"/>
    <w:rsid w:val="00DC43EE"/>
    <w:rsid w:val="00DC4433"/>
    <w:rsid w:val="00DC44FB"/>
    <w:rsid w:val="00DC4554"/>
    <w:rsid w:val="00DC4ACB"/>
    <w:rsid w:val="00DC4CB1"/>
    <w:rsid w:val="00DC5266"/>
    <w:rsid w:val="00DC532F"/>
    <w:rsid w:val="00DC540E"/>
    <w:rsid w:val="00DC560A"/>
    <w:rsid w:val="00DC5CDC"/>
    <w:rsid w:val="00DC6416"/>
    <w:rsid w:val="00DC669D"/>
    <w:rsid w:val="00DC6808"/>
    <w:rsid w:val="00DC6B55"/>
    <w:rsid w:val="00DC6BB1"/>
    <w:rsid w:val="00DC6E6D"/>
    <w:rsid w:val="00DC6EF7"/>
    <w:rsid w:val="00DC70EF"/>
    <w:rsid w:val="00DC73AF"/>
    <w:rsid w:val="00DC755C"/>
    <w:rsid w:val="00DC7774"/>
    <w:rsid w:val="00DC777F"/>
    <w:rsid w:val="00DC7994"/>
    <w:rsid w:val="00DC7CAB"/>
    <w:rsid w:val="00DC7DDA"/>
    <w:rsid w:val="00DC7DE2"/>
    <w:rsid w:val="00DC7E5B"/>
    <w:rsid w:val="00DD001A"/>
    <w:rsid w:val="00DD0506"/>
    <w:rsid w:val="00DD0516"/>
    <w:rsid w:val="00DD06AE"/>
    <w:rsid w:val="00DD0852"/>
    <w:rsid w:val="00DD0A39"/>
    <w:rsid w:val="00DD0A72"/>
    <w:rsid w:val="00DD0CFE"/>
    <w:rsid w:val="00DD1474"/>
    <w:rsid w:val="00DD1914"/>
    <w:rsid w:val="00DD19F5"/>
    <w:rsid w:val="00DD1F3F"/>
    <w:rsid w:val="00DD258C"/>
    <w:rsid w:val="00DD2875"/>
    <w:rsid w:val="00DD289E"/>
    <w:rsid w:val="00DD29B8"/>
    <w:rsid w:val="00DD2BBC"/>
    <w:rsid w:val="00DD2C71"/>
    <w:rsid w:val="00DD3031"/>
    <w:rsid w:val="00DD35F6"/>
    <w:rsid w:val="00DD36CC"/>
    <w:rsid w:val="00DD39C7"/>
    <w:rsid w:val="00DD3AE7"/>
    <w:rsid w:val="00DD3CB0"/>
    <w:rsid w:val="00DD3E65"/>
    <w:rsid w:val="00DD497B"/>
    <w:rsid w:val="00DD4A4B"/>
    <w:rsid w:val="00DD4B07"/>
    <w:rsid w:val="00DD4D6C"/>
    <w:rsid w:val="00DD4D80"/>
    <w:rsid w:val="00DD4F89"/>
    <w:rsid w:val="00DD4FB3"/>
    <w:rsid w:val="00DD4FD8"/>
    <w:rsid w:val="00DD50B4"/>
    <w:rsid w:val="00DD51E8"/>
    <w:rsid w:val="00DD52F0"/>
    <w:rsid w:val="00DD57A7"/>
    <w:rsid w:val="00DD5944"/>
    <w:rsid w:val="00DD5C5A"/>
    <w:rsid w:val="00DD5CE8"/>
    <w:rsid w:val="00DD5E2E"/>
    <w:rsid w:val="00DD5EA1"/>
    <w:rsid w:val="00DD5FFD"/>
    <w:rsid w:val="00DD614C"/>
    <w:rsid w:val="00DD6276"/>
    <w:rsid w:val="00DD6361"/>
    <w:rsid w:val="00DD65C4"/>
    <w:rsid w:val="00DD6635"/>
    <w:rsid w:val="00DD67E5"/>
    <w:rsid w:val="00DD6F51"/>
    <w:rsid w:val="00DD7226"/>
    <w:rsid w:val="00DD72EF"/>
    <w:rsid w:val="00DD7311"/>
    <w:rsid w:val="00DD74BB"/>
    <w:rsid w:val="00DD7898"/>
    <w:rsid w:val="00DD791E"/>
    <w:rsid w:val="00DD7A51"/>
    <w:rsid w:val="00DE0115"/>
    <w:rsid w:val="00DE0487"/>
    <w:rsid w:val="00DE05AD"/>
    <w:rsid w:val="00DE0841"/>
    <w:rsid w:val="00DE0C70"/>
    <w:rsid w:val="00DE0D42"/>
    <w:rsid w:val="00DE1061"/>
    <w:rsid w:val="00DE1258"/>
    <w:rsid w:val="00DE14C3"/>
    <w:rsid w:val="00DE14D6"/>
    <w:rsid w:val="00DE1631"/>
    <w:rsid w:val="00DE1862"/>
    <w:rsid w:val="00DE1953"/>
    <w:rsid w:val="00DE1ACB"/>
    <w:rsid w:val="00DE1DE6"/>
    <w:rsid w:val="00DE2104"/>
    <w:rsid w:val="00DE23F5"/>
    <w:rsid w:val="00DE252B"/>
    <w:rsid w:val="00DE268F"/>
    <w:rsid w:val="00DE2798"/>
    <w:rsid w:val="00DE2834"/>
    <w:rsid w:val="00DE29C2"/>
    <w:rsid w:val="00DE2B56"/>
    <w:rsid w:val="00DE2CE1"/>
    <w:rsid w:val="00DE2F24"/>
    <w:rsid w:val="00DE3120"/>
    <w:rsid w:val="00DE3150"/>
    <w:rsid w:val="00DE3239"/>
    <w:rsid w:val="00DE32D1"/>
    <w:rsid w:val="00DE335D"/>
    <w:rsid w:val="00DE3403"/>
    <w:rsid w:val="00DE3751"/>
    <w:rsid w:val="00DE379C"/>
    <w:rsid w:val="00DE3C95"/>
    <w:rsid w:val="00DE3E20"/>
    <w:rsid w:val="00DE3E27"/>
    <w:rsid w:val="00DE3E72"/>
    <w:rsid w:val="00DE4018"/>
    <w:rsid w:val="00DE4070"/>
    <w:rsid w:val="00DE40D9"/>
    <w:rsid w:val="00DE4775"/>
    <w:rsid w:val="00DE4BDE"/>
    <w:rsid w:val="00DE4C6B"/>
    <w:rsid w:val="00DE4EB1"/>
    <w:rsid w:val="00DE4FE6"/>
    <w:rsid w:val="00DE520D"/>
    <w:rsid w:val="00DE53C5"/>
    <w:rsid w:val="00DE53F5"/>
    <w:rsid w:val="00DE55BF"/>
    <w:rsid w:val="00DE5602"/>
    <w:rsid w:val="00DE56B4"/>
    <w:rsid w:val="00DE5872"/>
    <w:rsid w:val="00DE6490"/>
    <w:rsid w:val="00DE66BD"/>
    <w:rsid w:val="00DE67B8"/>
    <w:rsid w:val="00DE6DBD"/>
    <w:rsid w:val="00DE71F8"/>
    <w:rsid w:val="00DE726B"/>
    <w:rsid w:val="00DE72AE"/>
    <w:rsid w:val="00DE74D4"/>
    <w:rsid w:val="00DE75E2"/>
    <w:rsid w:val="00DE7989"/>
    <w:rsid w:val="00DF0395"/>
    <w:rsid w:val="00DF04B9"/>
    <w:rsid w:val="00DF0747"/>
    <w:rsid w:val="00DF09A4"/>
    <w:rsid w:val="00DF163A"/>
    <w:rsid w:val="00DF16FF"/>
    <w:rsid w:val="00DF1AF3"/>
    <w:rsid w:val="00DF1DDB"/>
    <w:rsid w:val="00DF232F"/>
    <w:rsid w:val="00DF2654"/>
    <w:rsid w:val="00DF26E4"/>
    <w:rsid w:val="00DF27C4"/>
    <w:rsid w:val="00DF2F30"/>
    <w:rsid w:val="00DF313A"/>
    <w:rsid w:val="00DF34D4"/>
    <w:rsid w:val="00DF3709"/>
    <w:rsid w:val="00DF374B"/>
    <w:rsid w:val="00DF38D0"/>
    <w:rsid w:val="00DF39C3"/>
    <w:rsid w:val="00DF4134"/>
    <w:rsid w:val="00DF4641"/>
    <w:rsid w:val="00DF4A5D"/>
    <w:rsid w:val="00DF4F52"/>
    <w:rsid w:val="00DF5196"/>
    <w:rsid w:val="00DF5314"/>
    <w:rsid w:val="00DF53AE"/>
    <w:rsid w:val="00DF5913"/>
    <w:rsid w:val="00DF5D7E"/>
    <w:rsid w:val="00DF5F31"/>
    <w:rsid w:val="00DF61E9"/>
    <w:rsid w:val="00DF6571"/>
    <w:rsid w:val="00DF679C"/>
    <w:rsid w:val="00DF6AB6"/>
    <w:rsid w:val="00DF7029"/>
    <w:rsid w:val="00DF72AF"/>
    <w:rsid w:val="00DF73FB"/>
    <w:rsid w:val="00DF74BB"/>
    <w:rsid w:val="00DF7629"/>
    <w:rsid w:val="00DF794E"/>
    <w:rsid w:val="00DF7DF7"/>
    <w:rsid w:val="00E00227"/>
    <w:rsid w:val="00E004B1"/>
    <w:rsid w:val="00E00563"/>
    <w:rsid w:val="00E0063E"/>
    <w:rsid w:val="00E009CB"/>
    <w:rsid w:val="00E00B77"/>
    <w:rsid w:val="00E00C4E"/>
    <w:rsid w:val="00E00C7E"/>
    <w:rsid w:val="00E00D3E"/>
    <w:rsid w:val="00E00E69"/>
    <w:rsid w:val="00E00E6E"/>
    <w:rsid w:val="00E01080"/>
    <w:rsid w:val="00E0126F"/>
    <w:rsid w:val="00E012AE"/>
    <w:rsid w:val="00E0138B"/>
    <w:rsid w:val="00E013A5"/>
    <w:rsid w:val="00E015F9"/>
    <w:rsid w:val="00E0196E"/>
    <w:rsid w:val="00E0199F"/>
    <w:rsid w:val="00E01A32"/>
    <w:rsid w:val="00E01D2B"/>
    <w:rsid w:val="00E0221F"/>
    <w:rsid w:val="00E0232D"/>
    <w:rsid w:val="00E02380"/>
    <w:rsid w:val="00E023B0"/>
    <w:rsid w:val="00E026A3"/>
    <w:rsid w:val="00E027CD"/>
    <w:rsid w:val="00E02852"/>
    <w:rsid w:val="00E0287D"/>
    <w:rsid w:val="00E02946"/>
    <w:rsid w:val="00E02E71"/>
    <w:rsid w:val="00E0303C"/>
    <w:rsid w:val="00E03063"/>
    <w:rsid w:val="00E03304"/>
    <w:rsid w:val="00E0332A"/>
    <w:rsid w:val="00E0334E"/>
    <w:rsid w:val="00E03AFC"/>
    <w:rsid w:val="00E03C29"/>
    <w:rsid w:val="00E03C7B"/>
    <w:rsid w:val="00E03CE6"/>
    <w:rsid w:val="00E03E24"/>
    <w:rsid w:val="00E03FB4"/>
    <w:rsid w:val="00E042B0"/>
    <w:rsid w:val="00E042FE"/>
    <w:rsid w:val="00E044AA"/>
    <w:rsid w:val="00E044ED"/>
    <w:rsid w:val="00E04784"/>
    <w:rsid w:val="00E04968"/>
    <w:rsid w:val="00E04C17"/>
    <w:rsid w:val="00E05352"/>
    <w:rsid w:val="00E053EB"/>
    <w:rsid w:val="00E0544A"/>
    <w:rsid w:val="00E0549B"/>
    <w:rsid w:val="00E05991"/>
    <w:rsid w:val="00E05B8C"/>
    <w:rsid w:val="00E05BCC"/>
    <w:rsid w:val="00E05CB2"/>
    <w:rsid w:val="00E05CF3"/>
    <w:rsid w:val="00E05DA9"/>
    <w:rsid w:val="00E05E0A"/>
    <w:rsid w:val="00E05FA9"/>
    <w:rsid w:val="00E05FC3"/>
    <w:rsid w:val="00E06227"/>
    <w:rsid w:val="00E06806"/>
    <w:rsid w:val="00E06934"/>
    <w:rsid w:val="00E06A34"/>
    <w:rsid w:val="00E06BFB"/>
    <w:rsid w:val="00E06E2E"/>
    <w:rsid w:val="00E073A1"/>
    <w:rsid w:val="00E0748C"/>
    <w:rsid w:val="00E07566"/>
    <w:rsid w:val="00E076E5"/>
    <w:rsid w:val="00E0780C"/>
    <w:rsid w:val="00E07882"/>
    <w:rsid w:val="00E07B27"/>
    <w:rsid w:val="00E07B7F"/>
    <w:rsid w:val="00E100AE"/>
    <w:rsid w:val="00E10149"/>
    <w:rsid w:val="00E10D3C"/>
    <w:rsid w:val="00E10DB8"/>
    <w:rsid w:val="00E10DF0"/>
    <w:rsid w:val="00E110CB"/>
    <w:rsid w:val="00E11277"/>
    <w:rsid w:val="00E11819"/>
    <w:rsid w:val="00E11DA2"/>
    <w:rsid w:val="00E12688"/>
    <w:rsid w:val="00E127DB"/>
    <w:rsid w:val="00E12866"/>
    <w:rsid w:val="00E1293C"/>
    <w:rsid w:val="00E12B9F"/>
    <w:rsid w:val="00E130A1"/>
    <w:rsid w:val="00E130F5"/>
    <w:rsid w:val="00E134AA"/>
    <w:rsid w:val="00E13514"/>
    <w:rsid w:val="00E1373F"/>
    <w:rsid w:val="00E13A4E"/>
    <w:rsid w:val="00E13A68"/>
    <w:rsid w:val="00E13C0C"/>
    <w:rsid w:val="00E13C4E"/>
    <w:rsid w:val="00E13CF6"/>
    <w:rsid w:val="00E13E43"/>
    <w:rsid w:val="00E14628"/>
    <w:rsid w:val="00E14658"/>
    <w:rsid w:val="00E1467C"/>
    <w:rsid w:val="00E14BD9"/>
    <w:rsid w:val="00E15546"/>
    <w:rsid w:val="00E15636"/>
    <w:rsid w:val="00E1588C"/>
    <w:rsid w:val="00E15BCC"/>
    <w:rsid w:val="00E15DA7"/>
    <w:rsid w:val="00E15E5E"/>
    <w:rsid w:val="00E1622F"/>
    <w:rsid w:val="00E168E5"/>
    <w:rsid w:val="00E1691D"/>
    <w:rsid w:val="00E16C1A"/>
    <w:rsid w:val="00E16DC5"/>
    <w:rsid w:val="00E16E56"/>
    <w:rsid w:val="00E1740C"/>
    <w:rsid w:val="00E17587"/>
    <w:rsid w:val="00E177CD"/>
    <w:rsid w:val="00E1792F"/>
    <w:rsid w:val="00E17B25"/>
    <w:rsid w:val="00E17B32"/>
    <w:rsid w:val="00E17D72"/>
    <w:rsid w:val="00E20699"/>
    <w:rsid w:val="00E20745"/>
    <w:rsid w:val="00E20F2B"/>
    <w:rsid w:val="00E20F9F"/>
    <w:rsid w:val="00E21002"/>
    <w:rsid w:val="00E211BF"/>
    <w:rsid w:val="00E2129D"/>
    <w:rsid w:val="00E212F8"/>
    <w:rsid w:val="00E214A1"/>
    <w:rsid w:val="00E214A9"/>
    <w:rsid w:val="00E214FC"/>
    <w:rsid w:val="00E215E7"/>
    <w:rsid w:val="00E2178D"/>
    <w:rsid w:val="00E2181C"/>
    <w:rsid w:val="00E21CDE"/>
    <w:rsid w:val="00E21E8B"/>
    <w:rsid w:val="00E21F4C"/>
    <w:rsid w:val="00E21F8C"/>
    <w:rsid w:val="00E2200F"/>
    <w:rsid w:val="00E2202A"/>
    <w:rsid w:val="00E22573"/>
    <w:rsid w:val="00E2275C"/>
    <w:rsid w:val="00E22AD6"/>
    <w:rsid w:val="00E22B56"/>
    <w:rsid w:val="00E22C6A"/>
    <w:rsid w:val="00E2321B"/>
    <w:rsid w:val="00E23324"/>
    <w:rsid w:val="00E236D6"/>
    <w:rsid w:val="00E23769"/>
    <w:rsid w:val="00E23E40"/>
    <w:rsid w:val="00E23E5D"/>
    <w:rsid w:val="00E23E66"/>
    <w:rsid w:val="00E243F1"/>
    <w:rsid w:val="00E24438"/>
    <w:rsid w:val="00E24597"/>
    <w:rsid w:val="00E24708"/>
    <w:rsid w:val="00E24D12"/>
    <w:rsid w:val="00E252C9"/>
    <w:rsid w:val="00E25452"/>
    <w:rsid w:val="00E2597F"/>
    <w:rsid w:val="00E25A24"/>
    <w:rsid w:val="00E25BE4"/>
    <w:rsid w:val="00E25C64"/>
    <w:rsid w:val="00E26215"/>
    <w:rsid w:val="00E264D8"/>
    <w:rsid w:val="00E268A4"/>
    <w:rsid w:val="00E26B98"/>
    <w:rsid w:val="00E26D00"/>
    <w:rsid w:val="00E27045"/>
    <w:rsid w:val="00E273BA"/>
    <w:rsid w:val="00E276CE"/>
    <w:rsid w:val="00E27AAD"/>
    <w:rsid w:val="00E27C90"/>
    <w:rsid w:val="00E27F07"/>
    <w:rsid w:val="00E27F27"/>
    <w:rsid w:val="00E304AC"/>
    <w:rsid w:val="00E309DE"/>
    <w:rsid w:val="00E30D11"/>
    <w:rsid w:val="00E30DEA"/>
    <w:rsid w:val="00E310A9"/>
    <w:rsid w:val="00E31508"/>
    <w:rsid w:val="00E3152D"/>
    <w:rsid w:val="00E31628"/>
    <w:rsid w:val="00E316D8"/>
    <w:rsid w:val="00E31852"/>
    <w:rsid w:val="00E31C7E"/>
    <w:rsid w:val="00E31D28"/>
    <w:rsid w:val="00E31FE6"/>
    <w:rsid w:val="00E3254D"/>
    <w:rsid w:val="00E325EB"/>
    <w:rsid w:val="00E32675"/>
    <w:rsid w:val="00E32802"/>
    <w:rsid w:val="00E32865"/>
    <w:rsid w:val="00E32E84"/>
    <w:rsid w:val="00E33227"/>
    <w:rsid w:val="00E332E1"/>
    <w:rsid w:val="00E334AC"/>
    <w:rsid w:val="00E338DE"/>
    <w:rsid w:val="00E33A18"/>
    <w:rsid w:val="00E33E3D"/>
    <w:rsid w:val="00E33E6A"/>
    <w:rsid w:val="00E340B8"/>
    <w:rsid w:val="00E34124"/>
    <w:rsid w:val="00E34209"/>
    <w:rsid w:val="00E3442F"/>
    <w:rsid w:val="00E345D0"/>
    <w:rsid w:val="00E346A8"/>
    <w:rsid w:val="00E348D3"/>
    <w:rsid w:val="00E348FB"/>
    <w:rsid w:val="00E34A53"/>
    <w:rsid w:val="00E34BF0"/>
    <w:rsid w:val="00E34BFA"/>
    <w:rsid w:val="00E34D68"/>
    <w:rsid w:val="00E34E8E"/>
    <w:rsid w:val="00E34EC2"/>
    <w:rsid w:val="00E352C4"/>
    <w:rsid w:val="00E354AC"/>
    <w:rsid w:val="00E35A23"/>
    <w:rsid w:val="00E35A7E"/>
    <w:rsid w:val="00E35BAD"/>
    <w:rsid w:val="00E360A6"/>
    <w:rsid w:val="00E36905"/>
    <w:rsid w:val="00E36924"/>
    <w:rsid w:val="00E37242"/>
    <w:rsid w:val="00E37313"/>
    <w:rsid w:val="00E37393"/>
    <w:rsid w:val="00E376CB"/>
    <w:rsid w:val="00E37840"/>
    <w:rsid w:val="00E40537"/>
    <w:rsid w:val="00E4057B"/>
    <w:rsid w:val="00E4071A"/>
    <w:rsid w:val="00E4095B"/>
    <w:rsid w:val="00E40C0D"/>
    <w:rsid w:val="00E40F80"/>
    <w:rsid w:val="00E4115C"/>
    <w:rsid w:val="00E41387"/>
    <w:rsid w:val="00E41816"/>
    <w:rsid w:val="00E41B8D"/>
    <w:rsid w:val="00E41C3F"/>
    <w:rsid w:val="00E41FA4"/>
    <w:rsid w:val="00E42629"/>
    <w:rsid w:val="00E429D7"/>
    <w:rsid w:val="00E42FCB"/>
    <w:rsid w:val="00E430A9"/>
    <w:rsid w:val="00E43135"/>
    <w:rsid w:val="00E4319B"/>
    <w:rsid w:val="00E432AB"/>
    <w:rsid w:val="00E434AF"/>
    <w:rsid w:val="00E436DE"/>
    <w:rsid w:val="00E43837"/>
    <w:rsid w:val="00E43A1D"/>
    <w:rsid w:val="00E44139"/>
    <w:rsid w:val="00E44221"/>
    <w:rsid w:val="00E444E0"/>
    <w:rsid w:val="00E44638"/>
    <w:rsid w:val="00E44674"/>
    <w:rsid w:val="00E44785"/>
    <w:rsid w:val="00E44CE9"/>
    <w:rsid w:val="00E44D87"/>
    <w:rsid w:val="00E44D8D"/>
    <w:rsid w:val="00E450FA"/>
    <w:rsid w:val="00E45133"/>
    <w:rsid w:val="00E4524E"/>
    <w:rsid w:val="00E452F1"/>
    <w:rsid w:val="00E452F4"/>
    <w:rsid w:val="00E45382"/>
    <w:rsid w:val="00E4584B"/>
    <w:rsid w:val="00E45866"/>
    <w:rsid w:val="00E45DDA"/>
    <w:rsid w:val="00E45E08"/>
    <w:rsid w:val="00E45F9C"/>
    <w:rsid w:val="00E460D8"/>
    <w:rsid w:val="00E46333"/>
    <w:rsid w:val="00E4675C"/>
    <w:rsid w:val="00E468AB"/>
    <w:rsid w:val="00E469B5"/>
    <w:rsid w:val="00E47093"/>
    <w:rsid w:val="00E47209"/>
    <w:rsid w:val="00E47BC6"/>
    <w:rsid w:val="00E47D38"/>
    <w:rsid w:val="00E47D74"/>
    <w:rsid w:val="00E5035F"/>
    <w:rsid w:val="00E504E1"/>
    <w:rsid w:val="00E50B69"/>
    <w:rsid w:val="00E5117A"/>
    <w:rsid w:val="00E5126F"/>
    <w:rsid w:val="00E515AA"/>
    <w:rsid w:val="00E517DE"/>
    <w:rsid w:val="00E51B1A"/>
    <w:rsid w:val="00E51C42"/>
    <w:rsid w:val="00E51D93"/>
    <w:rsid w:val="00E51E61"/>
    <w:rsid w:val="00E52171"/>
    <w:rsid w:val="00E521F0"/>
    <w:rsid w:val="00E525E5"/>
    <w:rsid w:val="00E526EB"/>
    <w:rsid w:val="00E5274D"/>
    <w:rsid w:val="00E52B6D"/>
    <w:rsid w:val="00E5315A"/>
    <w:rsid w:val="00E5347E"/>
    <w:rsid w:val="00E53570"/>
    <w:rsid w:val="00E537D8"/>
    <w:rsid w:val="00E53A82"/>
    <w:rsid w:val="00E53C35"/>
    <w:rsid w:val="00E53DBD"/>
    <w:rsid w:val="00E5409A"/>
    <w:rsid w:val="00E542E3"/>
    <w:rsid w:val="00E54317"/>
    <w:rsid w:val="00E548A2"/>
    <w:rsid w:val="00E54ADC"/>
    <w:rsid w:val="00E54D0A"/>
    <w:rsid w:val="00E54D22"/>
    <w:rsid w:val="00E5521C"/>
    <w:rsid w:val="00E554A5"/>
    <w:rsid w:val="00E55544"/>
    <w:rsid w:val="00E557F6"/>
    <w:rsid w:val="00E559FD"/>
    <w:rsid w:val="00E55B7A"/>
    <w:rsid w:val="00E55F73"/>
    <w:rsid w:val="00E55FEF"/>
    <w:rsid w:val="00E56139"/>
    <w:rsid w:val="00E5614D"/>
    <w:rsid w:val="00E5624E"/>
    <w:rsid w:val="00E5627C"/>
    <w:rsid w:val="00E563EC"/>
    <w:rsid w:val="00E56456"/>
    <w:rsid w:val="00E56A8C"/>
    <w:rsid w:val="00E56B83"/>
    <w:rsid w:val="00E57098"/>
    <w:rsid w:val="00E5759D"/>
    <w:rsid w:val="00E5798E"/>
    <w:rsid w:val="00E5799D"/>
    <w:rsid w:val="00E57C26"/>
    <w:rsid w:val="00E57C5C"/>
    <w:rsid w:val="00E57F49"/>
    <w:rsid w:val="00E605C3"/>
    <w:rsid w:val="00E6067E"/>
    <w:rsid w:val="00E60981"/>
    <w:rsid w:val="00E60CA0"/>
    <w:rsid w:val="00E60F4D"/>
    <w:rsid w:val="00E61015"/>
    <w:rsid w:val="00E613A3"/>
    <w:rsid w:val="00E61574"/>
    <w:rsid w:val="00E6158B"/>
    <w:rsid w:val="00E61690"/>
    <w:rsid w:val="00E61AEC"/>
    <w:rsid w:val="00E61C53"/>
    <w:rsid w:val="00E6224F"/>
    <w:rsid w:val="00E62258"/>
    <w:rsid w:val="00E6239C"/>
    <w:rsid w:val="00E625A9"/>
    <w:rsid w:val="00E6285A"/>
    <w:rsid w:val="00E6287C"/>
    <w:rsid w:val="00E62974"/>
    <w:rsid w:val="00E62E91"/>
    <w:rsid w:val="00E634C7"/>
    <w:rsid w:val="00E63A77"/>
    <w:rsid w:val="00E63AF4"/>
    <w:rsid w:val="00E63BB0"/>
    <w:rsid w:val="00E63C72"/>
    <w:rsid w:val="00E63D14"/>
    <w:rsid w:val="00E64009"/>
    <w:rsid w:val="00E64179"/>
    <w:rsid w:val="00E644E5"/>
    <w:rsid w:val="00E64518"/>
    <w:rsid w:val="00E645E3"/>
    <w:rsid w:val="00E6466E"/>
    <w:rsid w:val="00E648C5"/>
    <w:rsid w:val="00E64A11"/>
    <w:rsid w:val="00E64B7F"/>
    <w:rsid w:val="00E64FC4"/>
    <w:rsid w:val="00E6548C"/>
    <w:rsid w:val="00E65618"/>
    <w:rsid w:val="00E65977"/>
    <w:rsid w:val="00E659CD"/>
    <w:rsid w:val="00E65D1E"/>
    <w:rsid w:val="00E65D98"/>
    <w:rsid w:val="00E65F77"/>
    <w:rsid w:val="00E65F7C"/>
    <w:rsid w:val="00E66052"/>
    <w:rsid w:val="00E66171"/>
    <w:rsid w:val="00E6622A"/>
    <w:rsid w:val="00E664BF"/>
    <w:rsid w:val="00E665A2"/>
    <w:rsid w:val="00E665EE"/>
    <w:rsid w:val="00E6697E"/>
    <w:rsid w:val="00E6699D"/>
    <w:rsid w:val="00E66A4B"/>
    <w:rsid w:val="00E66A89"/>
    <w:rsid w:val="00E66AB3"/>
    <w:rsid w:val="00E66C75"/>
    <w:rsid w:val="00E66DDE"/>
    <w:rsid w:val="00E66DFC"/>
    <w:rsid w:val="00E66FBA"/>
    <w:rsid w:val="00E6701A"/>
    <w:rsid w:val="00E6727E"/>
    <w:rsid w:val="00E672CC"/>
    <w:rsid w:val="00E672D0"/>
    <w:rsid w:val="00E672D2"/>
    <w:rsid w:val="00E673E3"/>
    <w:rsid w:val="00E67428"/>
    <w:rsid w:val="00E6789F"/>
    <w:rsid w:val="00E67B6F"/>
    <w:rsid w:val="00E67C68"/>
    <w:rsid w:val="00E67E23"/>
    <w:rsid w:val="00E67EF3"/>
    <w:rsid w:val="00E67F7B"/>
    <w:rsid w:val="00E7001E"/>
    <w:rsid w:val="00E700C8"/>
    <w:rsid w:val="00E7013C"/>
    <w:rsid w:val="00E701F0"/>
    <w:rsid w:val="00E707A4"/>
    <w:rsid w:val="00E70904"/>
    <w:rsid w:val="00E70949"/>
    <w:rsid w:val="00E70CD3"/>
    <w:rsid w:val="00E7143C"/>
    <w:rsid w:val="00E714AE"/>
    <w:rsid w:val="00E71651"/>
    <w:rsid w:val="00E71989"/>
    <w:rsid w:val="00E719A6"/>
    <w:rsid w:val="00E719CF"/>
    <w:rsid w:val="00E71B04"/>
    <w:rsid w:val="00E71D26"/>
    <w:rsid w:val="00E71DC7"/>
    <w:rsid w:val="00E720A7"/>
    <w:rsid w:val="00E720E6"/>
    <w:rsid w:val="00E72323"/>
    <w:rsid w:val="00E72358"/>
    <w:rsid w:val="00E72387"/>
    <w:rsid w:val="00E72834"/>
    <w:rsid w:val="00E72ABD"/>
    <w:rsid w:val="00E72B02"/>
    <w:rsid w:val="00E72C15"/>
    <w:rsid w:val="00E72E7F"/>
    <w:rsid w:val="00E72F53"/>
    <w:rsid w:val="00E72FC0"/>
    <w:rsid w:val="00E732DE"/>
    <w:rsid w:val="00E732EA"/>
    <w:rsid w:val="00E73C3E"/>
    <w:rsid w:val="00E73FE6"/>
    <w:rsid w:val="00E746AF"/>
    <w:rsid w:val="00E748DA"/>
    <w:rsid w:val="00E74A88"/>
    <w:rsid w:val="00E74AB0"/>
    <w:rsid w:val="00E74B55"/>
    <w:rsid w:val="00E74CE0"/>
    <w:rsid w:val="00E74D36"/>
    <w:rsid w:val="00E74F6E"/>
    <w:rsid w:val="00E75073"/>
    <w:rsid w:val="00E75248"/>
    <w:rsid w:val="00E75A36"/>
    <w:rsid w:val="00E75A66"/>
    <w:rsid w:val="00E75AD5"/>
    <w:rsid w:val="00E761A1"/>
    <w:rsid w:val="00E762D1"/>
    <w:rsid w:val="00E76354"/>
    <w:rsid w:val="00E76492"/>
    <w:rsid w:val="00E764E5"/>
    <w:rsid w:val="00E767E0"/>
    <w:rsid w:val="00E76AC7"/>
    <w:rsid w:val="00E76B9A"/>
    <w:rsid w:val="00E76BF4"/>
    <w:rsid w:val="00E76C48"/>
    <w:rsid w:val="00E76C5C"/>
    <w:rsid w:val="00E777BE"/>
    <w:rsid w:val="00E77890"/>
    <w:rsid w:val="00E77A77"/>
    <w:rsid w:val="00E77ACC"/>
    <w:rsid w:val="00E77B92"/>
    <w:rsid w:val="00E77D57"/>
    <w:rsid w:val="00E80064"/>
    <w:rsid w:val="00E80570"/>
    <w:rsid w:val="00E8074A"/>
    <w:rsid w:val="00E80858"/>
    <w:rsid w:val="00E80945"/>
    <w:rsid w:val="00E80B21"/>
    <w:rsid w:val="00E80B43"/>
    <w:rsid w:val="00E81031"/>
    <w:rsid w:val="00E8117F"/>
    <w:rsid w:val="00E8153F"/>
    <w:rsid w:val="00E817BF"/>
    <w:rsid w:val="00E818D2"/>
    <w:rsid w:val="00E81ACF"/>
    <w:rsid w:val="00E81FA9"/>
    <w:rsid w:val="00E820F1"/>
    <w:rsid w:val="00E82335"/>
    <w:rsid w:val="00E824E1"/>
    <w:rsid w:val="00E8254B"/>
    <w:rsid w:val="00E825B2"/>
    <w:rsid w:val="00E82715"/>
    <w:rsid w:val="00E82DC9"/>
    <w:rsid w:val="00E82DEC"/>
    <w:rsid w:val="00E82F5A"/>
    <w:rsid w:val="00E831EB"/>
    <w:rsid w:val="00E833DE"/>
    <w:rsid w:val="00E8352F"/>
    <w:rsid w:val="00E83696"/>
    <w:rsid w:val="00E83A93"/>
    <w:rsid w:val="00E83BD4"/>
    <w:rsid w:val="00E83E52"/>
    <w:rsid w:val="00E83EF5"/>
    <w:rsid w:val="00E84424"/>
    <w:rsid w:val="00E8448D"/>
    <w:rsid w:val="00E84574"/>
    <w:rsid w:val="00E84C9E"/>
    <w:rsid w:val="00E84F6F"/>
    <w:rsid w:val="00E8513A"/>
    <w:rsid w:val="00E8572E"/>
    <w:rsid w:val="00E85796"/>
    <w:rsid w:val="00E8584C"/>
    <w:rsid w:val="00E85A8C"/>
    <w:rsid w:val="00E85C25"/>
    <w:rsid w:val="00E86433"/>
    <w:rsid w:val="00E8645C"/>
    <w:rsid w:val="00E86625"/>
    <w:rsid w:val="00E86678"/>
    <w:rsid w:val="00E8694E"/>
    <w:rsid w:val="00E8698D"/>
    <w:rsid w:val="00E86A96"/>
    <w:rsid w:val="00E86AFA"/>
    <w:rsid w:val="00E86E28"/>
    <w:rsid w:val="00E86EC7"/>
    <w:rsid w:val="00E870A7"/>
    <w:rsid w:val="00E870EE"/>
    <w:rsid w:val="00E8713B"/>
    <w:rsid w:val="00E872F2"/>
    <w:rsid w:val="00E87A20"/>
    <w:rsid w:val="00E87A3A"/>
    <w:rsid w:val="00E900DE"/>
    <w:rsid w:val="00E901FD"/>
    <w:rsid w:val="00E902C6"/>
    <w:rsid w:val="00E902FC"/>
    <w:rsid w:val="00E90586"/>
    <w:rsid w:val="00E908EC"/>
    <w:rsid w:val="00E90B64"/>
    <w:rsid w:val="00E910DC"/>
    <w:rsid w:val="00E9134E"/>
    <w:rsid w:val="00E91378"/>
    <w:rsid w:val="00E916BE"/>
    <w:rsid w:val="00E918B6"/>
    <w:rsid w:val="00E918F6"/>
    <w:rsid w:val="00E919FF"/>
    <w:rsid w:val="00E91B32"/>
    <w:rsid w:val="00E91BD6"/>
    <w:rsid w:val="00E91C26"/>
    <w:rsid w:val="00E91D90"/>
    <w:rsid w:val="00E91FE2"/>
    <w:rsid w:val="00E921A4"/>
    <w:rsid w:val="00E92200"/>
    <w:rsid w:val="00E92202"/>
    <w:rsid w:val="00E92210"/>
    <w:rsid w:val="00E926A3"/>
    <w:rsid w:val="00E92826"/>
    <w:rsid w:val="00E92C20"/>
    <w:rsid w:val="00E92CFF"/>
    <w:rsid w:val="00E9301F"/>
    <w:rsid w:val="00E932D7"/>
    <w:rsid w:val="00E932D8"/>
    <w:rsid w:val="00E9355A"/>
    <w:rsid w:val="00E938E4"/>
    <w:rsid w:val="00E93CB5"/>
    <w:rsid w:val="00E93E04"/>
    <w:rsid w:val="00E93F3B"/>
    <w:rsid w:val="00E941BC"/>
    <w:rsid w:val="00E9421B"/>
    <w:rsid w:val="00E9423B"/>
    <w:rsid w:val="00E945AF"/>
    <w:rsid w:val="00E945FE"/>
    <w:rsid w:val="00E94641"/>
    <w:rsid w:val="00E94767"/>
    <w:rsid w:val="00E948D5"/>
    <w:rsid w:val="00E9492D"/>
    <w:rsid w:val="00E94C70"/>
    <w:rsid w:val="00E94F94"/>
    <w:rsid w:val="00E94FE2"/>
    <w:rsid w:val="00E95171"/>
    <w:rsid w:val="00E95654"/>
    <w:rsid w:val="00E96524"/>
    <w:rsid w:val="00E965EC"/>
    <w:rsid w:val="00E968C4"/>
    <w:rsid w:val="00E969BD"/>
    <w:rsid w:val="00E96EE9"/>
    <w:rsid w:val="00E97004"/>
    <w:rsid w:val="00E9728A"/>
    <w:rsid w:val="00E97404"/>
    <w:rsid w:val="00E977B4"/>
    <w:rsid w:val="00E979C6"/>
    <w:rsid w:val="00E97A81"/>
    <w:rsid w:val="00E97B1C"/>
    <w:rsid w:val="00E97DE7"/>
    <w:rsid w:val="00EA006A"/>
    <w:rsid w:val="00EA01CB"/>
    <w:rsid w:val="00EA038D"/>
    <w:rsid w:val="00EA03CD"/>
    <w:rsid w:val="00EA053D"/>
    <w:rsid w:val="00EA0725"/>
    <w:rsid w:val="00EA0909"/>
    <w:rsid w:val="00EA0B03"/>
    <w:rsid w:val="00EA0D71"/>
    <w:rsid w:val="00EA0F63"/>
    <w:rsid w:val="00EA116F"/>
    <w:rsid w:val="00EA11C6"/>
    <w:rsid w:val="00EA14AA"/>
    <w:rsid w:val="00EA1753"/>
    <w:rsid w:val="00EA194C"/>
    <w:rsid w:val="00EA1AC7"/>
    <w:rsid w:val="00EA1C64"/>
    <w:rsid w:val="00EA1D96"/>
    <w:rsid w:val="00EA1EFF"/>
    <w:rsid w:val="00EA1FCA"/>
    <w:rsid w:val="00EA1FD7"/>
    <w:rsid w:val="00EA2529"/>
    <w:rsid w:val="00EA2604"/>
    <w:rsid w:val="00EA263C"/>
    <w:rsid w:val="00EA27AB"/>
    <w:rsid w:val="00EA2C74"/>
    <w:rsid w:val="00EA33D1"/>
    <w:rsid w:val="00EA34DB"/>
    <w:rsid w:val="00EA3630"/>
    <w:rsid w:val="00EA376B"/>
    <w:rsid w:val="00EA3CC8"/>
    <w:rsid w:val="00EA3CE3"/>
    <w:rsid w:val="00EA3FD5"/>
    <w:rsid w:val="00EA409D"/>
    <w:rsid w:val="00EA432B"/>
    <w:rsid w:val="00EA45BF"/>
    <w:rsid w:val="00EA4D66"/>
    <w:rsid w:val="00EA4ED2"/>
    <w:rsid w:val="00EA574F"/>
    <w:rsid w:val="00EA5C75"/>
    <w:rsid w:val="00EA62AC"/>
    <w:rsid w:val="00EA646D"/>
    <w:rsid w:val="00EA64F4"/>
    <w:rsid w:val="00EA656E"/>
    <w:rsid w:val="00EA6818"/>
    <w:rsid w:val="00EA6B29"/>
    <w:rsid w:val="00EA6BDC"/>
    <w:rsid w:val="00EA6E89"/>
    <w:rsid w:val="00EA777C"/>
    <w:rsid w:val="00EA7986"/>
    <w:rsid w:val="00EB0116"/>
    <w:rsid w:val="00EB06C8"/>
    <w:rsid w:val="00EB080E"/>
    <w:rsid w:val="00EB09D1"/>
    <w:rsid w:val="00EB0E39"/>
    <w:rsid w:val="00EB0F5C"/>
    <w:rsid w:val="00EB0FE3"/>
    <w:rsid w:val="00EB120A"/>
    <w:rsid w:val="00EB149F"/>
    <w:rsid w:val="00EB1648"/>
    <w:rsid w:val="00EB179B"/>
    <w:rsid w:val="00EB1920"/>
    <w:rsid w:val="00EB1C9B"/>
    <w:rsid w:val="00EB1F1C"/>
    <w:rsid w:val="00EB2037"/>
    <w:rsid w:val="00EB2496"/>
    <w:rsid w:val="00EB2AAD"/>
    <w:rsid w:val="00EB2C0F"/>
    <w:rsid w:val="00EB2FE6"/>
    <w:rsid w:val="00EB3141"/>
    <w:rsid w:val="00EB346F"/>
    <w:rsid w:val="00EB366B"/>
    <w:rsid w:val="00EB3728"/>
    <w:rsid w:val="00EB391C"/>
    <w:rsid w:val="00EB39D9"/>
    <w:rsid w:val="00EB3AB5"/>
    <w:rsid w:val="00EB3D05"/>
    <w:rsid w:val="00EB3D1E"/>
    <w:rsid w:val="00EB4511"/>
    <w:rsid w:val="00EB4565"/>
    <w:rsid w:val="00EB456E"/>
    <w:rsid w:val="00EB4692"/>
    <w:rsid w:val="00EB47C5"/>
    <w:rsid w:val="00EB48F8"/>
    <w:rsid w:val="00EB4CF4"/>
    <w:rsid w:val="00EB4D97"/>
    <w:rsid w:val="00EB4E11"/>
    <w:rsid w:val="00EB5299"/>
    <w:rsid w:val="00EB5302"/>
    <w:rsid w:val="00EB5475"/>
    <w:rsid w:val="00EB54E6"/>
    <w:rsid w:val="00EB55A7"/>
    <w:rsid w:val="00EB564A"/>
    <w:rsid w:val="00EB6AEE"/>
    <w:rsid w:val="00EB6F8A"/>
    <w:rsid w:val="00EB7104"/>
    <w:rsid w:val="00EB71ED"/>
    <w:rsid w:val="00EB7225"/>
    <w:rsid w:val="00EB795B"/>
    <w:rsid w:val="00EB798B"/>
    <w:rsid w:val="00EB7AFF"/>
    <w:rsid w:val="00EB7BCC"/>
    <w:rsid w:val="00EC0192"/>
    <w:rsid w:val="00EC0578"/>
    <w:rsid w:val="00EC079F"/>
    <w:rsid w:val="00EC0953"/>
    <w:rsid w:val="00EC0AC0"/>
    <w:rsid w:val="00EC0E68"/>
    <w:rsid w:val="00EC0EC1"/>
    <w:rsid w:val="00EC0F93"/>
    <w:rsid w:val="00EC103A"/>
    <w:rsid w:val="00EC136D"/>
    <w:rsid w:val="00EC1398"/>
    <w:rsid w:val="00EC162F"/>
    <w:rsid w:val="00EC18DE"/>
    <w:rsid w:val="00EC1AF5"/>
    <w:rsid w:val="00EC205F"/>
    <w:rsid w:val="00EC2384"/>
    <w:rsid w:val="00EC2528"/>
    <w:rsid w:val="00EC26C6"/>
    <w:rsid w:val="00EC2822"/>
    <w:rsid w:val="00EC28D4"/>
    <w:rsid w:val="00EC2AB4"/>
    <w:rsid w:val="00EC2AFE"/>
    <w:rsid w:val="00EC2C82"/>
    <w:rsid w:val="00EC326E"/>
    <w:rsid w:val="00EC344F"/>
    <w:rsid w:val="00EC3613"/>
    <w:rsid w:val="00EC3691"/>
    <w:rsid w:val="00EC3776"/>
    <w:rsid w:val="00EC37C1"/>
    <w:rsid w:val="00EC3937"/>
    <w:rsid w:val="00EC3E1D"/>
    <w:rsid w:val="00EC3F76"/>
    <w:rsid w:val="00EC42D7"/>
    <w:rsid w:val="00EC4308"/>
    <w:rsid w:val="00EC439B"/>
    <w:rsid w:val="00EC439D"/>
    <w:rsid w:val="00EC44BE"/>
    <w:rsid w:val="00EC4587"/>
    <w:rsid w:val="00EC4687"/>
    <w:rsid w:val="00EC4747"/>
    <w:rsid w:val="00EC49A0"/>
    <w:rsid w:val="00EC4AD5"/>
    <w:rsid w:val="00EC4C84"/>
    <w:rsid w:val="00EC4DEE"/>
    <w:rsid w:val="00EC5007"/>
    <w:rsid w:val="00EC51D3"/>
    <w:rsid w:val="00EC5417"/>
    <w:rsid w:val="00EC591E"/>
    <w:rsid w:val="00EC5E1B"/>
    <w:rsid w:val="00EC63A6"/>
    <w:rsid w:val="00EC64FB"/>
    <w:rsid w:val="00EC66DA"/>
    <w:rsid w:val="00EC66E3"/>
    <w:rsid w:val="00EC67E7"/>
    <w:rsid w:val="00EC67F1"/>
    <w:rsid w:val="00EC685A"/>
    <w:rsid w:val="00EC69E1"/>
    <w:rsid w:val="00EC7107"/>
    <w:rsid w:val="00EC7236"/>
    <w:rsid w:val="00EC7286"/>
    <w:rsid w:val="00EC76FC"/>
    <w:rsid w:val="00EC7794"/>
    <w:rsid w:val="00EC79EB"/>
    <w:rsid w:val="00EC7C83"/>
    <w:rsid w:val="00EC7D3B"/>
    <w:rsid w:val="00ED02EF"/>
    <w:rsid w:val="00ED03E9"/>
    <w:rsid w:val="00ED089F"/>
    <w:rsid w:val="00ED0A1C"/>
    <w:rsid w:val="00ED0B95"/>
    <w:rsid w:val="00ED0D2B"/>
    <w:rsid w:val="00ED0F25"/>
    <w:rsid w:val="00ED10C3"/>
    <w:rsid w:val="00ED14BE"/>
    <w:rsid w:val="00ED1EFD"/>
    <w:rsid w:val="00ED1F0B"/>
    <w:rsid w:val="00ED206F"/>
    <w:rsid w:val="00ED22B5"/>
    <w:rsid w:val="00ED230B"/>
    <w:rsid w:val="00ED2398"/>
    <w:rsid w:val="00ED261D"/>
    <w:rsid w:val="00ED2970"/>
    <w:rsid w:val="00ED29A0"/>
    <w:rsid w:val="00ED2CB9"/>
    <w:rsid w:val="00ED2EE6"/>
    <w:rsid w:val="00ED2F03"/>
    <w:rsid w:val="00ED2F80"/>
    <w:rsid w:val="00ED2F87"/>
    <w:rsid w:val="00ED326C"/>
    <w:rsid w:val="00ED3532"/>
    <w:rsid w:val="00ED370C"/>
    <w:rsid w:val="00ED3750"/>
    <w:rsid w:val="00ED38CD"/>
    <w:rsid w:val="00ED39CE"/>
    <w:rsid w:val="00ED3C7A"/>
    <w:rsid w:val="00ED3D61"/>
    <w:rsid w:val="00ED3E42"/>
    <w:rsid w:val="00ED3F85"/>
    <w:rsid w:val="00ED415C"/>
    <w:rsid w:val="00ED42BA"/>
    <w:rsid w:val="00ED43EE"/>
    <w:rsid w:val="00ED4475"/>
    <w:rsid w:val="00ED45AC"/>
    <w:rsid w:val="00ED45AD"/>
    <w:rsid w:val="00ED46F6"/>
    <w:rsid w:val="00ED4E2E"/>
    <w:rsid w:val="00ED4F2E"/>
    <w:rsid w:val="00ED5077"/>
    <w:rsid w:val="00ED5954"/>
    <w:rsid w:val="00ED5B38"/>
    <w:rsid w:val="00ED5DD3"/>
    <w:rsid w:val="00ED6179"/>
    <w:rsid w:val="00ED6254"/>
    <w:rsid w:val="00ED6302"/>
    <w:rsid w:val="00ED64C4"/>
    <w:rsid w:val="00ED64C6"/>
    <w:rsid w:val="00ED6654"/>
    <w:rsid w:val="00ED698E"/>
    <w:rsid w:val="00ED6A27"/>
    <w:rsid w:val="00ED6B0E"/>
    <w:rsid w:val="00ED6BB8"/>
    <w:rsid w:val="00ED6D40"/>
    <w:rsid w:val="00ED6D50"/>
    <w:rsid w:val="00ED736E"/>
    <w:rsid w:val="00ED7530"/>
    <w:rsid w:val="00ED75E9"/>
    <w:rsid w:val="00ED7B8A"/>
    <w:rsid w:val="00ED7D97"/>
    <w:rsid w:val="00EE02D6"/>
    <w:rsid w:val="00EE0582"/>
    <w:rsid w:val="00EE0A32"/>
    <w:rsid w:val="00EE0E5B"/>
    <w:rsid w:val="00EE0FC9"/>
    <w:rsid w:val="00EE1177"/>
    <w:rsid w:val="00EE139B"/>
    <w:rsid w:val="00EE1B84"/>
    <w:rsid w:val="00EE1BAA"/>
    <w:rsid w:val="00EE1FD8"/>
    <w:rsid w:val="00EE20D3"/>
    <w:rsid w:val="00EE20E9"/>
    <w:rsid w:val="00EE2386"/>
    <w:rsid w:val="00EE23F3"/>
    <w:rsid w:val="00EE26E3"/>
    <w:rsid w:val="00EE28C7"/>
    <w:rsid w:val="00EE28ED"/>
    <w:rsid w:val="00EE29D0"/>
    <w:rsid w:val="00EE29F3"/>
    <w:rsid w:val="00EE2FAB"/>
    <w:rsid w:val="00EE3129"/>
    <w:rsid w:val="00EE31B0"/>
    <w:rsid w:val="00EE3203"/>
    <w:rsid w:val="00EE3698"/>
    <w:rsid w:val="00EE37C2"/>
    <w:rsid w:val="00EE3C2F"/>
    <w:rsid w:val="00EE40A5"/>
    <w:rsid w:val="00EE40C2"/>
    <w:rsid w:val="00EE41BF"/>
    <w:rsid w:val="00EE41C3"/>
    <w:rsid w:val="00EE4350"/>
    <w:rsid w:val="00EE441E"/>
    <w:rsid w:val="00EE464A"/>
    <w:rsid w:val="00EE46BC"/>
    <w:rsid w:val="00EE47B3"/>
    <w:rsid w:val="00EE4822"/>
    <w:rsid w:val="00EE4839"/>
    <w:rsid w:val="00EE4865"/>
    <w:rsid w:val="00EE4871"/>
    <w:rsid w:val="00EE48ED"/>
    <w:rsid w:val="00EE49E4"/>
    <w:rsid w:val="00EE4D8F"/>
    <w:rsid w:val="00EE4FA2"/>
    <w:rsid w:val="00EE5009"/>
    <w:rsid w:val="00EE51BC"/>
    <w:rsid w:val="00EE521D"/>
    <w:rsid w:val="00EE52F4"/>
    <w:rsid w:val="00EE5312"/>
    <w:rsid w:val="00EE5565"/>
    <w:rsid w:val="00EE567A"/>
    <w:rsid w:val="00EE57C9"/>
    <w:rsid w:val="00EE588D"/>
    <w:rsid w:val="00EE5AB3"/>
    <w:rsid w:val="00EE5C3A"/>
    <w:rsid w:val="00EE5E5A"/>
    <w:rsid w:val="00EE61FA"/>
    <w:rsid w:val="00EE6424"/>
    <w:rsid w:val="00EE6483"/>
    <w:rsid w:val="00EE655C"/>
    <w:rsid w:val="00EE6632"/>
    <w:rsid w:val="00EE6971"/>
    <w:rsid w:val="00EE69C7"/>
    <w:rsid w:val="00EE6A03"/>
    <w:rsid w:val="00EE6B77"/>
    <w:rsid w:val="00EE6E10"/>
    <w:rsid w:val="00EE70C4"/>
    <w:rsid w:val="00EE7435"/>
    <w:rsid w:val="00EE752A"/>
    <w:rsid w:val="00EE765A"/>
    <w:rsid w:val="00EE76AF"/>
    <w:rsid w:val="00EE77E5"/>
    <w:rsid w:val="00EE78FE"/>
    <w:rsid w:val="00EF0045"/>
    <w:rsid w:val="00EF0071"/>
    <w:rsid w:val="00EF00DC"/>
    <w:rsid w:val="00EF0175"/>
    <w:rsid w:val="00EF045F"/>
    <w:rsid w:val="00EF04AB"/>
    <w:rsid w:val="00EF088D"/>
    <w:rsid w:val="00EF0DCB"/>
    <w:rsid w:val="00EF0E4A"/>
    <w:rsid w:val="00EF114A"/>
    <w:rsid w:val="00EF188F"/>
    <w:rsid w:val="00EF1A82"/>
    <w:rsid w:val="00EF1B03"/>
    <w:rsid w:val="00EF1B61"/>
    <w:rsid w:val="00EF209F"/>
    <w:rsid w:val="00EF229C"/>
    <w:rsid w:val="00EF23F0"/>
    <w:rsid w:val="00EF2808"/>
    <w:rsid w:val="00EF2B22"/>
    <w:rsid w:val="00EF2DB4"/>
    <w:rsid w:val="00EF3043"/>
    <w:rsid w:val="00EF325E"/>
    <w:rsid w:val="00EF328E"/>
    <w:rsid w:val="00EF34D6"/>
    <w:rsid w:val="00EF3645"/>
    <w:rsid w:val="00EF3AA0"/>
    <w:rsid w:val="00EF3E67"/>
    <w:rsid w:val="00EF442B"/>
    <w:rsid w:val="00EF464A"/>
    <w:rsid w:val="00EF48C5"/>
    <w:rsid w:val="00EF4A68"/>
    <w:rsid w:val="00EF4A81"/>
    <w:rsid w:val="00EF4B19"/>
    <w:rsid w:val="00EF4EB4"/>
    <w:rsid w:val="00EF4F39"/>
    <w:rsid w:val="00EF51B0"/>
    <w:rsid w:val="00EF528F"/>
    <w:rsid w:val="00EF54F6"/>
    <w:rsid w:val="00EF5A3A"/>
    <w:rsid w:val="00EF5D29"/>
    <w:rsid w:val="00EF5DE0"/>
    <w:rsid w:val="00EF619F"/>
    <w:rsid w:val="00EF635B"/>
    <w:rsid w:val="00EF667E"/>
    <w:rsid w:val="00EF6830"/>
    <w:rsid w:val="00EF6943"/>
    <w:rsid w:val="00EF6C89"/>
    <w:rsid w:val="00EF6DA2"/>
    <w:rsid w:val="00EF6FDB"/>
    <w:rsid w:val="00EF6FE5"/>
    <w:rsid w:val="00EF7135"/>
    <w:rsid w:val="00EF7146"/>
    <w:rsid w:val="00EF75F8"/>
    <w:rsid w:val="00EF7764"/>
    <w:rsid w:val="00EF77DB"/>
    <w:rsid w:val="00EF7932"/>
    <w:rsid w:val="00EF7ED1"/>
    <w:rsid w:val="00EF7F95"/>
    <w:rsid w:val="00EF7FF4"/>
    <w:rsid w:val="00F000F5"/>
    <w:rsid w:val="00F001CF"/>
    <w:rsid w:val="00F0085D"/>
    <w:rsid w:val="00F00A2A"/>
    <w:rsid w:val="00F00AA0"/>
    <w:rsid w:val="00F00C2C"/>
    <w:rsid w:val="00F00C31"/>
    <w:rsid w:val="00F00C3E"/>
    <w:rsid w:val="00F00C7F"/>
    <w:rsid w:val="00F00D00"/>
    <w:rsid w:val="00F0131A"/>
    <w:rsid w:val="00F0148C"/>
    <w:rsid w:val="00F015C0"/>
    <w:rsid w:val="00F01B92"/>
    <w:rsid w:val="00F01EB1"/>
    <w:rsid w:val="00F02041"/>
    <w:rsid w:val="00F020E9"/>
    <w:rsid w:val="00F021EF"/>
    <w:rsid w:val="00F022CB"/>
    <w:rsid w:val="00F023CC"/>
    <w:rsid w:val="00F0252B"/>
    <w:rsid w:val="00F027A5"/>
    <w:rsid w:val="00F0291C"/>
    <w:rsid w:val="00F029C8"/>
    <w:rsid w:val="00F02CC3"/>
    <w:rsid w:val="00F02E56"/>
    <w:rsid w:val="00F03016"/>
    <w:rsid w:val="00F0319D"/>
    <w:rsid w:val="00F032E0"/>
    <w:rsid w:val="00F0330A"/>
    <w:rsid w:val="00F036AD"/>
    <w:rsid w:val="00F039AF"/>
    <w:rsid w:val="00F03B59"/>
    <w:rsid w:val="00F03E24"/>
    <w:rsid w:val="00F03EC4"/>
    <w:rsid w:val="00F04122"/>
    <w:rsid w:val="00F042EB"/>
    <w:rsid w:val="00F0454A"/>
    <w:rsid w:val="00F0470F"/>
    <w:rsid w:val="00F047F2"/>
    <w:rsid w:val="00F04B38"/>
    <w:rsid w:val="00F0511F"/>
    <w:rsid w:val="00F05191"/>
    <w:rsid w:val="00F05372"/>
    <w:rsid w:val="00F055D1"/>
    <w:rsid w:val="00F05723"/>
    <w:rsid w:val="00F05D4F"/>
    <w:rsid w:val="00F05ECD"/>
    <w:rsid w:val="00F05F3F"/>
    <w:rsid w:val="00F06002"/>
    <w:rsid w:val="00F06136"/>
    <w:rsid w:val="00F063EC"/>
    <w:rsid w:val="00F06425"/>
    <w:rsid w:val="00F064E5"/>
    <w:rsid w:val="00F06658"/>
    <w:rsid w:val="00F066B0"/>
    <w:rsid w:val="00F0680F"/>
    <w:rsid w:val="00F06B01"/>
    <w:rsid w:val="00F06C28"/>
    <w:rsid w:val="00F06EA6"/>
    <w:rsid w:val="00F07312"/>
    <w:rsid w:val="00F07829"/>
    <w:rsid w:val="00F07C2F"/>
    <w:rsid w:val="00F07DA3"/>
    <w:rsid w:val="00F100FE"/>
    <w:rsid w:val="00F10103"/>
    <w:rsid w:val="00F108D1"/>
    <w:rsid w:val="00F109FA"/>
    <w:rsid w:val="00F10D71"/>
    <w:rsid w:val="00F10E2F"/>
    <w:rsid w:val="00F11133"/>
    <w:rsid w:val="00F11228"/>
    <w:rsid w:val="00F11283"/>
    <w:rsid w:val="00F11464"/>
    <w:rsid w:val="00F1152E"/>
    <w:rsid w:val="00F115BD"/>
    <w:rsid w:val="00F11685"/>
    <w:rsid w:val="00F117CB"/>
    <w:rsid w:val="00F11917"/>
    <w:rsid w:val="00F11CE3"/>
    <w:rsid w:val="00F11D0D"/>
    <w:rsid w:val="00F11D3A"/>
    <w:rsid w:val="00F11D9A"/>
    <w:rsid w:val="00F11EDA"/>
    <w:rsid w:val="00F11F54"/>
    <w:rsid w:val="00F122CB"/>
    <w:rsid w:val="00F12352"/>
    <w:rsid w:val="00F12536"/>
    <w:rsid w:val="00F12645"/>
    <w:rsid w:val="00F1271F"/>
    <w:rsid w:val="00F129AC"/>
    <w:rsid w:val="00F12DA1"/>
    <w:rsid w:val="00F13243"/>
    <w:rsid w:val="00F13375"/>
    <w:rsid w:val="00F1337D"/>
    <w:rsid w:val="00F133A5"/>
    <w:rsid w:val="00F133AF"/>
    <w:rsid w:val="00F13771"/>
    <w:rsid w:val="00F1383A"/>
    <w:rsid w:val="00F139BB"/>
    <w:rsid w:val="00F13B89"/>
    <w:rsid w:val="00F13D9D"/>
    <w:rsid w:val="00F1439D"/>
    <w:rsid w:val="00F1461E"/>
    <w:rsid w:val="00F147DB"/>
    <w:rsid w:val="00F147FC"/>
    <w:rsid w:val="00F148A7"/>
    <w:rsid w:val="00F14A1B"/>
    <w:rsid w:val="00F14B21"/>
    <w:rsid w:val="00F14F09"/>
    <w:rsid w:val="00F14F71"/>
    <w:rsid w:val="00F1501A"/>
    <w:rsid w:val="00F1508C"/>
    <w:rsid w:val="00F155D7"/>
    <w:rsid w:val="00F15624"/>
    <w:rsid w:val="00F15911"/>
    <w:rsid w:val="00F15972"/>
    <w:rsid w:val="00F159AD"/>
    <w:rsid w:val="00F159BA"/>
    <w:rsid w:val="00F15ACE"/>
    <w:rsid w:val="00F15DA4"/>
    <w:rsid w:val="00F15E39"/>
    <w:rsid w:val="00F15E46"/>
    <w:rsid w:val="00F15EF5"/>
    <w:rsid w:val="00F161F8"/>
    <w:rsid w:val="00F164DC"/>
    <w:rsid w:val="00F16834"/>
    <w:rsid w:val="00F16871"/>
    <w:rsid w:val="00F16BEF"/>
    <w:rsid w:val="00F16EE5"/>
    <w:rsid w:val="00F171EB"/>
    <w:rsid w:val="00F1755F"/>
    <w:rsid w:val="00F17C56"/>
    <w:rsid w:val="00F17E31"/>
    <w:rsid w:val="00F17FCF"/>
    <w:rsid w:val="00F2027A"/>
    <w:rsid w:val="00F2048D"/>
    <w:rsid w:val="00F204C5"/>
    <w:rsid w:val="00F20758"/>
    <w:rsid w:val="00F21037"/>
    <w:rsid w:val="00F21600"/>
    <w:rsid w:val="00F216D9"/>
    <w:rsid w:val="00F217FF"/>
    <w:rsid w:val="00F21BAD"/>
    <w:rsid w:val="00F21C50"/>
    <w:rsid w:val="00F21CE6"/>
    <w:rsid w:val="00F21F92"/>
    <w:rsid w:val="00F22029"/>
    <w:rsid w:val="00F221D7"/>
    <w:rsid w:val="00F223E8"/>
    <w:rsid w:val="00F22727"/>
    <w:rsid w:val="00F22AC9"/>
    <w:rsid w:val="00F231AD"/>
    <w:rsid w:val="00F23297"/>
    <w:rsid w:val="00F2339F"/>
    <w:rsid w:val="00F23530"/>
    <w:rsid w:val="00F23A47"/>
    <w:rsid w:val="00F243E5"/>
    <w:rsid w:val="00F248F6"/>
    <w:rsid w:val="00F2492C"/>
    <w:rsid w:val="00F24A90"/>
    <w:rsid w:val="00F24E50"/>
    <w:rsid w:val="00F25128"/>
    <w:rsid w:val="00F2550A"/>
    <w:rsid w:val="00F25527"/>
    <w:rsid w:val="00F25623"/>
    <w:rsid w:val="00F257A7"/>
    <w:rsid w:val="00F25842"/>
    <w:rsid w:val="00F2589D"/>
    <w:rsid w:val="00F258EB"/>
    <w:rsid w:val="00F25E60"/>
    <w:rsid w:val="00F260E9"/>
    <w:rsid w:val="00F262D1"/>
    <w:rsid w:val="00F263C0"/>
    <w:rsid w:val="00F263F0"/>
    <w:rsid w:val="00F266BD"/>
    <w:rsid w:val="00F266D4"/>
    <w:rsid w:val="00F26A3B"/>
    <w:rsid w:val="00F26B02"/>
    <w:rsid w:val="00F26C1D"/>
    <w:rsid w:val="00F26E7D"/>
    <w:rsid w:val="00F27717"/>
    <w:rsid w:val="00F27858"/>
    <w:rsid w:val="00F27994"/>
    <w:rsid w:val="00F27AB5"/>
    <w:rsid w:val="00F27E24"/>
    <w:rsid w:val="00F30067"/>
    <w:rsid w:val="00F3026D"/>
    <w:rsid w:val="00F30605"/>
    <w:rsid w:val="00F307E0"/>
    <w:rsid w:val="00F30850"/>
    <w:rsid w:val="00F3088D"/>
    <w:rsid w:val="00F30A99"/>
    <w:rsid w:val="00F30C07"/>
    <w:rsid w:val="00F30E1F"/>
    <w:rsid w:val="00F31361"/>
    <w:rsid w:val="00F3146D"/>
    <w:rsid w:val="00F31664"/>
    <w:rsid w:val="00F316BB"/>
    <w:rsid w:val="00F3171E"/>
    <w:rsid w:val="00F317FC"/>
    <w:rsid w:val="00F31CB9"/>
    <w:rsid w:val="00F31F39"/>
    <w:rsid w:val="00F31FC2"/>
    <w:rsid w:val="00F3221E"/>
    <w:rsid w:val="00F323A8"/>
    <w:rsid w:val="00F32462"/>
    <w:rsid w:val="00F324B8"/>
    <w:rsid w:val="00F329CF"/>
    <w:rsid w:val="00F329E3"/>
    <w:rsid w:val="00F32C92"/>
    <w:rsid w:val="00F32D26"/>
    <w:rsid w:val="00F32D94"/>
    <w:rsid w:val="00F32E47"/>
    <w:rsid w:val="00F32F8B"/>
    <w:rsid w:val="00F3321B"/>
    <w:rsid w:val="00F3331E"/>
    <w:rsid w:val="00F33891"/>
    <w:rsid w:val="00F33FE2"/>
    <w:rsid w:val="00F340A6"/>
    <w:rsid w:val="00F344CB"/>
    <w:rsid w:val="00F34644"/>
    <w:rsid w:val="00F346EC"/>
    <w:rsid w:val="00F34723"/>
    <w:rsid w:val="00F34B62"/>
    <w:rsid w:val="00F34C3D"/>
    <w:rsid w:val="00F34D4F"/>
    <w:rsid w:val="00F352D6"/>
    <w:rsid w:val="00F35359"/>
    <w:rsid w:val="00F3573D"/>
    <w:rsid w:val="00F35ACC"/>
    <w:rsid w:val="00F35B44"/>
    <w:rsid w:val="00F360E7"/>
    <w:rsid w:val="00F367BF"/>
    <w:rsid w:val="00F36AE1"/>
    <w:rsid w:val="00F36F1E"/>
    <w:rsid w:val="00F36FCD"/>
    <w:rsid w:val="00F371C0"/>
    <w:rsid w:val="00F375D8"/>
    <w:rsid w:val="00F37695"/>
    <w:rsid w:val="00F376F3"/>
    <w:rsid w:val="00F37950"/>
    <w:rsid w:val="00F37F80"/>
    <w:rsid w:val="00F400E5"/>
    <w:rsid w:val="00F40250"/>
    <w:rsid w:val="00F404D1"/>
    <w:rsid w:val="00F404EB"/>
    <w:rsid w:val="00F4069B"/>
    <w:rsid w:val="00F40A54"/>
    <w:rsid w:val="00F40F43"/>
    <w:rsid w:val="00F40F55"/>
    <w:rsid w:val="00F41463"/>
    <w:rsid w:val="00F41865"/>
    <w:rsid w:val="00F419AB"/>
    <w:rsid w:val="00F41AB4"/>
    <w:rsid w:val="00F41AE7"/>
    <w:rsid w:val="00F41D9A"/>
    <w:rsid w:val="00F41DB7"/>
    <w:rsid w:val="00F41F54"/>
    <w:rsid w:val="00F421EB"/>
    <w:rsid w:val="00F42335"/>
    <w:rsid w:val="00F4243E"/>
    <w:rsid w:val="00F42509"/>
    <w:rsid w:val="00F428B4"/>
    <w:rsid w:val="00F42978"/>
    <w:rsid w:val="00F42A53"/>
    <w:rsid w:val="00F42E08"/>
    <w:rsid w:val="00F42EBE"/>
    <w:rsid w:val="00F42F12"/>
    <w:rsid w:val="00F432F5"/>
    <w:rsid w:val="00F433DD"/>
    <w:rsid w:val="00F43658"/>
    <w:rsid w:val="00F436F4"/>
    <w:rsid w:val="00F43A6F"/>
    <w:rsid w:val="00F43ADE"/>
    <w:rsid w:val="00F43B84"/>
    <w:rsid w:val="00F43DAA"/>
    <w:rsid w:val="00F44107"/>
    <w:rsid w:val="00F446DE"/>
    <w:rsid w:val="00F4492E"/>
    <w:rsid w:val="00F44A53"/>
    <w:rsid w:val="00F44BCB"/>
    <w:rsid w:val="00F44E08"/>
    <w:rsid w:val="00F4529C"/>
    <w:rsid w:val="00F4562F"/>
    <w:rsid w:val="00F456C6"/>
    <w:rsid w:val="00F45C2B"/>
    <w:rsid w:val="00F46234"/>
    <w:rsid w:val="00F464E9"/>
    <w:rsid w:val="00F46CD2"/>
    <w:rsid w:val="00F47299"/>
    <w:rsid w:val="00F472E4"/>
    <w:rsid w:val="00F4748A"/>
    <w:rsid w:val="00F4752E"/>
    <w:rsid w:val="00F4784F"/>
    <w:rsid w:val="00F47AAB"/>
    <w:rsid w:val="00F47ACC"/>
    <w:rsid w:val="00F47D25"/>
    <w:rsid w:val="00F47D2F"/>
    <w:rsid w:val="00F47D8A"/>
    <w:rsid w:val="00F501E8"/>
    <w:rsid w:val="00F503C2"/>
    <w:rsid w:val="00F504BF"/>
    <w:rsid w:val="00F50D8B"/>
    <w:rsid w:val="00F50E39"/>
    <w:rsid w:val="00F5155D"/>
    <w:rsid w:val="00F515EA"/>
    <w:rsid w:val="00F51E5F"/>
    <w:rsid w:val="00F51EEE"/>
    <w:rsid w:val="00F52637"/>
    <w:rsid w:val="00F5273E"/>
    <w:rsid w:val="00F527DA"/>
    <w:rsid w:val="00F52A35"/>
    <w:rsid w:val="00F52D1C"/>
    <w:rsid w:val="00F52E6B"/>
    <w:rsid w:val="00F534F0"/>
    <w:rsid w:val="00F53522"/>
    <w:rsid w:val="00F53592"/>
    <w:rsid w:val="00F53830"/>
    <w:rsid w:val="00F53857"/>
    <w:rsid w:val="00F538A1"/>
    <w:rsid w:val="00F53C00"/>
    <w:rsid w:val="00F53F49"/>
    <w:rsid w:val="00F53FCB"/>
    <w:rsid w:val="00F53FFA"/>
    <w:rsid w:val="00F54041"/>
    <w:rsid w:val="00F544D6"/>
    <w:rsid w:val="00F54625"/>
    <w:rsid w:val="00F54811"/>
    <w:rsid w:val="00F549BC"/>
    <w:rsid w:val="00F54C2D"/>
    <w:rsid w:val="00F551F6"/>
    <w:rsid w:val="00F55259"/>
    <w:rsid w:val="00F5549D"/>
    <w:rsid w:val="00F5575A"/>
    <w:rsid w:val="00F558EC"/>
    <w:rsid w:val="00F55CA1"/>
    <w:rsid w:val="00F55DDA"/>
    <w:rsid w:val="00F55EBB"/>
    <w:rsid w:val="00F5640A"/>
    <w:rsid w:val="00F56495"/>
    <w:rsid w:val="00F565B9"/>
    <w:rsid w:val="00F56766"/>
    <w:rsid w:val="00F567F2"/>
    <w:rsid w:val="00F569D8"/>
    <w:rsid w:val="00F56E59"/>
    <w:rsid w:val="00F56EA1"/>
    <w:rsid w:val="00F57151"/>
    <w:rsid w:val="00F571D4"/>
    <w:rsid w:val="00F5752D"/>
    <w:rsid w:val="00F575B1"/>
    <w:rsid w:val="00F575E3"/>
    <w:rsid w:val="00F57607"/>
    <w:rsid w:val="00F57835"/>
    <w:rsid w:val="00F579F3"/>
    <w:rsid w:val="00F57BD9"/>
    <w:rsid w:val="00F57E42"/>
    <w:rsid w:val="00F57E80"/>
    <w:rsid w:val="00F60150"/>
    <w:rsid w:val="00F6040F"/>
    <w:rsid w:val="00F605DE"/>
    <w:rsid w:val="00F60758"/>
    <w:rsid w:val="00F6084D"/>
    <w:rsid w:val="00F6092E"/>
    <w:rsid w:val="00F60A31"/>
    <w:rsid w:val="00F60A87"/>
    <w:rsid w:val="00F60C3E"/>
    <w:rsid w:val="00F60CFE"/>
    <w:rsid w:val="00F60D25"/>
    <w:rsid w:val="00F61D1A"/>
    <w:rsid w:val="00F61D4F"/>
    <w:rsid w:val="00F61F60"/>
    <w:rsid w:val="00F623B8"/>
    <w:rsid w:val="00F623F8"/>
    <w:rsid w:val="00F62485"/>
    <w:rsid w:val="00F62568"/>
    <w:rsid w:val="00F62614"/>
    <w:rsid w:val="00F6286B"/>
    <w:rsid w:val="00F62AFE"/>
    <w:rsid w:val="00F62DCF"/>
    <w:rsid w:val="00F62DF5"/>
    <w:rsid w:val="00F6305D"/>
    <w:rsid w:val="00F6311D"/>
    <w:rsid w:val="00F63246"/>
    <w:rsid w:val="00F636BB"/>
    <w:rsid w:val="00F637CF"/>
    <w:rsid w:val="00F63D67"/>
    <w:rsid w:val="00F63D92"/>
    <w:rsid w:val="00F642FD"/>
    <w:rsid w:val="00F64371"/>
    <w:rsid w:val="00F644A8"/>
    <w:rsid w:val="00F644CC"/>
    <w:rsid w:val="00F645C4"/>
    <w:rsid w:val="00F648EE"/>
    <w:rsid w:val="00F64AF8"/>
    <w:rsid w:val="00F64B9A"/>
    <w:rsid w:val="00F64D98"/>
    <w:rsid w:val="00F64F57"/>
    <w:rsid w:val="00F652D8"/>
    <w:rsid w:val="00F65462"/>
    <w:rsid w:val="00F655E5"/>
    <w:rsid w:val="00F65B2F"/>
    <w:rsid w:val="00F65E7F"/>
    <w:rsid w:val="00F661E4"/>
    <w:rsid w:val="00F665D5"/>
    <w:rsid w:val="00F665E2"/>
    <w:rsid w:val="00F66AA9"/>
    <w:rsid w:val="00F66BFC"/>
    <w:rsid w:val="00F66D35"/>
    <w:rsid w:val="00F66E92"/>
    <w:rsid w:val="00F66F9E"/>
    <w:rsid w:val="00F670AE"/>
    <w:rsid w:val="00F671E4"/>
    <w:rsid w:val="00F673B1"/>
    <w:rsid w:val="00F67A1A"/>
    <w:rsid w:val="00F67C4B"/>
    <w:rsid w:val="00F67EFE"/>
    <w:rsid w:val="00F67FA3"/>
    <w:rsid w:val="00F702AC"/>
    <w:rsid w:val="00F7030C"/>
    <w:rsid w:val="00F7059A"/>
    <w:rsid w:val="00F709B6"/>
    <w:rsid w:val="00F70C4C"/>
    <w:rsid w:val="00F70EC7"/>
    <w:rsid w:val="00F7114B"/>
    <w:rsid w:val="00F712E9"/>
    <w:rsid w:val="00F715F0"/>
    <w:rsid w:val="00F716E6"/>
    <w:rsid w:val="00F7178C"/>
    <w:rsid w:val="00F71846"/>
    <w:rsid w:val="00F71DB5"/>
    <w:rsid w:val="00F71FAE"/>
    <w:rsid w:val="00F7207A"/>
    <w:rsid w:val="00F720DA"/>
    <w:rsid w:val="00F723B6"/>
    <w:rsid w:val="00F723F6"/>
    <w:rsid w:val="00F724C5"/>
    <w:rsid w:val="00F7266C"/>
    <w:rsid w:val="00F7283A"/>
    <w:rsid w:val="00F72942"/>
    <w:rsid w:val="00F72AF1"/>
    <w:rsid w:val="00F72F05"/>
    <w:rsid w:val="00F72F63"/>
    <w:rsid w:val="00F73513"/>
    <w:rsid w:val="00F736C3"/>
    <w:rsid w:val="00F7371D"/>
    <w:rsid w:val="00F73800"/>
    <w:rsid w:val="00F73C29"/>
    <w:rsid w:val="00F73C60"/>
    <w:rsid w:val="00F7457D"/>
    <w:rsid w:val="00F7474C"/>
    <w:rsid w:val="00F74C2B"/>
    <w:rsid w:val="00F74DF9"/>
    <w:rsid w:val="00F750CC"/>
    <w:rsid w:val="00F75525"/>
    <w:rsid w:val="00F75944"/>
    <w:rsid w:val="00F759B0"/>
    <w:rsid w:val="00F75AC9"/>
    <w:rsid w:val="00F76A30"/>
    <w:rsid w:val="00F76B82"/>
    <w:rsid w:val="00F76CC0"/>
    <w:rsid w:val="00F77052"/>
    <w:rsid w:val="00F7708C"/>
    <w:rsid w:val="00F771C1"/>
    <w:rsid w:val="00F772F8"/>
    <w:rsid w:val="00F77496"/>
    <w:rsid w:val="00F775D4"/>
    <w:rsid w:val="00F77620"/>
    <w:rsid w:val="00F77647"/>
    <w:rsid w:val="00F77770"/>
    <w:rsid w:val="00F77973"/>
    <w:rsid w:val="00F779EB"/>
    <w:rsid w:val="00F77C08"/>
    <w:rsid w:val="00F77D16"/>
    <w:rsid w:val="00F77FE2"/>
    <w:rsid w:val="00F80095"/>
    <w:rsid w:val="00F8015A"/>
    <w:rsid w:val="00F802D9"/>
    <w:rsid w:val="00F80654"/>
    <w:rsid w:val="00F8070F"/>
    <w:rsid w:val="00F80B4D"/>
    <w:rsid w:val="00F80BB3"/>
    <w:rsid w:val="00F80BD1"/>
    <w:rsid w:val="00F80C5D"/>
    <w:rsid w:val="00F80CA0"/>
    <w:rsid w:val="00F81058"/>
    <w:rsid w:val="00F8113D"/>
    <w:rsid w:val="00F8132E"/>
    <w:rsid w:val="00F813EE"/>
    <w:rsid w:val="00F814A4"/>
    <w:rsid w:val="00F815F2"/>
    <w:rsid w:val="00F81793"/>
    <w:rsid w:val="00F8180F"/>
    <w:rsid w:val="00F8198F"/>
    <w:rsid w:val="00F81DD5"/>
    <w:rsid w:val="00F81E50"/>
    <w:rsid w:val="00F81E8E"/>
    <w:rsid w:val="00F822C5"/>
    <w:rsid w:val="00F82A75"/>
    <w:rsid w:val="00F82A82"/>
    <w:rsid w:val="00F82B8E"/>
    <w:rsid w:val="00F82C65"/>
    <w:rsid w:val="00F82CC1"/>
    <w:rsid w:val="00F82D53"/>
    <w:rsid w:val="00F83197"/>
    <w:rsid w:val="00F8328C"/>
    <w:rsid w:val="00F83294"/>
    <w:rsid w:val="00F83373"/>
    <w:rsid w:val="00F83635"/>
    <w:rsid w:val="00F83668"/>
    <w:rsid w:val="00F83D41"/>
    <w:rsid w:val="00F83D47"/>
    <w:rsid w:val="00F83D7F"/>
    <w:rsid w:val="00F84144"/>
    <w:rsid w:val="00F84580"/>
    <w:rsid w:val="00F845A3"/>
    <w:rsid w:val="00F85126"/>
    <w:rsid w:val="00F85157"/>
    <w:rsid w:val="00F85199"/>
    <w:rsid w:val="00F851A0"/>
    <w:rsid w:val="00F851C3"/>
    <w:rsid w:val="00F851EA"/>
    <w:rsid w:val="00F851EF"/>
    <w:rsid w:val="00F85686"/>
    <w:rsid w:val="00F85892"/>
    <w:rsid w:val="00F86130"/>
    <w:rsid w:val="00F86767"/>
    <w:rsid w:val="00F86887"/>
    <w:rsid w:val="00F8696E"/>
    <w:rsid w:val="00F86B1F"/>
    <w:rsid w:val="00F86FB0"/>
    <w:rsid w:val="00F86FF4"/>
    <w:rsid w:val="00F873A4"/>
    <w:rsid w:val="00F87455"/>
    <w:rsid w:val="00F87539"/>
    <w:rsid w:val="00F876DA"/>
    <w:rsid w:val="00F87744"/>
    <w:rsid w:val="00F87C8E"/>
    <w:rsid w:val="00F87D0E"/>
    <w:rsid w:val="00F87EDC"/>
    <w:rsid w:val="00F9009B"/>
    <w:rsid w:val="00F90371"/>
    <w:rsid w:val="00F907DC"/>
    <w:rsid w:val="00F9082D"/>
    <w:rsid w:val="00F90906"/>
    <w:rsid w:val="00F90E94"/>
    <w:rsid w:val="00F91555"/>
    <w:rsid w:val="00F916D6"/>
    <w:rsid w:val="00F92014"/>
    <w:rsid w:val="00F92138"/>
    <w:rsid w:val="00F92315"/>
    <w:rsid w:val="00F92490"/>
    <w:rsid w:val="00F92734"/>
    <w:rsid w:val="00F927E1"/>
    <w:rsid w:val="00F9284D"/>
    <w:rsid w:val="00F92AC7"/>
    <w:rsid w:val="00F930D2"/>
    <w:rsid w:val="00F934BB"/>
    <w:rsid w:val="00F934CF"/>
    <w:rsid w:val="00F93577"/>
    <w:rsid w:val="00F9412F"/>
    <w:rsid w:val="00F94874"/>
    <w:rsid w:val="00F94BCA"/>
    <w:rsid w:val="00F94F58"/>
    <w:rsid w:val="00F95510"/>
    <w:rsid w:val="00F95A91"/>
    <w:rsid w:val="00F95EC1"/>
    <w:rsid w:val="00F95ECD"/>
    <w:rsid w:val="00F96213"/>
    <w:rsid w:val="00F96518"/>
    <w:rsid w:val="00F965EA"/>
    <w:rsid w:val="00F96641"/>
    <w:rsid w:val="00F968B1"/>
    <w:rsid w:val="00F96C88"/>
    <w:rsid w:val="00F96D29"/>
    <w:rsid w:val="00F96D7B"/>
    <w:rsid w:val="00F970D2"/>
    <w:rsid w:val="00F97639"/>
    <w:rsid w:val="00F97786"/>
    <w:rsid w:val="00F97F8D"/>
    <w:rsid w:val="00F97FBB"/>
    <w:rsid w:val="00F9F7BF"/>
    <w:rsid w:val="00FA004F"/>
    <w:rsid w:val="00FA0086"/>
    <w:rsid w:val="00FA0391"/>
    <w:rsid w:val="00FA03F4"/>
    <w:rsid w:val="00FA074E"/>
    <w:rsid w:val="00FA07E0"/>
    <w:rsid w:val="00FA0833"/>
    <w:rsid w:val="00FA09E2"/>
    <w:rsid w:val="00FA0A94"/>
    <w:rsid w:val="00FA0E04"/>
    <w:rsid w:val="00FA10C8"/>
    <w:rsid w:val="00FA10C9"/>
    <w:rsid w:val="00FA116F"/>
    <w:rsid w:val="00FA11AF"/>
    <w:rsid w:val="00FA130F"/>
    <w:rsid w:val="00FA13BB"/>
    <w:rsid w:val="00FA1427"/>
    <w:rsid w:val="00FA17C9"/>
    <w:rsid w:val="00FA1E47"/>
    <w:rsid w:val="00FA20E4"/>
    <w:rsid w:val="00FA21EB"/>
    <w:rsid w:val="00FA2215"/>
    <w:rsid w:val="00FA231A"/>
    <w:rsid w:val="00FA2340"/>
    <w:rsid w:val="00FA2487"/>
    <w:rsid w:val="00FA260F"/>
    <w:rsid w:val="00FA2610"/>
    <w:rsid w:val="00FA26BD"/>
    <w:rsid w:val="00FA29FE"/>
    <w:rsid w:val="00FA2BE7"/>
    <w:rsid w:val="00FA2E8E"/>
    <w:rsid w:val="00FA3066"/>
    <w:rsid w:val="00FA30BB"/>
    <w:rsid w:val="00FA326D"/>
    <w:rsid w:val="00FA334B"/>
    <w:rsid w:val="00FA368D"/>
    <w:rsid w:val="00FA3A8A"/>
    <w:rsid w:val="00FA3F60"/>
    <w:rsid w:val="00FA3F94"/>
    <w:rsid w:val="00FA4029"/>
    <w:rsid w:val="00FA406C"/>
    <w:rsid w:val="00FA41C0"/>
    <w:rsid w:val="00FA4375"/>
    <w:rsid w:val="00FA4B66"/>
    <w:rsid w:val="00FA4E7E"/>
    <w:rsid w:val="00FA57F6"/>
    <w:rsid w:val="00FA5ADB"/>
    <w:rsid w:val="00FA5B0F"/>
    <w:rsid w:val="00FA5D7F"/>
    <w:rsid w:val="00FA5E8E"/>
    <w:rsid w:val="00FA6071"/>
    <w:rsid w:val="00FA60D2"/>
    <w:rsid w:val="00FA6226"/>
    <w:rsid w:val="00FA67A9"/>
    <w:rsid w:val="00FA681D"/>
    <w:rsid w:val="00FA68AF"/>
    <w:rsid w:val="00FA69B2"/>
    <w:rsid w:val="00FA6C17"/>
    <w:rsid w:val="00FA716F"/>
    <w:rsid w:val="00FA7266"/>
    <w:rsid w:val="00FA76F1"/>
    <w:rsid w:val="00FA7871"/>
    <w:rsid w:val="00FA7AB9"/>
    <w:rsid w:val="00FB01B1"/>
    <w:rsid w:val="00FB02B1"/>
    <w:rsid w:val="00FB0898"/>
    <w:rsid w:val="00FB08FE"/>
    <w:rsid w:val="00FB0D73"/>
    <w:rsid w:val="00FB0D91"/>
    <w:rsid w:val="00FB0D9F"/>
    <w:rsid w:val="00FB0DEF"/>
    <w:rsid w:val="00FB1A2F"/>
    <w:rsid w:val="00FB1AE4"/>
    <w:rsid w:val="00FB1BFC"/>
    <w:rsid w:val="00FB1D11"/>
    <w:rsid w:val="00FB2155"/>
    <w:rsid w:val="00FB2268"/>
    <w:rsid w:val="00FB23EE"/>
    <w:rsid w:val="00FB2467"/>
    <w:rsid w:val="00FB27D8"/>
    <w:rsid w:val="00FB2A4D"/>
    <w:rsid w:val="00FB2D13"/>
    <w:rsid w:val="00FB2F0B"/>
    <w:rsid w:val="00FB2F31"/>
    <w:rsid w:val="00FB331A"/>
    <w:rsid w:val="00FB3378"/>
    <w:rsid w:val="00FB3451"/>
    <w:rsid w:val="00FB3668"/>
    <w:rsid w:val="00FB36E7"/>
    <w:rsid w:val="00FB373E"/>
    <w:rsid w:val="00FB3B73"/>
    <w:rsid w:val="00FB3D0D"/>
    <w:rsid w:val="00FB41C7"/>
    <w:rsid w:val="00FB43B3"/>
    <w:rsid w:val="00FB4858"/>
    <w:rsid w:val="00FB495D"/>
    <w:rsid w:val="00FB4B36"/>
    <w:rsid w:val="00FB4B75"/>
    <w:rsid w:val="00FB4D8C"/>
    <w:rsid w:val="00FB4FBE"/>
    <w:rsid w:val="00FB5132"/>
    <w:rsid w:val="00FB539A"/>
    <w:rsid w:val="00FB53EE"/>
    <w:rsid w:val="00FB5719"/>
    <w:rsid w:val="00FB57AF"/>
    <w:rsid w:val="00FB5830"/>
    <w:rsid w:val="00FB5F56"/>
    <w:rsid w:val="00FB673E"/>
    <w:rsid w:val="00FB6B64"/>
    <w:rsid w:val="00FB6CC5"/>
    <w:rsid w:val="00FB6D53"/>
    <w:rsid w:val="00FB6FAB"/>
    <w:rsid w:val="00FB7131"/>
    <w:rsid w:val="00FB717D"/>
    <w:rsid w:val="00FB723D"/>
    <w:rsid w:val="00FB7307"/>
    <w:rsid w:val="00FB7553"/>
    <w:rsid w:val="00FB7940"/>
    <w:rsid w:val="00FB79EE"/>
    <w:rsid w:val="00FB7AC9"/>
    <w:rsid w:val="00FB7B59"/>
    <w:rsid w:val="00FC0042"/>
    <w:rsid w:val="00FC011B"/>
    <w:rsid w:val="00FC0638"/>
    <w:rsid w:val="00FC0770"/>
    <w:rsid w:val="00FC09F8"/>
    <w:rsid w:val="00FC0B84"/>
    <w:rsid w:val="00FC0BCB"/>
    <w:rsid w:val="00FC0BCD"/>
    <w:rsid w:val="00FC0FA3"/>
    <w:rsid w:val="00FC1002"/>
    <w:rsid w:val="00FC10E0"/>
    <w:rsid w:val="00FC186C"/>
    <w:rsid w:val="00FC1943"/>
    <w:rsid w:val="00FC1B3B"/>
    <w:rsid w:val="00FC1EC1"/>
    <w:rsid w:val="00FC1F5D"/>
    <w:rsid w:val="00FC269F"/>
    <w:rsid w:val="00FC270A"/>
    <w:rsid w:val="00FC27C6"/>
    <w:rsid w:val="00FC2878"/>
    <w:rsid w:val="00FC2980"/>
    <w:rsid w:val="00FC29C6"/>
    <w:rsid w:val="00FC2BE4"/>
    <w:rsid w:val="00FC2E52"/>
    <w:rsid w:val="00FC365E"/>
    <w:rsid w:val="00FC39FE"/>
    <w:rsid w:val="00FC3A5D"/>
    <w:rsid w:val="00FC3C28"/>
    <w:rsid w:val="00FC3C76"/>
    <w:rsid w:val="00FC3C89"/>
    <w:rsid w:val="00FC3EAF"/>
    <w:rsid w:val="00FC4448"/>
    <w:rsid w:val="00FC49E3"/>
    <w:rsid w:val="00FC4C69"/>
    <w:rsid w:val="00FC4E54"/>
    <w:rsid w:val="00FC4F12"/>
    <w:rsid w:val="00FC50C7"/>
    <w:rsid w:val="00FC54F5"/>
    <w:rsid w:val="00FC58BD"/>
    <w:rsid w:val="00FC58F2"/>
    <w:rsid w:val="00FC5A72"/>
    <w:rsid w:val="00FC5AC2"/>
    <w:rsid w:val="00FC5C25"/>
    <w:rsid w:val="00FC63E4"/>
    <w:rsid w:val="00FC65E9"/>
    <w:rsid w:val="00FC65EA"/>
    <w:rsid w:val="00FC6732"/>
    <w:rsid w:val="00FC6BA5"/>
    <w:rsid w:val="00FC6FC8"/>
    <w:rsid w:val="00FC732D"/>
    <w:rsid w:val="00FC7720"/>
    <w:rsid w:val="00FC780E"/>
    <w:rsid w:val="00FC7842"/>
    <w:rsid w:val="00FC78F9"/>
    <w:rsid w:val="00FC7AA6"/>
    <w:rsid w:val="00FC7B01"/>
    <w:rsid w:val="00FC7DD6"/>
    <w:rsid w:val="00FC7FFB"/>
    <w:rsid w:val="00FD0124"/>
    <w:rsid w:val="00FD0493"/>
    <w:rsid w:val="00FD0531"/>
    <w:rsid w:val="00FD05BE"/>
    <w:rsid w:val="00FD05F6"/>
    <w:rsid w:val="00FD07CD"/>
    <w:rsid w:val="00FD0B8B"/>
    <w:rsid w:val="00FD0C4A"/>
    <w:rsid w:val="00FD0E80"/>
    <w:rsid w:val="00FD17BA"/>
    <w:rsid w:val="00FD18CC"/>
    <w:rsid w:val="00FD1A41"/>
    <w:rsid w:val="00FD1C05"/>
    <w:rsid w:val="00FD1E93"/>
    <w:rsid w:val="00FD20DA"/>
    <w:rsid w:val="00FD2380"/>
    <w:rsid w:val="00FD2408"/>
    <w:rsid w:val="00FD266D"/>
    <w:rsid w:val="00FD28E0"/>
    <w:rsid w:val="00FD2936"/>
    <w:rsid w:val="00FD2988"/>
    <w:rsid w:val="00FD29BB"/>
    <w:rsid w:val="00FD2A4F"/>
    <w:rsid w:val="00FD2AA2"/>
    <w:rsid w:val="00FD2B09"/>
    <w:rsid w:val="00FD2B4A"/>
    <w:rsid w:val="00FD30A3"/>
    <w:rsid w:val="00FD32C6"/>
    <w:rsid w:val="00FD3A3A"/>
    <w:rsid w:val="00FD3B40"/>
    <w:rsid w:val="00FD3E3B"/>
    <w:rsid w:val="00FD45E8"/>
    <w:rsid w:val="00FD4709"/>
    <w:rsid w:val="00FD481E"/>
    <w:rsid w:val="00FD4CE9"/>
    <w:rsid w:val="00FD4CF8"/>
    <w:rsid w:val="00FD4F8A"/>
    <w:rsid w:val="00FD5143"/>
    <w:rsid w:val="00FD5161"/>
    <w:rsid w:val="00FD52A0"/>
    <w:rsid w:val="00FD547E"/>
    <w:rsid w:val="00FD57D8"/>
    <w:rsid w:val="00FD583D"/>
    <w:rsid w:val="00FD58CD"/>
    <w:rsid w:val="00FD595A"/>
    <w:rsid w:val="00FD5A56"/>
    <w:rsid w:val="00FD5BD7"/>
    <w:rsid w:val="00FD5CBE"/>
    <w:rsid w:val="00FD5CC3"/>
    <w:rsid w:val="00FD5CC4"/>
    <w:rsid w:val="00FD606C"/>
    <w:rsid w:val="00FD6AD9"/>
    <w:rsid w:val="00FD6FA1"/>
    <w:rsid w:val="00FD7007"/>
    <w:rsid w:val="00FD701A"/>
    <w:rsid w:val="00FD70D7"/>
    <w:rsid w:val="00FD71E3"/>
    <w:rsid w:val="00FD751C"/>
    <w:rsid w:val="00FD76DD"/>
    <w:rsid w:val="00FD7A7A"/>
    <w:rsid w:val="00FD7EB5"/>
    <w:rsid w:val="00FD7FE7"/>
    <w:rsid w:val="00FE01BF"/>
    <w:rsid w:val="00FE0296"/>
    <w:rsid w:val="00FE07BB"/>
    <w:rsid w:val="00FE07C8"/>
    <w:rsid w:val="00FE0806"/>
    <w:rsid w:val="00FE0BE9"/>
    <w:rsid w:val="00FE0CA1"/>
    <w:rsid w:val="00FE0E6C"/>
    <w:rsid w:val="00FE0F1F"/>
    <w:rsid w:val="00FE0F5E"/>
    <w:rsid w:val="00FE12E0"/>
    <w:rsid w:val="00FE13FD"/>
    <w:rsid w:val="00FE15C8"/>
    <w:rsid w:val="00FE172A"/>
    <w:rsid w:val="00FE19EE"/>
    <w:rsid w:val="00FE1DEE"/>
    <w:rsid w:val="00FE21C1"/>
    <w:rsid w:val="00FE2479"/>
    <w:rsid w:val="00FE254C"/>
    <w:rsid w:val="00FE2B7D"/>
    <w:rsid w:val="00FE2E27"/>
    <w:rsid w:val="00FE2F05"/>
    <w:rsid w:val="00FE364A"/>
    <w:rsid w:val="00FE3723"/>
    <w:rsid w:val="00FE4452"/>
    <w:rsid w:val="00FE448F"/>
    <w:rsid w:val="00FE48F7"/>
    <w:rsid w:val="00FE4A8A"/>
    <w:rsid w:val="00FE4F1D"/>
    <w:rsid w:val="00FE505D"/>
    <w:rsid w:val="00FE5455"/>
    <w:rsid w:val="00FE5863"/>
    <w:rsid w:val="00FE59FB"/>
    <w:rsid w:val="00FE5EA5"/>
    <w:rsid w:val="00FE5F03"/>
    <w:rsid w:val="00FE6158"/>
    <w:rsid w:val="00FE653E"/>
    <w:rsid w:val="00FE6629"/>
    <w:rsid w:val="00FE676D"/>
    <w:rsid w:val="00FE67E3"/>
    <w:rsid w:val="00FE68CD"/>
    <w:rsid w:val="00FE6A4D"/>
    <w:rsid w:val="00FE6A61"/>
    <w:rsid w:val="00FE6ACE"/>
    <w:rsid w:val="00FE6BBF"/>
    <w:rsid w:val="00FE6BC2"/>
    <w:rsid w:val="00FE6F76"/>
    <w:rsid w:val="00FE711D"/>
    <w:rsid w:val="00FE7356"/>
    <w:rsid w:val="00FE750D"/>
    <w:rsid w:val="00FE76C5"/>
    <w:rsid w:val="00FE7730"/>
    <w:rsid w:val="00FE7768"/>
    <w:rsid w:val="00FE7A0D"/>
    <w:rsid w:val="00FE7E48"/>
    <w:rsid w:val="00FF00F8"/>
    <w:rsid w:val="00FF0283"/>
    <w:rsid w:val="00FF09C3"/>
    <w:rsid w:val="00FF0B10"/>
    <w:rsid w:val="00FF1140"/>
    <w:rsid w:val="00FF13B4"/>
    <w:rsid w:val="00FF1600"/>
    <w:rsid w:val="00FF1A56"/>
    <w:rsid w:val="00FF1C97"/>
    <w:rsid w:val="00FF1D23"/>
    <w:rsid w:val="00FF1F76"/>
    <w:rsid w:val="00FF21FA"/>
    <w:rsid w:val="00FF2296"/>
    <w:rsid w:val="00FF22A8"/>
    <w:rsid w:val="00FF22B8"/>
    <w:rsid w:val="00FF2577"/>
    <w:rsid w:val="00FF279A"/>
    <w:rsid w:val="00FF2830"/>
    <w:rsid w:val="00FF2A9A"/>
    <w:rsid w:val="00FF2D93"/>
    <w:rsid w:val="00FF300B"/>
    <w:rsid w:val="00FF30FB"/>
    <w:rsid w:val="00FF34AA"/>
    <w:rsid w:val="00FF36AB"/>
    <w:rsid w:val="00FF38AD"/>
    <w:rsid w:val="00FF3963"/>
    <w:rsid w:val="00FF39CA"/>
    <w:rsid w:val="00FF3AFF"/>
    <w:rsid w:val="00FF3B0B"/>
    <w:rsid w:val="00FF441E"/>
    <w:rsid w:val="00FF4667"/>
    <w:rsid w:val="00FF4BB1"/>
    <w:rsid w:val="00FF4C6A"/>
    <w:rsid w:val="00FF5039"/>
    <w:rsid w:val="00FF55E0"/>
    <w:rsid w:val="00FF578A"/>
    <w:rsid w:val="00FF6030"/>
    <w:rsid w:val="00FF632E"/>
    <w:rsid w:val="00FF6686"/>
    <w:rsid w:val="00FF6A1A"/>
    <w:rsid w:val="00FF6ACD"/>
    <w:rsid w:val="00FF6B1C"/>
    <w:rsid w:val="00FF6B27"/>
    <w:rsid w:val="00FF6EB6"/>
    <w:rsid w:val="00FF6F60"/>
    <w:rsid w:val="00FF6FB0"/>
    <w:rsid w:val="00FF7287"/>
    <w:rsid w:val="00FF790B"/>
    <w:rsid w:val="00FF7915"/>
    <w:rsid w:val="00FF792E"/>
    <w:rsid w:val="00FF7D96"/>
    <w:rsid w:val="00FF7E09"/>
    <w:rsid w:val="00FF7E87"/>
    <w:rsid w:val="01116BAB"/>
    <w:rsid w:val="0157EE0C"/>
    <w:rsid w:val="016B667A"/>
    <w:rsid w:val="018F1A5C"/>
    <w:rsid w:val="01B3B757"/>
    <w:rsid w:val="01B3C257"/>
    <w:rsid w:val="01C289DD"/>
    <w:rsid w:val="01DBDC8C"/>
    <w:rsid w:val="01EA6358"/>
    <w:rsid w:val="023527EE"/>
    <w:rsid w:val="029C448D"/>
    <w:rsid w:val="02B3824C"/>
    <w:rsid w:val="02D85261"/>
    <w:rsid w:val="030FBE69"/>
    <w:rsid w:val="031BE6F1"/>
    <w:rsid w:val="03462F65"/>
    <w:rsid w:val="0357E24D"/>
    <w:rsid w:val="035C7408"/>
    <w:rsid w:val="037435D1"/>
    <w:rsid w:val="037AFA88"/>
    <w:rsid w:val="038E0007"/>
    <w:rsid w:val="038E0FFE"/>
    <w:rsid w:val="041521AB"/>
    <w:rsid w:val="04304187"/>
    <w:rsid w:val="0431C5A6"/>
    <w:rsid w:val="043617EA"/>
    <w:rsid w:val="043CFFEE"/>
    <w:rsid w:val="046D0C8B"/>
    <w:rsid w:val="04914669"/>
    <w:rsid w:val="04917EBE"/>
    <w:rsid w:val="04B4D543"/>
    <w:rsid w:val="0502F745"/>
    <w:rsid w:val="051A3120"/>
    <w:rsid w:val="0526FAEB"/>
    <w:rsid w:val="056DFA6B"/>
    <w:rsid w:val="05B71E43"/>
    <w:rsid w:val="05EEF223"/>
    <w:rsid w:val="060538A4"/>
    <w:rsid w:val="062BBCCB"/>
    <w:rsid w:val="06362C55"/>
    <w:rsid w:val="0665437E"/>
    <w:rsid w:val="068F5591"/>
    <w:rsid w:val="06ABFE81"/>
    <w:rsid w:val="06BEDBF0"/>
    <w:rsid w:val="06E0FE3F"/>
    <w:rsid w:val="0724C0CF"/>
    <w:rsid w:val="07274780"/>
    <w:rsid w:val="072ACB9C"/>
    <w:rsid w:val="0744A9E9"/>
    <w:rsid w:val="0751C4BD"/>
    <w:rsid w:val="07557195"/>
    <w:rsid w:val="076DE760"/>
    <w:rsid w:val="07B12DD3"/>
    <w:rsid w:val="07B94093"/>
    <w:rsid w:val="07C0975B"/>
    <w:rsid w:val="07D1F433"/>
    <w:rsid w:val="07FB5256"/>
    <w:rsid w:val="07FDB0D7"/>
    <w:rsid w:val="080AA9E8"/>
    <w:rsid w:val="081235A0"/>
    <w:rsid w:val="08402F38"/>
    <w:rsid w:val="0844BB61"/>
    <w:rsid w:val="0844D05D"/>
    <w:rsid w:val="09076F5C"/>
    <w:rsid w:val="098379D8"/>
    <w:rsid w:val="09BA1F6B"/>
    <w:rsid w:val="0A0C153D"/>
    <w:rsid w:val="0A0EB2AE"/>
    <w:rsid w:val="0A2FC471"/>
    <w:rsid w:val="0A4E89E0"/>
    <w:rsid w:val="0A5512C9"/>
    <w:rsid w:val="0A7F77CB"/>
    <w:rsid w:val="0A8DF268"/>
    <w:rsid w:val="0AC65284"/>
    <w:rsid w:val="0AC841A6"/>
    <w:rsid w:val="0ADCBE05"/>
    <w:rsid w:val="0AE9C14C"/>
    <w:rsid w:val="0AEA5A7F"/>
    <w:rsid w:val="0B055148"/>
    <w:rsid w:val="0B421E91"/>
    <w:rsid w:val="0B4B1586"/>
    <w:rsid w:val="0B4F1ABC"/>
    <w:rsid w:val="0B579445"/>
    <w:rsid w:val="0B6452F3"/>
    <w:rsid w:val="0B6D8B41"/>
    <w:rsid w:val="0BE7AE8F"/>
    <w:rsid w:val="0C045337"/>
    <w:rsid w:val="0C3C39B6"/>
    <w:rsid w:val="0C3FF9E2"/>
    <w:rsid w:val="0C442706"/>
    <w:rsid w:val="0C6CE181"/>
    <w:rsid w:val="0C9B8D43"/>
    <w:rsid w:val="0CBF3E4A"/>
    <w:rsid w:val="0CD5DA84"/>
    <w:rsid w:val="0CDB6D21"/>
    <w:rsid w:val="0CF6F452"/>
    <w:rsid w:val="0CFA4B6F"/>
    <w:rsid w:val="0D2273AD"/>
    <w:rsid w:val="0D561856"/>
    <w:rsid w:val="0D6A894E"/>
    <w:rsid w:val="0D7B85E1"/>
    <w:rsid w:val="0DA89AC0"/>
    <w:rsid w:val="0DEE147D"/>
    <w:rsid w:val="0DF62EDD"/>
    <w:rsid w:val="0DF69D01"/>
    <w:rsid w:val="0E291825"/>
    <w:rsid w:val="0E70C7DB"/>
    <w:rsid w:val="0E892E42"/>
    <w:rsid w:val="0EAD1045"/>
    <w:rsid w:val="0EF03532"/>
    <w:rsid w:val="0F0FCA63"/>
    <w:rsid w:val="0F3F9D2B"/>
    <w:rsid w:val="0F81F9B0"/>
    <w:rsid w:val="0F95AD05"/>
    <w:rsid w:val="0FA81619"/>
    <w:rsid w:val="0FD83056"/>
    <w:rsid w:val="0FDAFFE8"/>
    <w:rsid w:val="0FFC8926"/>
    <w:rsid w:val="10428423"/>
    <w:rsid w:val="104E1E49"/>
    <w:rsid w:val="10F006F2"/>
    <w:rsid w:val="10F4F83A"/>
    <w:rsid w:val="11085E87"/>
    <w:rsid w:val="115E0590"/>
    <w:rsid w:val="116E3429"/>
    <w:rsid w:val="1193794D"/>
    <w:rsid w:val="11BA6C57"/>
    <w:rsid w:val="12347DAD"/>
    <w:rsid w:val="124C397A"/>
    <w:rsid w:val="1266C6A4"/>
    <w:rsid w:val="129CA6EE"/>
    <w:rsid w:val="12A5FDD7"/>
    <w:rsid w:val="12BED7EF"/>
    <w:rsid w:val="12CC0ACF"/>
    <w:rsid w:val="12FE6A68"/>
    <w:rsid w:val="1336E331"/>
    <w:rsid w:val="133A50FD"/>
    <w:rsid w:val="1357D070"/>
    <w:rsid w:val="138E95EF"/>
    <w:rsid w:val="13903FE3"/>
    <w:rsid w:val="139E0630"/>
    <w:rsid w:val="13B20FA2"/>
    <w:rsid w:val="13B85473"/>
    <w:rsid w:val="13C1B467"/>
    <w:rsid w:val="13D0CA4B"/>
    <w:rsid w:val="13DB0C11"/>
    <w:rsid w:val="13F363D5"/>
    <w:rsid w:val="14044269"/>
    <w:rsid w:val="144DFC50"/>
    <w:rsid w:val="147C45CA"/>
    <w:rsid w:val="1499306C"/>
    <w:rsid w:val="14A516E1"/>
    <w:rsid w:val="14D3F917"/>
    <w:rsid w:val="15002368"/>
    <w:rsid w:val="153C8C07"/>
    <w:rsid w:val="1550B4BC"/>
    <w:rsid w:val="156FADE4"/>
    <w:rsid w:val="15B548E4"/>
    <w:rsid w:val="15C5697A"/>
    <w:rsid w:val="164C64EE"/>
    <w:rsid w:val="166CABC9"/>
    <w:rsid w:val="16ADE859"/>
    <w:rsid w:val="16ED1B3A"/>
    <w:rsid w:val="172098E1"/>
    <w:rsid w:val="172F7319"/>
    <w:rsid w:val="173CCDB9"/>
    <w:rsid w:val="17C71315"/>
    <w:rsid w:val="18051294"/>
    <w:rsid w:val="18178E50"/>
    <w:rsid w:val="181DB29B"/>
    <w:rsid w:val="18418E35"/>
    <w:rsid w:val="187ECFE5"/>
    <w:rsid w:val="18A20271"/>
    <w:rsid w:val="18DEEE65"/>
    <w:rsid w:val="18E0AB69"/>
    <w:rsid w:val="18F80CEC"/>
    <w:rsid w:val="192713D3"/>
    <w:rsid w:val="1935971C"/>
    <w:rsid w:val="195C2597"/>
    <w:rsid w:val="1961DA03"/>
    <w:rsid w:val="19B0F7B0"/>
    <w:rsid w:val="19E8D064"/>
    <w:rsid w:val="1A173E2E"/>
    <w:rsid w:val="1A40E9EA"/>
    <w:rsid w:val="1AAFE258"/>
    <w:rsid w:val="1AECF9E2"/>
    <w:rsid w:val="1B25DAEB"/>
    <w:rsid w:val="1B4FA9BE"/>
    <w:rsid w:val="1B87ED21"/>
    <w:rsid w:val="1BA274CC"/>
    <w:rsid w:val="1BBB8783"/>
    <w:rsid w:val="1BDFD3C4"/>
    <w:rsid w:val="1BE8D08F"/>
    <w:rsid w:val="1BFBC2C8"/>
    <w:rsid w:val="1C022A16"/>
    <w:rsid w:val="1C349036"/>
    <w:rsid w:val="1C41FBA3"/>
    <w:rsid w:val="1C74E550"/>
    <w:rsid w:val="1C7C32F7"/>
    <w:rsid w:val="1C841B13"/>
    <w:rsid w:val="1CA93392"/>
    <w:rsid w:val="1CB551D3"/>
    <w:rsid w:val="1CC28299"/>
    <w:rsid w:val="1CE94D36"/>
    <w:rsid w:val="1D235258"/>
    <w:rsid w:val="1D91903C"/>
    <w:rsid w:val="1D9A58B6"/>
    <w:rsid w:val="1DBB723A"/>
    <w:rsid w:val="1DD1A7EC"/>
    <w:rsid w:val="1DFF2B19"/>
    <w:rsid w:val="1E1E1A51"/>
    <w:rsid w:val="1E64BE8B"/>
    <w:rsid w:val="1E7088C3"/>
    <w:rsid w:val="1E77D221"/>
    <w:rsid w:val="1E87AB74"/>
    <w:rsid w:val="1EA28704"/>
    <w:rsid w:val="1EB8079B"/>
    <w:rsid w:val="1EC1B97A"/>
    <w:rsid w:val="1ED83F93"/>
    <w:rsid w:val="1F09627C"/>
    <w:rsid w:val="1F22D629"/>
    <w:rsid w:val="1F2B0FAF"/>
    <w:rsid w:val="1FE95575"/>
    <w:rsid w:val="1FEEB604"/>
    <w:rsid w:val="20001C6F"/>
    <w:rsid w:val="201F209A"/>
    <w:rsid w:val="2037F058"/>
    <w:rsid w:val="2041BB93"/>
    <w:rsid w:val="20523BB7"/>
    <w:rsid w:val="206DDA2B"/>
    <w:rsid w:val="207C602A"/>
    <w:rsid w:val="20D6451E"/>
    <w:rsid w:val="212D9536"/>
    <w:rsid w:val="214F128D"/>
    <w:rsid w:val="2167E20F"/>
    <w:rsid w:val="21746A93"/>
    <w:rsid w:val="21A23C56"/>
    <w:rsid w:val="21C7950C"/>
    <w:rsid w:val="21D558D5"/>
    <w:rsid w:val="21D72C6E"/>
    <w:rsid w:val="21DB7071"/>
    <w:rsid w:val="21DD4703"/>
    <w:rsid w:val="2250F1F2"/>
    <w:rsid w:val="227C212E"/>
    <w:rsid w:val="2286D6D9"/>
    <w:rsid w:val="22971A39"/>
    <w:rsid w:val="22BB2CE9"/>
    <w:rsid w:val="22CE6345"/>
    <w:rsid w:val="22CFD9DE"/>
    <w:rsid w:val="22D59D52"/>
    <w:rsid w:val="23291C93"/>
    <w:rsid w:val="232D87A8"/>
    <w:rsid w:val="235EDAD0"/>
    <w:rsid w:val="236B5D89"/>
    <w:rsid w:val="238C92D3"/>
    <w:rsid w:val="2396983D"/>
    <w:rsid w:val="239C25C1"/>
    <w:rsid w:val="239C528F"/>
    <w:rsid w:val="23B3EB01"/>
    <w:rsid w:val="23E75F00"/>
    <w:rsid w:val="24E82294"/>
    <w:rsid w:val="2536BDE6"/>
    <w:rsid w:val="253D526A"/>
    <w:rsid w:val="25486F5F"/>
    <w:rsid w:val="25606F1C"/>
    <w:rsid w:val="25731410"/>
    <w:rsid w:val="25B7D15C"/>
    <w:rsid w:val="266A0F52"/>
    <w:rsid w:val="268F4F49"/>
    <w:rsid w:val="26A47C02"/>
    <w:rsid w:val="26A5ED12"/>
    <w:rsid w:val="26B9021D"/>
    <w:rsid w:val="26E63DC1"/>
    <w:rsid w:val="26F152A6"/>
    <w:rsid w:val="26F78CFC"/>
    <w:rsid w:val="26F944F9"/>
    <w:rsid w:val="27054CA2"/>
    <w:rsid w:val="273AB0B3"/>
    <w:rsid w:val="2750BF2F"/>
    <w:rsid w:val="275B6E1D"/>
    <w:rsid w:val="27776641"/>
    <w:rsid w:val="279428B2"/>
    <w:rsid w:val="27CFE75D"/>
    <w:rsid w:val="27E5B78E"/>
    <w:rsid w:val="27E67978"/>
    <w:rsid w:val="280FA195"/>
    <w:rsid w:val="286522E2"/>
    <w:rsid w:val="28A636F4"/>
    <w:rsid w:val="28C8CBD8"/>
    <w:rsid w:val="28E89AC4"/>
    <w:rsid w:val="29520B61"/>
    <w:rsid w:val="29629C84"/>
    <w:rsid w:val="296CE285"/>
    <w:rsid w:val="29F536DA"/>
    <w:rsid w:val="2A1612D6"/>
    <w:rsid w:val="2A1B9A9D"/>
    <w:rsid w:val="2A2658AE"/>
    <w:rsid w:val="2A9E4B35"/>
    <w:rsid w:val="2AC29ECB"/>
    <w:rsid w:val="2AD4865E"/>
    <w:rsid w:val="2AE2B896"/>
    <w:rsid w:val="2AEC1E96"/>
    <w:rsid w:val="2B08A2B7"/>
    <w:rsid w:val="2B5C149A"/>
    <w:rsid w:val="2B860B54"/>
    <w:rsid w:val="2B8C71FE"/>
    <w:rsid w:val="2BB97EF9"/>
    <w:rsid w:val="2BD47BFC"/>
    <w:rsid w:val="2BD70D26"/>
    <w:rsid w:val="2BE83F3B"/>
    <w:rsid w:val="2C24716C"/>
    <w:rsid w:val="2C46E5C9"/>
    <w:rsid w:val="2C4A2AD2"/>
    <w:rsid w:val="2C5A12D9"/>
    <w:rsid w:val="2C766450"/>
    <w:rsid w:val="2C7D0818"/>
    <w:rsid w:val="2C7F1C6B"/>
    <w:rsid w:val="2C977056"/>
    <w:rsid w:val="2CEB0C28"/>
    <w:rsid w:val="2CED41AB"/>
    <w:rsid w:val="2D70AE1B"/>
    <w:rsid w:val="2D7BBF11"/>
    <w:rsid w:val="2E105C7D"/>
    <w:rsid w:val="2E58A38D"/>
    <w:rsid w:val="2E5F9FF4"/>
    <w:rsid w:val="2E6D96FE"/>
    <w:rsid w:val="2E9036FB"/>
    <w:rsid w:val="2E9F5C61"/>
    <w:rsid w:val="2EA8C782"/>
    <w:rsid w:val="2EAF4D32"/>
    <w:rsid w:val="2EB60C44"/>
    <w:rsid w:val="2EBC60FC"/>
    <w:rsid w:val="2ECBEBCE"/>
    <w:rsid w:val="2F11E2D4"/>
    <w:rsid w:val="2F25A72F"/>
    <w:rsid w:val="2F3B4756"/>
    <w:rsid w:val="2F3FE7DE"/>
    <w:rsid w:val="2F5EE65D"/>
    <w:rsid w:val="2F60282F"/>
    <w:rsid w:val="2F8E3790"/>
    <w:rsid w:val="2FA3BB59"/>
    <w:rsid w:val="2FB2CE42"/>
    <w:rsid w:val="2FB35D17"/>
    <w:rsid w:val="2FDD45F6"/>
    <w:rsid w:val="301A0B91"/>
    <w:rsid w:val="303D0596"/>
    <w:rsid w:val="306B7597"/>
    <w:rsid w:val="3086CE38"/>
    <w:rsid w:val="30BE21C1"/>
    <w:rsid w:val="30D542CD"/>
    <w:rsid w:val="30D727FE"/>
    <w:rsid w:val="30E04055"/>
    <w:rsid w:val="31054F70"/>
    <w:rsid w:val="313E7E4C"/>
    <w:rsid w:val="31858714"/>
    <w:rsid w:val="3187965C"/>
    <w:rsid w:val="318EB3ED"/>
    <w:rsid w:val="31A21259"/>
    <w:rsid w:val="31AA4B26"/>
    <w:rsid w:val="3214EF79"/>
    <w:rsid w:val="32337A24"/>
    <w:rsid w:val="3246900C"/>
    <w:rsid w:val="3251CCF3"/>
    <w:rsid w:val="3263149F"/>
    <w:rsid w:val="32639AB7"/>
    <w:rsid w:val="326E1E41"/>
    <w:rsid w:val="3289317D"/>
    <w:rsid w:val="32897F5B"/>
    <w:rsid w:val="32B5ECEB"/>
    <w:rsid w:val="32C3C8FD"/>
    <w:rsid w:val="32C66024"/>
    <w:rsid w:val="337AF01E"/>
    <w:rsid w:val="3391BEBF"/>
    <w:rsid w:val="339EFFF9"/>
    <w:rsid w:val="33BC63F2"/>
    <w:rsid w:val="33CDA3CF"/>
    <w:rsid w:val="33CDC779"/>
    <w:rsid w:val="33DA6504"/>
    <w:rsid w:val="341327B7"/>
    <w:rsid w:val="342F19AD"/>
    <w:rsid w:val="34A9C516"/>
    <w:rsid w:val="34B474DA"/>
    <w:rsid w:val="34FD0A19"/>
    <w:rsid w:val="351135F4"/>
    <w:rsid w:val="353C4EBD"/>
    <w:rsid w:val="3542AB4C"/>
    <w:rsid w:val="354D330A"/>
    <w:rsid w:val="3589A8CB"/>
    <w:rsid w:val="3594E435"/>
    <w:rsid w:val="35997E1B"/>
    <w:rsid w:val="359CA245"/>
    <w:rsid w:val="35BA1887"/>
    <w:rsid w:val="35E8FA37"/>
    <w:rsid w:val="35EFB9E8"/>
    <w:rsid w:val="36283059"/>
    <w:rsid w:val="367844C9"/>
    <w:rsid w:val="367A8892"/>
    <w:rsid w:val="367E531B"/>
    <w:rsid w:val="3698CDAE"/>
    <w:rsid w:val="36A98897"/>
    <w:rsid w:val="37362FFD"/>
    <w:rsid w:val="373D3E18"/>
    <w:rsid w:val="376431F5"/>
    <w:rsid w:val="376B1577"/>
    <w:rsid w:val="37745FDF"/>
    <w:rsid w:val="37760BF9"/>
    <w:rsid w:val="37880FD3"/>
    <w:rsid w:val="37C783B3"/>
    <w:rsid w:val="37C96304"/>
    <w:rsid w:val="3848163D"/>
    <w:rsid w:val="385C655C"/>
    <w:rsid w:val="387DB751"/>
    <w:rsid w:val="38C53372"/>
    <w:rsid w:val="38C8CEC7"/>
    <w:rsid w:val="38D157D2"/>
    <w:rsid w:val="38D98C1E"/>
    <w:rsid w:val="38DBC7DD"/>
    <w:rsid w:val="38F6FDF2"/>
    <w:rsid w:val="38FE1433"/>
    <w:rsid w:val="39196539"/>
    <w:rsid w:val="3944E42E"/>
    <w:rsid w:val="39606EE2"/>
    <w:rsid w:val="396328D4"/>
    <w:rsid w:val="398F470B"/>
    <w:rsid w:val="399A09E7"/>
    <w:rsid w:val="39DB1274"/>
    <w:rsid w:val="39F2D658"/>
    <w:rsid w:val="3A15D844"/>
    <w:rsid w:val="3A317080"/>
    <w:rsid w:val="3A36E1BC"/>
    <w:rsid w:val="3A8F231B"/>
    <w:rsid w:val="3A9D777A"/>
    <w:rsid w:val="3B3E6B6A"/>
    <w:rsid w:val="3B4F1906"/>
    <w:rsid w:val="3B67F1ED"/>
    <w:rsid w:val="3B7A7CEA"/>
    <w:rsid w:val="3B8E827D"/>
    <w:rsid w:val="3C3F1B10"/>
    <w:rsid w:val="3C58059C"/>
    <w:rsid w:val="3C58F30B"/>
    <w:rsid w:val="3CB64C04"/>
    <w:rsid w:val="3CBA1E18"/>
    <w:rsid w:val="3CE36305"/>
    <w:rsid w:val="3D101156"/>
    <w:rsid w:val="3D1F48A5"/>
    <w:rsid w:val="3D2C223B"/>
    <w:rsid w:val="3D415CAB"/>
    <w:rsid w:val="3D4B35E8"/>
    <w:rsid w:val="3D525435"/>
    <w:rsid w:val="3D72FC52"/>
    <w:rsid w:val="3DCD8169"/>
    <w:rsid w:val="3DD872F2"/>
    <w:rsid w:val="3DF13282"/>
    <w:rsid w:val="3DF948F1"/>
    <w:rsid w:val="3E350CFD"/>
    <w:rsid w:val="3E89B372"/>
    <w:rsid w:val="3F08192C"/>
    <w:rsid w:val="3F1020BE"/>
    <w:rsid w:val="3F67F187"/>
    <w:rsid w:val="3F803996"/>
    <w:rsid w:val="3F86AC43"/>
    <w:rsid w:val="3FBF7BCA"/>
    <w:rsid w:val="3FC6334D"/>
    <w:rsid w:val="3FFF9671"/>
    <w:rsid w:val="4001569F"/>
    <w:rsid w:val="4042E581"/>
    <w:rsid w:val="40BDD787"/>
    <w:rsid w:val="40EF4240"/>
    <w:rsid w:val="40F972A2"/>
    <w:rsid w:val="4121D600"/>
    <w:rsid w:val="4145608E"/>
    <w:rsid w:val="4173F988"/>
    <w:rsid w:val="419BEDAA"/>
    <w:rsid w:val="41C83AD9"/>
    <w:rsid w:val="41F58D81"/>
    <w:rsid w:val="41F6E920"/>
    <w:rsid w:val="41FC30E5"/>
    <w:rsid w:val="4258749B"/>
    <w:rsid w:val="42BE3869"/>
    <w:rsid w:val="4310D789"/>
    <w:rsid w:val="435B0065"/>
    <w:rsid w:val="437C1008"/>
    <w:rsid w:val="43817D5F"/>
    <w:rsid w:val="43CB09F1"/>
    <w:rsid w:val="43CE4107"/>
    <w:rsid w:val="4423B27D"/>
    <w:rsid w:val="44369FAA"/>
    <w:rsid w:val="444C5075"/>
    <w:rsid w:val="44C2220E"/>
    <w:rsid w:val="44D4B2E4"/>
    <w:rsid w:val="44E0725E"/>
    <w:rsid w:val="450B07E4"/>
    <w:rsid w:val="451BC43A"/>
    <w:rsid w:val="45463203"/>
    <w:rsid w:val="454F6267"/>
    <w:rsid w:val="4586A87A"/>
    <w:rsid w:val="45A712E4"/>
    <w:rsid w:val="45A97F06"/>
    <w:rsid w:val="45AFD6AF"/>
    <w:rsid w:val="45B5639F"/>
    <w:rsid w:val="45CD9282"/>
    <w:rsid w:val="45CE7B6F"/>
    <w:rsid w:val="45D38CAF"/>
    <w:rsid w:val="462518CD"/>
    <w:rsid w:val="463991EC"/>
    <w:rsid w:val="463C06D1"/>
    <w:rsid w:val="464EC2B3"/>
    <w:rsid w:val="46B79103"/>
    <w:rsid w:val="46C57A4C"/>
    <w:rsid w:val="46EB965B"/>
    <w:rsid w:val="472F9DD5"/>
    <w:rsid w:val="4746DE8F"/>
    <w:rsid w:val="477A3E54"/>
    <w:rsid w:val="47CE4C2B"/>
    <w:rsid w:val="47ECA953"/>
    <w:rsid w:val="47F327CD"/>
    <w:rsid w:val="483C280B"/>
    <w:rsid w:val="484FE849"/>
    <w:rsid w:val="485A96A6"/>
    <w:rsid w:val="485D30D3"/>
    <w:rsid w:val="486070A5"/>
    <w:rsid w:val="48636041"/>
    <w:rsid w:val="48686282"/>
    <w:rsid w:val="488224BE"/>
    <w:rsid w:val="488CD847"/>
    <w:rsid w:val="489E9C58"/>
    <w:rsid w:val="48A402DF"/>
    <w:rsid w:val="48C46544"/>
    <w:rsid w:val="48C5B972"/>
    <w:rsid w:val="48F99F23"/>
    <w:rsid w:val="491D6B31"/>
    <w:rsid w:val="4921FE98"/>
    <w:rsid w:val="4926D8B1"/>
    <w:rsid w:val="49381FC6"/>
    <w:rsid w:val="493DDD37"/>
    <w:rsid w:val="4945180A"/>
    <w:rsid w:val="498F82CB"/>
    <w:rsid w:val="49A1225D"/>
    <w:rsid w:val="49A4B96C"/>
    <w:rsid w:val="49B149D9"/>
    <w:rsid w:val="4A20887D"/>
    <w:rsid w:val="4A20CE3D"/>
    <w:rsid w:val="4A3B7801"/>
    <w:rsid w:val="4A639D4F"/>
    <w:rsid w:val="4A8F0AC4"/>
    <w:rsid w:val="4AA59444"/>
    <w:rsid w:val="4AC29F57"/>
    <w:rsid w:val="4AD58A41"/>
    <w:rsid w:val="4ADAF8E6"/>
    <w:rsid w:val="4B298534"/>
    <w:rsid w:val="4B3503EB"/>
    <w:rsid w:val="4B64F0F9"/>
    <w:rsid w:val="4B7EA041"/>
    <w:rsid w:val="4BB20F80"/>
    <w:rsid w:val="4BB7025B"/>
    <w:rsid w:val="4BB785D8"/>
    <w:rsid w:val="4BDED2F8"/>
    <w:rsid w:val="4C04A3E6"/>
    <w:rsid w:val="4C500874"/>
    <w:rsid w:val="4C502109"/>
    <w:rsid w:val="4CB9C4BE"/>
    <w:rsid w:val="4CC26E45"/>
    <w:rsid w:val="4CD6BACB"/>
    <w:rsid w:val="4D3D7190"/>
    <w:rsid w:val="4D465119"/>
    <w:rsid w:val="4DE4867E"/>
    <w:rsid w:val="4E17D589"/>
    <w:rsid w:val="4E3D4D1A"/>
    <w:rsid w:val="4E634C5C"/>
    <w:rsid w:val="4E8D8589"/>
    <w:rsid w:val="4E97EC4B"/>
    <w:rsid w:val="4EA7E65E"/>
    <w:rsid w:val="4EA91FAD"/>
    <w:rsid w:val="4EBD6D69"/>
    <w:rsid w:val="4EC77921"/>
    <w:rsid w:val="4F163939"/>
    <w:rsid w:val="4F5B480F"/>
    <w:rsid w:val="4F69C3FA"/>
    <w:rsid w:val="4F6F5403"/>
    <w:rsid w:val="4F8123B5"/>
    <w:rsid w:val="4FC88492"/>
    <w:rsid w:val="4FCC2C4B"/>
    <w:rsid w:val="4FFCFAA5"/>
    <w:rsid w:val="504A2319"/>
    <w:rsid w:val="50672BBF"/>
    <w:rsid w:val="507DE176"/>
    <w:rsid w:val="508F975B"/>
    <w:rsid w:val="50930C3C"/>
    <w:rsid w:val="50C4DBB4"/>
    <w:rsid w:val="50C780F1"/>
    <w:rsid w:val="50CA85C5"/>
    <w:rsid w:val="50D2E7D4"/>
    <w:rsid w:val="50F0DC44"/>
    <w:rsid w:val="513A1B8D"/>
    <w:rsid w:val="514B8D53"/>
    <w:rsid w:val="519F9C85"/>
    <w:rsid w:val="51A1D386"/>
    <w:rsid w:val="51C32556"/>
    <w:rsid w:val="51F32D46"/>
    <w:rsid w:val="520218F0"/>
    <w:rsid w:val="5208AF1D"/>
    <w:rsid w:val="521E6408"/>
    <w:rsid w:val="523BC939"/>
    <w:rsid w:val="526A8F95"/>
    <w:rsid w:val="52A221AF"/>
    <w:rsid w:val="52B16600"/>
    <w:rsid w:val="52F7BF83"/>
    <w:rsid w:val="530CC30C"/>
    <w:rsid w:val="5362CAD6"/>
    <w:rsid w:val="53911E04"/>
    <w:rsid w:val="53D01C70"/>
    <w:rsid w:val="53E6C22F"/>
    <w:rsid w:val="548D6150"/>
    <w:rsid w:val="5496A6F4"/>
    <w:rsid w:val="54A5C12F"/>
    <w:rsid w:val="54B5EF67"/>
    <w:rsid w:val="54BC9EAC"/>
    <w:rsid w:val="54CCB51C"/>
    <w:rsid w:val="54E32FB4"/>
    <w:rsid w:val="5516E346"/>
    <w:rsid w:val="553CCFD1"/>
    <w:rsid w:val="553CECE9"/>
    <w:rsid w:val="5547D6A9"/>
    <w:rsid w:val="5555ADEB"/>
    <w:rsid w:val="55C1C620"/>
    <w:rsid w:val="560F5717"/>
    <w:rsid w:val="561762AC"/>
    <w:rsid w:val="56360916"/>
    <w:rsid w:val="56A5A631"/>
    <w:rsid w:val="573E09D5"/>
    <w:rsid w:val="5759F58E"/>
    <w:rsid w:val="5788E31D"/>
    <w:rsid w:val="579561E2"/>
    <w:rsid w:val="57A17C35"/>
    <w:rsid w:val="57E0AB0A"/>
    <w:rsid w:val="57E7877B"/>
    <w:rsid w:val="5861288C"/>
    <w:rsid w:val="58C3D9DB"/>
    <w:rsid w:val="59194FA8"/>
    <w:rsid w:val="5985A037"/>
    <w:rsid w:val="59BFF7FB"/>
    <w:rsid w:val="5A1AD91C"/>
    <w:rsid w:val="5A2C7ACA"/>
    <w:rsid w:val="5A4A90A0"/>
    <w:rsid w:val="5A9202B5"/>
    <w:rsid w:val="5A92D5D3"/>
    <w:rsid w:val="5ACC73E5"/>
    <w:rsid w:val="5ACE9D72"/>
    <w:rsid w:val="5ACEE68B"/>
    <w:rsid w:val="5AE4E18C"/>
    <w:rsid w:val="5BAFCEE8"/>
    <w:rsid w:val="5BB6B42B"/>
    <w:rsid w:val="5BB8E717"/>
    <w:rsid w:val="5BBA817B"/>
    <w:rsid w:val="5BBCD80D"/>
    <w:rsid w:val="5C4DC445"/>
    <w:rsid w:val="5CA50D44"/>
    <w:rsid w:val="5CFC64F1"/>
    <w:rsid w:val="5D15C4AA"/>
    <w:rsid w:val="5D9DFB76"/>
    <w:rsid w:val="5D9EBAC5"/>
    <w:rsid w:val="5D9F3F09"/>
    <w:rsid w:val="5DBC00D0"/>
    <w:rsid w:val="5DDEABCA"/>
    <w:rsid w:val="5E174153"/>
    <w:rsid w:val="5E29C317"/>
    <w:rsid w:val="5E5A0E6C"/>
    <w:rsid w:val="5E611450"/>
    <w:rsid w:val="5E66BBC0"/>
    <w:rsid w:val="5E86D97A"/>
    <w:rsid w:val="5E9C89FF"/>
    <w:rsid w:val="5E9E7E7E"/>
    <w:rsid w:val="5F2141AA"/>
    <w:rsid w:val="5F231D3B"/>
    <w:rsid w:val="5F36F175"/>
    <w:rsid w:val="5F477EF9"/>
    <w:rsid w:val="5FCE6581"/>
    <w:rsid w:val="5FF24371"/>
    <w:rsid w:val="5FF88F49"/>
    <w:rsid w:val="600BAA54"/>
    <w:rsid w:val="6034D713"/>
    <w:rsid w:val="60631AC1"/>
    <w:rsid w:val="606F07DC"/>
    <w:rsid w:val="614B6E14"/>
    <w:rsid w:val="61EC9570"/>
    <w:rsid w:val="6232D9D8"/>
    <w:rsid w:val="62362EDE"/>
    <w:rsid w:val="624F0D66"/>
    <w:rsid w:val="62530E08"/>
    <w:rsid w:val="6268F36C"/>
    <w:rsid w:val="6280C0DD"/>
    <w:rsid w:val="62A5D8ED"/>
    <w:rsid w:val="62F776B2"/>
    <w:rsid w:val="63153FEB"/>
    <w:rsid w:val="631CDA0C"/>
    <w:rsid w:val="63388CF4"/>
    <w:rsid w:val="63ABD416"/>
    <w:rsid w:val="63C6D750"/>
    <w:rsid w:val="63EE36CD"/>
    <w:rsid w:val="6455D99B"/>
    <w:rsid w:val="645BC4B4"/>
    <w:rsid w:val="645D8202"/>
    <w:rsid w:val="64BFB3C9"/>
    <w:rsid w:val="64C11245"/>
    <w:rsid w:val="64F735D3"/>
    <w:rsid w:val="6513EF18"/>
    <w:rsid w:val="652188F2"/>
    <w:rsid w:val="65575794"/>
    <w:rsid w:val="655EE6F9"/>
    <w:rsid w:val="656C5FED"/>
    <w:rsid w:val="657DF7C1"/>
    <w:rsid w:val="65946B56"/>
    <w:rsid w:val="65F7F46D"/>
    <w:rsid w:val="65FBF603"/>
    <w:rsid w:val="66000293"/>
    <w:rsid w:val="6600A361"/>
    <w:rsid w:val="6604A2E9"/>
    <w:rsid w:val="66077C1A"/>
    <w:rsid w:val="662A7EEC"/>
    <w:rsid w:val="66310AEA"/>
    <w:rsid w:val="666D19D4"/>
    <w:rsid w:val="666D396E"/>
    <w:rsid w:val="66761FD1"/>
    <w:rsid w:val="667F2CBF"/>
    <w:rsid w:val="66C5F059"/>
    <w:rsid w:val="67059A00"/>
    <w:rsid w:val="6707FAA8"/>
    <w:rsid w:val="670A243A"/>
    <w:rsid w:val="6729BF2B"/>
    <w:rsid w:val="67805834"/>
    <w:rsid w:val="6797FA9A"/>
    <w:rsid w:val="67A04CC9"/>
    <w:rsid w:val="67C8389E"/>
    <w:rsid w:val="67CE87D7"/>
    <w:rsid w:val="680EFD7D"/>
    <w:rsid w:val="68660160"/>
    <w:rsid w:val="687428F8"/>
    <w:rsid w:val="68969A7C"/>
    <w:rsid w:val="689DA8BD"/>
    <w:rsid w:val="68B87963"/>
    <w:rsid w:val="68B8E142"/>
    <w:rsid w:val="68DAB183"/>
    <w:rsid w:val="68F68E4C"/>
    <w:rsid w:val="693DDF1F"/>
    <w:rsid w:val="695DEBB2"/>
    <w:rsid w:val="698D92E7"/>
    <w:rsid w:val="69D678A4"/>
    <w:rsid w:val="69E20F88"/>
    <w:rsid w:val="6A227B46"/>
    <w:rsid w:val="6A289DD2"/>
    <w:rsid w:val="6A38F922"/>
    <w:rsid w:val="6A3D720C"/>
    <w:rsid w:val="6A57C146"/>
    <w:rsid w:val="6A687AC3"/>
    <w:rsid w:val="6A791202"/>
    <w:rsid w:val="6AD68F4C"/>
    <w:rsid w:val="6B0D0B87"/>
    <w:rsid w:val="6B175AA3"/>
    <w:rsid w:val="6B1F56F3"/>
    <w:rsid w:val="6B23E15E"/>
    <w:rsid w:val="6B334539"/>
    <w:rsid w:val="6B75CD11"/>
    <w:rsid w:val="6BE4BE1D"/>
    <w:rsid w:val="6C04C6D2"/>
    <w:rsid w:val="6C0A7554"/>
    <w:rsid w:val="6C1A34D5"/>
    <w:rsid w:val="6C3DC9A8"/>
    <w:rsid w:val="6C684B47"/>
    <w:rsid w:val="6C69ACBE"/>
    <w:rsid w:val="6C8BCFE4"/>
    <w:rsid w:val="6CA0E305"/>
    <w:rsid w:val="6CC330CF"/>
    <w:rsid w:val="6D024E79"/>
    <w:rsid w:val="6D082605"/>
    <w:rsid w:val="6D12F36A"/>
    <w:rsid w:val="6D299045"/>
    <w:rsid w:val="6D3B4F46"/>
    <w:rsid w:val="6D501C96"/>
    <w:rsid w:val="6D7C50F7"/>
    <w:rsid w:val="6D83AB3E"/>
    <w:rsid w:val="6D8F2BD9"/>
    <w:rsid w:val="6DA07280"/>
    <w:rsid w:val="6DA14578"/>
    <w:rsid w:val="6DA8B54A"/>
    <w:rsid w:val="6DCDFDCD"/>
    <w:rsid w:val="6DFC9C98"/>
    <w:rsid w:val="6DFE7725"/>
    <w:rsid w:val="6E3F7A38"/>
    <w:rsid w:val="6E4327F6"/>
    <w:rsid w:val="6E587636"/>
    <w:rsid w:val="6E651B49"/>
    <w:rsid w:val="6E77EB39"/>
    <w:rsid w:val="6E98AF8C"/>
    <w:rsid w:val="6EA74EEE"/>
    <w:rsid w:val="6EC6C4CE"/>
    <w:rsid w:val="6ED39D2C"/>
    <w:rsid w:val="6EDF60EE"/>
    <w:rsid w:val="6EE597D1"/>
    <w:rsid w:val="6EF27EFC"/>
    <w:rsid w:val="6F37762E"/>
    <w:rsid w:val="6F53570F"/>
    <w:rsid w:val="6F5797AB"/>
    <w:rsid w:val="6F5A8B3D"/>
    <w:rsid w:val="6F5AB62F"/>
    <w:rsid w:val="6F6B1C0D"/>
    <w:rsid w:val="6F9E0669"/>
    <w:rsid w:val="6FAE9818"/>
    <w:rsid w:val="6FB664D1"/>
    <w:rsid w:val="6FB6DD92"/>
    <w:rsid w:val="6FBEE00F"/>
    <w:rsid w:val="6FE58989"/>
    <w:rsid w:val="6FF05805"/>
    <w:rsid w:val="7050AB23"/>
    <w:rsid w:val="70937A97"/>
    <w:rsid w:val="709A671E"/>
    <w:rsid w:val="70E89638"/>
    <w:rsid w:val="7155790C"/>
    <w:rsid w:val="71A16E96"/>
    <w:rsid w:val="71A1CF95"/>
    <w:rsid w:val="71B7DF3D"/>
    <w:rsid w:val="71C73B83"/>
    <w:rsid w:val="71E8F45B"/>
    <w:rsid w:val="720187A1"/>
    <w:rsid w:val="72094F12"/>
    <w:rsid w:val="7232269A"/>
    <w:rsid w:val="7248CCAB"/>
    <w:rsid w:val="725E1F52"/>
    <w:rsid w:val="728CF969"/>
    <w:rsid w:val="7294B6B4"/>
    <w:rsid w:val="729EC777"/>
    <w:rsid w:val="72D24320"/>
    <w:rsid w:val="72EB4260"/>
    <w:rsid w:val="731D0D8B"/>
    <w:rsid w:val="733EC66E"/>
    <w:rsid w:val="73610560"/>
    <w:rsid w:val="73673700"/>
    <w:rsid w:val="7368E107"/>
    <w:rsid w:val="73C787C4"/>
    <w:rsid w:val="73D31774"/>
    <w:rsid w:val="73E88414"/>
    <w:rsid w:val="7415DC11"/>
    <w:rsid w:val="7421E40D"/>
    <w:rsid w:val="74221F4D"/>
    <w:rsid w:val="74C46F4F"/>
    <w:rsid w:val="74CA9746"/>
    <w:rsid w:val="74D4F9B1"/>
    <w:rsid w:val="7517DE8D"/>
    <w:rsid w:val="7546FAA4"/>
    <w:rsid w:val="759EE2FA"/>
    <w:rsid w:val="75C618B1"/>
    <w:rsid w:val="76690641"/>
    <w:rsid w:val="76A47481"/>
    <w:rsid w:val="76A47FBE"/>
    <w:rsid w:val="76AC811D"/>
    <w:rsid w:val="76C420E3"/>
    <w:rsid w:val="76DA543E"/>
    <w:rsid w:val="76E07419"/>
    <w:rsid w:val="778B6906"/>
    <w:rsid w:val="779A637B"/>
    <w:rsid w:val="77A4BFB0"/>
    <w:rsid w:val="77C6C34B"/>
    <w:rsid w:val="77D4ED3F"/>
    <w:rsid w:val="77DC1DF7"/>
    <w:rsid w:val="77F1264A"/>
    <w:rsid w:val="784DC382"/>
    <w:rsid w:val="789F6699"/>
    <w:rsid w:val="78A5457D"/>
    <w:rsid w:val="78E12C0C"/>
    <w:rsid w:val="78FCA180"/>
    <w:rsid w:val="796B384F"/>
    <w:rsid w:val="799C8733"/>
    <w:rsid w:val="79C2A938"/>
    <w:rsid w:val="79DF37E7"/>
    <w:rsid w:val="79EC142E"/>
    <w:rsid w:val="79F2F49E"/>
    <w:rsid w:val="7A1E9102"/>
    <w:rsid w:val="7A7B498F"/>
    <w:rsid w:val="7A9C0F5C"/>
    <w:rsid w:val="7ADC32AA"/>
    <w:rsid w:val="7B0BD9F7"/>
    <w:rsid w:val="7B3F7688"/>
    <w:rsid w:val="7B618743"/>
    <w:rsid w:val="7B9D59EE"/>
    <w:rsid w:val="7BBD3355"/>
    <w:rsid w:val="7BE5A6CD"/>
    <w:rsid w:val="7BF113EC"/>
    <w:rsid w:val="7C01189C"/>
    <w:rsid w:val="7C0AA859"/>
    <w:rsid w:val="7CACD2D6"/>
    <w:rsid w:val="7CB32C11"/>
    <w:rsid w:val="7CBC9A6B"/>
    <w:rsid w:val="7CE88C86"/>
    <w:rsid w:val="7CEAE906"/>
    <w:rsid w:val="7CEB88F9"/>
    <w:rsid w:val="7D068601"/>
    <w:rsid w:val="7D63B84C"/>
    <w:rsid w:val="7D8CC2F2"/>
    <w:rsid w:val="7E37C96F"/>
    <w:rsid w:val="7E87E80B"/>
    <w:rsid w:val="7EC20000"/>
    <w:rsid w:val="7EEA8B11"/>
    <w:rsid w:val="7EF700FC"/>
    <w:rsid w:val="7F3426F9"/>
    <w:rsid w:val="7F414C67"/>
    <w:rsid w:val="7F6652B4"/>
    <w:rsid w:val="7F97DA97"/>
    <w:rsid w:val="7FA0B6A1"/>
    <w:rsid w:val="7FEB1E63"/>
    <w:rsid w:val="7FF0DA9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1B1CAE"/>
  <w15:docId w15:val="{7D6484FB-2957-4B82-9184-BE978F037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line="28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iPriority="3" w:unhideWhenUsed="1" w:qFormat="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44AB"/>
  </w:style>
  <w:style w:type="paragraph" w:styleId="Heading1">
    <w:name w:val="heading 1"/>
    <w:basedOn w:val="Normal"/>
    <w:next w:val="BodyText"/>
    <w:link w:val="Heading1Char"/>
    <w:qFormat/>
    <w:rsid w:val="00AD3E68"/>
    <w:pPr>
      <w:keepNext/>
      <w:keepLines/>
      <w:pageBreakBefore/>
      <w:numPr>
        <w:numId w:val="43"/>
      </w:numPr>
      <w:spacing w:after="400" w:line="276" w:lineRule="auto"/>
      <w:outlineLvl w:val="0"/>
    </w:pPr>
    <w:rPr>
      <w:rFonts w:asciiTheme="majorHAnsi" w:eastAsiaTheme="majorEastAsia" w:hAnsiTheme="majorHAnsi" w:cstheme="majorBidi"/>
      <w:bCs/>
      <w:color w:val="277BB4" w:themeColor="text2"/>
      <w:spacing w:val="-10"/>
      <w:sz w:val="38"/>
      <w:szCs w:val="32"/>
    </w:rPr>
  </w:style>
  <w:style w:type="paragraph" w:styleId="Heading2">
    <w:name w:val="heading 2"/>
    <w:basedOn w:val="Normal"/>
    <w:next w:val="BodyText"/>
    <w:link w:val="Heading2Char"/>
    <w:qFormat/>
    <w:rsid w:val="006008FF"/>
    <w:pPr>
      <w:keepNext/>
      <w:keepLines/>
      <w:numPr>
        <w:ilvl w:val="1"/>
        <w:numId w:val="43"/>
      </w:numPr>
      <w:spacing w:before="360" w:after="200"/>
      <w:outlineLvl w:val="1"/>
    </w:pPr>
    <w:rPr>
      <w:rFonts w:asciiTheme="majorHAnsi" w:eastAsiaTheme="majorEastAsia" w:hAnsiTheme="majorHAnsi" w:cstheme="majorBidi"/>
      <w:b/>
      <w:bCs/>
      <w:color w:val="277BB4" w:themeColor="text2"/>
      <w:sz w:val="24"/>
      <w:szCs w:val="26"/>
    </w:rPr>
  </w:style>
  <w:style w:type="paragraph" w:styleId="Heading3">
    <w:name w:val="heading 3"/>
    <w:basedOn w:val="Normal"/>
    <w:next w:val="BodyText"/>
    <w:link w:val="Heading3Char"/>
    <w:unhideWhenUsed/>
    <w:qFormat/>
    <w:rsid w:val="00654CCE"/>
    <w:pPr>
      <w:keepNext/>
      <w:keepLines/>
      <w:numPr>
        <w:ilvl w:val="2"/>
        <w:numId w:val="43"/>
      </w:numPr>
      <w:spacing w:before="360" w:after="200"/>
      <w:outlineLvl w:val="2"/>
    </w:pPr>
    <w:rPr>
      <w:rFonts w:asciiTheme="majorHAnsi" w:eastAsiaTheme="majorEastAsia" w:hAnsiTheme="majorHAnsi" w:cstheme="majorBidi"/>
      <w:b/>
      <w:bCs/>
      <w:color w:val="auto"/>
      <w:sz w:val="22"/>
    </w:rPr>
  </w:style>
  <w:style w:type="paragraph" w:styleId="Heading4">
    <w:name w:val="heading 4"/>
    <w:basedOn w:val="Normal"/>
    <w:next w:val="BodyText"/>
    <w:link w:val="Heading4Char"/>
    <w:unhideWhenUsed/>
    <w:qFormat/>
    <w:rsid w:val="006008FF"/>
    <w:pPr>
      <w:keepNext/>
      <w:keepLines/>
      <w:numPr>
        <w:ilvl w:val="3"/>
        <w:numId w:val="43"/>
      </w:numPr>
      <w:spacing w:before="360" w:after="200"/>
      <w:outlineLvl w:val="3"/>
    </w:pPr>
    <w:rPr>
      <w:rFonts w:eastAsiaTheme="majorEastAsia" w:cstheme="majorBidi"/>
      <w:b/>
      <w:bCs/>
      <w:iCs/>
      <w:color w:val="auto"/>
    </w:rPr>
  </w:style>
  <w:style w:type="paragraph" w:styleId="Heading5">
    <w:name w:val="heading 5"/>
    <w:basedOn w:val="Normal"/>
    <w:next w:val="Normal"/>
    <w:link w:val="Heading5Char"/>
    <w:qFormat/>
    <w:rsid w:val="00097D1A"/>
    <w:pPr>
      <w:keepNext/>
      <w:keepLines/>
      <w:spacing w:before="240" w:after="60"/>
      <w:ind w:left="1008" w:hanging="1008"/>
      <w:outlineLvl w:val="4"/>
    </w:pPr>
    <w:rPr>
      <w:rFonts w:asciiTheme="majorHAnsi" w:eastAsiaTheme="majorEastAsia" w:hAnsiTheme="majorHAnsi" w:cstheme="majorBidi"/>
      <w:b/>
    </w:rPr>
  </w:style>
  <w:style w:type="paragraph" w:styleId="Heading6">
    <w:name w:val="heading 6"/>
    <w:basedOn w:val="Normal"/>
    <w:next w:val="Normal"/>
    <w:link w:val="Heading6Char"/>
    <w:unhideWhenUsed/>
    <w:qFormat/>
    <w:rsid w:val="00F52A35"/>
    <w:pPr>
      <w:keepNext/>
      <w:keepLines/>
      <w:numPr>
        <w:ilvl w:val="5"/>
        <w:numId w:val="43"/>
      </w:numPr>
      <w:spacing w:before="200" w:line="276" w:lineRule="auto"/>
      <w:outlineLvl w:val="5"/>
    </w:pPr>
    <w:rPr>
      <w:rFonts w:asciiTheme="majorHAnsi" w:eastAsiaTheme="majorEastAsia" w:hAnsiTheme="majorHAnsi" w:cstheme="majorBidi"/>
      <w:i/>
      <w:iCs/>
      <w:lang w:eastAsia="en-US"/>
    </w:rPr>
  </w:style>
  <w:style w:type="paragraph" w:styleId="Heading7">
    <w:name w:val="heading 7"/>
    <w:basedOn w:val="Normal"/>
    <w:next w:val="BodyText"/>
    <w:link w:val="Heading7Char"/>
    <w:semiHidden/>
    <w:unhideWhenUsed/>
    <w:qFormat/>
    <w:rsid w:val="00DD7311"/>
    <w:pPr>
      <w:keepNext/>
      <w:keepLines/>
      <w:pageBreakBefore/>
      <w:numPr>
        <w:ilvl w:val="6"/>
        <w:numId w:val="43"/>
      </w:numPr>
      <w:spacing w:afterLines="100"/>
      <w:outlineLvl w:val="6"/>
    </w:pPr>
    <w:rPr>
      <w:rFonts w:asciiTheme="majorHAnsi" w:eastAsiaTheme="majorEastAsia" w:hAnsiTheme="majorHAnsi" w:cstheme="majorBidi"/>
      <w:b/>
      <w:iCs/>
    </w:rPr>
  </w:style>
  <w:style w:type="paragraph" w:styleId="Heading8">
    <w:name w:val="heading 8"/>
    <w:aliases w:val="Appendix Title"/>
    <w:basedOn w:val="Normal"/>
    <w:next w:val="BodyText"/>
    <w:link w:val="Heading8Char"/>
    <w:uiPriority w:val="3"/>
    <w:qFormat/>
    <w:rsid w:val="00120CB6"/>
    <w:pPr>
      <w:keepNext/>
      <w:keepLines/>
      <w:pageBreakBefore/>
      <w:spacing w:after="400" w:line="240" w:lineRule="auto"/>
      <w:ind w:left="1440" w:hanging="1440"/>
      <w:outlineLvl w:val="7"/>
    </w:pPr>
    <w:rPr>
      <w:rFonts w:asciiTheme="majorHAnsi" w:eastAsiaTheme="majorEastAsia" w:hAnsiTheme="majorHAnsi" w:cstheme="majorBidi"/>
      <w:color w:val="auto"/>
      <w:spacing w:val="-10"/>
      <w:sz w:val="38"/>
      <w:lang w:eastAsia="en-US"/>
    </w:rPr>
  </w:style>
  <w:style w:type="paragraph" w:styleId="Heading9">
    <w:name w:val="heading 9"/>
    <w:aliases w:val="Appendix Heading 1"/>
    <w:basedOn w:val="Normal"/>
    <w:next w:val="BodyText"/>
    <w:link w:val="Heading9Char"/>
    <w:uiPriority w:val="3"/>
    <w:qFormat/>
    <w:rsid w:val="00A50D7E"/>
    <w:pPr>
      <w:keepNext/>
      <w:keepLines/>
      <w:tabs>
        <w:tab w:val="left" w:pos="1559"/>
        <w:tab w:val="left" w:pos="2126"/>
        <w:tab w:val="left" w:pos="2410"/>
        <w:tab w:val="right" w:pos="9639"/>
      </w:tabs>
      <w:spacing w:before="360" w:after="200"/>
      <w:ind w:left="720" w:hanging="360"/>
      <w:outlineLvl w:val="8"/>
    </w:pPr>
    <w:rPr>
      <w:rFonts w:asciiTheme="majorHAnsi" w:hAnsiTheme="majorHAnsi" w:cs="Arial"/>
      <w:b/>
      <w:color w:val="277BB4" w:themeColor="text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InLineShape">
    <w:name w:val="xInLineShape"/>
    <w:basedOn w:val="BodyText"/>
    <w:next w:val="BodyText"/>
    <w:qFormat/>
    <w:rsid w:val="00F67A1A"/>
    <w:pPr>
      <w:keepNext/>
      <w:spacing w:before="120" w:after="0"/>
    </w:pPr>
  </w:style>
  <w:style w:type="paragraph" w:styleId="BodyText">
    <w:name w:val="Body Text"/>
    <w:basedOn w:val="Normal"/>
    <w:link w:val="BodyTextChar"/>
    <w:qFormat/>
    <w:rsid w:val="00CF1F74"/>
    <w:pPr>
      <w:tabs>
        <w:tab w:val="left" w:pos="2268"/>
        <w:tab w:val="left" w:pos="4536"/>
        <w:tab w:val="left" w:pos="6804"/>
        <w:tab w:val="right" w:pos="9638"/>
      </w:tabs>
      <w:spacing w:before="200" w:after="200"/>
    </w:pPr>
  </w:style>
  <w:style w:type="character" w:customStyle="1" w:styleId="BodyTextChar">
    <w:name w:val="Body Text Char"/>
    <w:basedOn w:val="DefaultParagraphFont"/>
    <w:link w:val="BodyText"/>
    <w:rsid w:val="00CF1F74"/>
  </w:style>
  <w:style w:type="paragraph" w:customStyle="1" w:styleId="PullOutBoxBodyText">
    <w:name w:val="Pull Out Box Body Text"/>
    <w:basedOn w:val="BodyText"/>
    <w:qFormat/>
    <w:rsid w:val="004807F0"/>
    <w:pPr>
      <w:spacing w:before="120" w:after="120"/>
      <w:ind w:left="284" w:right="284"/>
    </w:pPr>
  </w:style>
  <w:style w:type="paragraph" w:styleId="BlockText">
    <w:name w:val="Block Text"/>
    <w:basedOn w:val="BodyText"/>
    <w:semiHidden/>
    <w:unhideWhenUsed/>
    <w:rsid w:val="00EF3AA0"/>
    <w:rPr>
      <w:rFonts w:eastAsiaTheme="minorEastAsia" w:cstheme="minorBidi"/>
      <w:iCs/>
    </w:rPr>
  </w:style>
  <w:style w:type="paragraph" w:styleId="Caption">
    <w:name w:val="caption"/>
    <w:basedOn w:val="Normal"/>
    <w:next w:val="BodyText"/>
    <w:qFormat/>
    <w:rsid w:val="0070077A"/>
    <w:pPr>
      <w:keepNext/>
      <w:keepLines/>
      <w:tabs>
        <w:tab w:val="left" w:pos="1276"/>
      </w:tabs>
      <w:spacing w:before="240" w:after="90" w:line="240" w:lineRule="auto"/>
      <w:ind w:left="1276" w:hanging="1276"/>
    </w:pPr>
    <w:rPr>
      <w:rFonts w:asciiTheme="majorHAnsi" w:hAnsiTheme="majorHAnsi"/>
      <w:bCs/>
      <w:spacing w:val="4"/>
      <w:sz w:val="18"/>
    </w:rPr>
  </w:style>
  <w:style w:type="paragraph" w:styleId="BalloonText">
    <w:name w:val="Balloon Text"/>
    <w:basedOn w:val="Normal"/>
    <w:link w:val="BalloonTextChar"/>
    <w:uiPriority w:val="99"/>
    <w:semiHidden/>
    <w:unhideWhenUsed/>
    <w:rsid w:val="005542F9"/>
    <w:pPr>
      <w:spacing w:line="240" w:lineRule="auto"/>
    </w:pPr>
    <w:rPr>
      <w:rFonts w:ascii="Tahoma" w:hAnsi="Tahoma" w:cs="Tahoma"/>
      <w:sz w:val="16"/>
      <w:szCs w:val="16"/>
    </w:rPr>
  </w:style>
  <w:style w:type="paragraph" w:styleId="TOCHeading">
    <w:name w:val="TOC Heading"/>
    <w:basedOn w:val="Heading1"/>
    <w:next w:val="Normal"/>
    <w:uiPriority w:val="39"/>
    <w:unhideWhenUsed/>
    <w:qFormat/>
    <w:rsid w:val="00847B52"/>
    <w:pPr>
      <w:outlineLvl w:val="9"/>
    </w:pPr>
    <w:rPr>
      <w:spacing w:val="0"/>
      <w:szCs w:val="28"/>
    </w:rPr>
  </w:style>
  <w:style w:type="character" w:customStyle="1" w:styleId="BalloonTextChar">
    <w:name w:val="Balloon Text Char"/>
    <w:basedOn w:val="DefaultParagraphFont"/>
    <w:link w:val="BalloonText"/>
    <w:uiPriority w:val="99"/>
    <w:semiHidden/>
    <w:rsid w:val="00475145"/>
    <w:rPr>
      <w:rFonts w:ascii="Tahoma" w:hAnsi="Tahoma" w:cs="Tahoma"/>
      <w:color w:val="000000" w:themeColor="text1"/>
      <w:sz w:val="16"/>
      <w:szCs w:val="16"/>
    </w:rPr>
  </w:style>
  <w:style w:type="paragraph" w:styleId="Footer">
    <w:name w:val="footer"/>
    <w:basedOn w:val="Normal"/>
    <w:link w:val="FooterChar"/>
    <w:uiPriority w:val="99"/>
    <w:rsid w:val="00F27994"/>
    <w:pPr>
      <w:tabs>
        <w:tab w:val="left" w:pos="1077"/>
        <w:tab w:val="center" w:pos="4320"/>
        <w:tab w:val="right" w:pos="8640"/>
      </w:tabs>
      <w:spacing w:line="240" w:lineRule="auto"/>
    </w:pPr>
    <w:rPr>
      <w:rFonts w:eastAsia="Cambria"/>
      <w:sz w:val="18"/>
      <w:lang w:eastAsia="en-US"/>
    </w:rPr>
  </w:style>
  <w:style w:type="character" w:customStyle="1" w:styleId="FooterChar">
    <w:name w:val="Footer Char"/>
    <w:basedOn w:val="DefaultParagraphFont"/>
    <w:link w:val="Footer"/>
    <w:uiPriority w:val="99"/>
    <w:rsid w:val="00F27994"/>
    <w:rPr>
      <w:rFonts w:eastAsia="Cambria"/>
      <w:sz w:val="18"/>
      <w:lang w:eastAsia="en-US"/>
    </w:rPr>
  </w:style>
  <w:style w:type="numbering" w:customStyle="1" w:styleId="HangingList">
    <w:name w:val="HangingList"/>
    <w:uiPriority w:val="99"/>
    <w:rsid w:val="00DD7311"/>
    <w:pPr>
      <w:numPr>
        <w:numId w:val="2"/>
      </w:numPr>
    </w:pPr>
  </w:style>
  <w:style w:type="paragraph" w:styleId="Header">
    <w:name w:val="header"/>
    <w:basedOn w:val="Normal"/>
    <w:link w:val="HeaderChar"/>
    <w:uiPriority w:val="99"/>
    <w:rsid w:val="007D7B46"/>
    <w:pPr>
      <w:tabs>
        <w:tab w:val="center" w:pos="4513"/>
        <w:tab w:val="right" w:pos="9026"/>
      </w:tabs>
      <w:spacing w:line="240" w:lineRule="auto"/>
    </w:pPr>
    <w:rPr>
      <w:sz w:val="18"/>
    </w:rPr>
  </w:style>
  <w:style w:type="character" w:customStyle="1" w:styleId="HeaderChar">
    <w:name w:val="Header Char"/>
    <w:basedOn w:val="DefaultParagraphFont"/>
    <w:link w:val="Header"/>
    <w:uiPriority w:val="99"/>
    <w:rsid w:val="007D7B46"/>
    <w:rPr>
      <w:sz w:val="18"/>
    </w:rPr>
  </w:style>
  <w:style w:type="paragraph" w:customStyle="1" w:styleId="AppendixHeading2">
    <w:name w:val="Appendix Heading 2"/>
    <w:basedOn w:val="Normal"/>
    <w:next w:val="BodyText"/>
    <w:uiPriority w:val="4"/>
    <w:qFormat/>
    <w:rsid w:val="006008FF"/>
    <w:pPr>
      <w:numPr>
        <w:ilvl w:val="2"/>
        <w:numId w:val="6"/>
      </w:numPr>
      <w:tabs>
        <w:tab w:val="left" w:pos="1559"/>
        <w:tab w:val="left" w:pos="2126"/>
        <w:tab w:val="left" w:pos="2410"/>
        <w:tab w:val="right" w:pos="9639"/>
      </w:tabs>
      <w:spacing w:before="360" w:after="200"/>
    </w:pPr>
    <w:rPr>
      <w:rFonts w:asciiTheme="majorHAnsi" w:hAnsiTheme="majorHAnsi"/>
      <w:b/>
      <w:color w:val="auto"/>
      <w:sz w:val="22"/>
    </w:rPr>
  </w:style>
  <w:style w:type="paragraph" w:customStyle="1" w:styleId="AppendixHeading3">
    <w:name w:val="Appendix Heading 3"/>
    <w:basedOn w:val="Normal"/>
    <w:next w:val="BodyText"/>
    <w:uiPriority w:val="4"/>
    <w:qFormat/>
    <w:rsid w:val="006008FF"/>
    <w:pPr>
      <w:numPr>
        <w:ilvl w:val="3"/>
        <w:numId w:val="6"/>
      </w:numPr>
      <w:tabs>
        <w:tab w:val="left" w:pos="1559"/>
        <w:tab w:val="left" w:pos="2126"/>
        <w:tab w:val="left" w:pos="2410"/>
        <w:tab w:val="left" w:pos="6804"/>
        <w:tab w:val="right" w:pos="9639"/>
      </w:tabs>
      <w:spacing w:before="360" w:after="200"/>
    </w:pPr>
    <w:rPr>
      <w:b/>
      <w:color w:val="auto"/>
      <w:lang w:eastAsia="en-US"/>
    </w:rPr>
  </w:style>
  <w:style w:type="paragraph" w:customStyle="1" w:styleId="FooterWithLine">
    <w:name w:val="Footer With Line"/>
    <w:basedOn w:val="Footer"/>
    <w:next w:val="Footer"/>
    <w:rsid w:val="007D62D8"/>
    <w:pPr>
      <w:pBdr>
        <w:bottom w:val="single" w:sz="4" w:space="1" w:color="auto"/>
      </w:pBdr>
      <w:spacing w:before="180" w:after="120" w:line="140" w:lineRule="exact"/>
    </w:pPr>
    <w:rPr>
      <w:rFonts w:ascii="Arial" w:hAnsi="Arial" w:cs="Arial"/>
      <w:color w:val="000000"/>
    </w:rPr>
  </w:style>
  <w:style w:type="character" w:customStyle="1" w:styleId="Heading1Char">
    <w:name w:val="Heading 1 Char"/>
    <w:basedOn w:val="DefaultParagraphFont"/>
    <w:link w:val="Heading1"/>
    <w:rsid w:val="00AD3E68"/>
    <w:rPr>
      <w:rFonts w:asciiTheme="majorHAnsi" w:eastAsiaTheme="majorEastAsia" w:hAnsiTheme="majorHAnsi" w:cstheme="majorBidi"/>
      <w:bCs/>
      <w:color w:val="277BB4" w:themeColor="text2"/>
      <w:spacing w:val="-10"/>
      <w:sz w:val="38"/>
      <w:szCs w:val="32"/>
    </w:rPr>
  </w:style>
  <w:style w:type="character" w:customStyle="1" w:styleId="Heading2Char">
    <w:name w:val="Heading 2 Char"/>
    <w:basedOn w:val="DefaultParagraphFont"/>
    <w:link w:val="Heading2"/>
    <w:rsid w:val="006008FF"/>
    <w:rPr>
      <w:rFonts w:asciiTheme="majorHAnsi" w:eastAsiaTheme="majorEastAsia" w:hAnsiTheme="majorHAnsi" w:cstheme="majorBidi"/>
      <w:b/>
      <w:bCs/>
      <w:color w:val="277BB4" w:themeColor="text2"/>
      <w:sz w:val="24"/>
      <w:szCs w:val="26"/>
    </w:rPr>
  </w:style>
  <w:style w:type="character" w:customStyle="1" w:styleId="Heading3Char">
    <w:name w:val="Heading 3 Char"/>
    <w:basedOn w:val="DefaultParagraphFont"/>
    <w:link w:val="Heading3"/>
    <w:rsid w:val="00654CCE"/>
    <w:rPr>
      <w:rFonts w:asciiTheme="majorHAnsi" w:eastAsiaTheme="majorEastAsia" w:hAnsiTheme="majorHAnsi" w:cstheme="majorBidi"/>
      <w:b/>
      <w:bCs/>
      <w:color w:val="auto"/>
      <w:sz w:val="22"/>
    </w:rPr>
  </w:style>
  <w:style w:type="character" w:customStyle="1" w:styleId="Heading4Char">
    <w:name w:val="Heading 4 Char"/>
    <w:basedOn w:val="DefaultParagraphFont"/>
    <w:link w:val="Heading4"/>
    <w:rsid w:val="006008FF"/>
    <w:rPr>
      <w:rFonts w:eastAsiaTheme="majorEastAsia" w:cstheme="majorBidi"/>
      <w:b/>
      <w:bCs/>
      <w:iCs/>
      <w:color w:val="auto"/>
    </w:rPr>
  </w:style>
  <w:style w:type="character" w:customStyle="1" w:styleId="Heading7Char">
    <w:name w:val="Heading 7 Char"/>
    <w:basedOn w:val="DefaultParagraphFont"/>
    <w:link w:val="Heading7"/>
    <w:semiHidden/>
    <w:rsid w:val="00DD7311"/>
    <w:rPr>
      <w:rFonts w:asciiTheme="majorHAnsi" w:eastAsiaTheme="majorEastAsia" w:hAnsiTheme="majorHAnsi" w:cstheme="majorBidi"/>
      <w:b/>
      <w:iCs/>
    </w:rPr>
  </w:style>
  <w:style w:type="character" w:customStyle="1" w:styleId="Heading8Char">
    <w:name w:val="Heading 8 Char"/>
    <w:aliases w:val="Appendix Title Char"/>
    <w:basedOn w:val="DefaultParagraphFont"/>
    <w:link w:val="Heading8"/>
    <w:uiPriority w:val="3"/>
    <w:rsid w:val="00120CB6"/>
    <w:rPr>
      <w:rFonts w:asciiTheme="majorHAnsi" w:eastAsiaTheme="majorEastAsia" w:hAnsiTheme="majorHAnsi" w:cstheme="majorBidi"/>
      <w:color w:val="auto"/>
      <w:spacing w:val="-10"/>
      <w:sz w:val="38"/>
      <w:lang w:eastAsia="en-US"/>
    </w:rPr>
  </w:style>
  <w:style w:type="character" w:customStyle="1" w:styleId="Heading9Char">
    <w:name w:val="Heading 9 Char"/>
    <w:aliases w:val="Appendix Heading 1 Char"/>
    <w:basedOn w:val="DefaultParagraphFont"/>
    <w:link w:val="Heading9"/>
    <w:uiPriority w:val="3"/>
    <w:rsid w:val="00A50D7E"/>
    <w:rPr>
      <w:rFonts w:asciiTheme="majorHAnsi" w:hAnsiTheme="majorHAnsi" w:cs="Arial"/>
      <w:b/>
      <w:color w:val="277BB4" w:themeColor="text2"/>
      <w:sz w:val="28"/>
    </w:rPr>
  </w:style>
  <w:style w:type="numbering" w:customStyle="1" w:styleId="Headings">
    <w:name w:val="Headings"/>
    <w:uiPriority w:val="99"/>
    <w:rsid w:val="00DD7311"/>
    <w:pPr>
      <w:numPr>
        <w:numId w:val="4"/>
      </w:numPr>
    </w:pPr>
  </w:style>
  <w:style w:type="character" w:styleId="Hyperlink">
    <w:name w:val="Hyperlink"/>
    <w:basedOn w:val="DefaultParagraphFont"/>
    <w:uiPriority w:val="99"/>
    <w:unhideWhenUsed/>
    <w:rsid w:val="00DD7311"/>
    <w:rPr>
      <w:color w:val="000000" w:themeColor="hyperlink"/>
      <w:u w:val="single"/>
    </w:rPr>
  </w:style>
  <w:style w:type="character" w:styleId="FollowedHyperlink">
    <w:name w:val="FollowedHyperlink"/>
    <w:basedOn w:val="DefaultParagraphFont"/>
    <w:uiPriority w:val="99"/>
    <w:rsid w:val="004019F9"/>
    <w:rPr>
      <w:color w:val="000000" w:themeColor="text1"/>
      <w:u w:val="single"/>
    </w:rPr>
  </w:style>
  <w:style w:type="paragraph" w:styleId="ListBullet">
    <w:name w:val="List Bullet"/>
    <w:basedOn w:val="BodyText"/>
    <w:qFormat/>
    <w:rsid w:val="005433E4"/>
    <w:pPr>
      <w:numPr>
        <w:numId w:val="37"/>
      </w:numPr>
      <w:tabs>
        <w:tab w:val="clear" w:pos="2268"/>
        <w:tab w:val="clear" w:pos="4536"/>
        <w:tab w:val="clear" w:pos="6804"/>
        <w:tab w:val="clear" w:pos="9638"/>
        <w:tab w:val="num" w:pos="360"/>
      </w:tabs>
      <w:spacing w:before="60" w:after="60"/>
    </w:pPr>
  </w:style>
  <w:style w:type="paragraph" w:styleId="ListBullet2">
    <w:name w:val="List Bullet 2"/>
    <w:basedOn w:val="ListBullet"/>
    <w:qFormat/>
    <w:rsid w:val="00B87F60"/>
  </w:style>
  <w:style w:type="paragraph" w:styleId="ListBullet3">
    <w:name w:val="List Bullet 3"/>
    <w:basedOn w:val="ListBullet2"/>
    <w:qFormat/>
    <w:rsid w:val="00345F29"/>
  </w:style>
  <w:style w:type="paragraph" w:styleId="ListContinue">
    <w:name w:val="List Continue"/>
    <w:basedOn w:val="Normal"/>
    <w:rsid w:val="00EE6483"/>
    <w:pPr>
      <w:spacing w:before="120" w:after="60"/>
      <w:ind w:left="397"/>
    </w:pPr>
  </w:style>
  <w:style w:type="paragraph" w:styleId="ListNumber">
    <w:name w:val="List Number"/>
    <w:basedOn w:val="BodyText"/>
    <w:qFormat/>
    <w:rsid w:val="00D02C00"/>
    <w:pPr>
      <w:tabs>
        <w:tab w:val="clear" w:pos="2268"/>
        <w:tab w:val="clear" w:pos="4536"/>
        <w:tab w:val="clear" w:pos="6804"/>
        <w:tab w:val="clear" w:pos="9638"/>
        <w:tab w:val="num" w:pos="397"/>
      </w:tabs>
      <w:spacing w:before="120" w:after="120"/>
      <w:ind w:left="397" w:hanging="397"/>
    </w:pPr>
  </w:style>
  <w:style w:type="paragraph" w:styleId="ListNumber2">
    <w:name w:val="List Number 2"/>
    <w:basedOn w:val="ListNumber"/>
    <w:qFormat/>
    <w:rsid w:val="00B87F60"/>
    <w:pPr>
      <w:tabs>
        <w:tab w:val="clear" w:pos="397"/>
        <w:tab w:val="num" w:pos="284"/>
        <w:tab w:val="num" w:pos="794"/>
      </w:tabs>
      <w:ind w:left="794"/>
    </w:pPr>
  </w:style>
  <w:style w:type="paragraph" w:styleId="ListNumber3">
    <w:name w:val="List Number 3"/>
    <w:basedOn w:val="ListNumber2"/>
    <w:qFormat/>
    <w:rsid w:val="00A61A2B"/>
    <w:pPr>
      <w:tabs>
        <w:tab w:val="clear" w:pos="284"/>
        <w:tab w:val="clear" w:pos="794"/>
        <w:tab w:val="num" w:pos="1191"/>
      </w:tabs>
      <w:ind w:left="1191"/>
    </w:pPr>
  </w:style>
  <w:style w:type="numbering" w:customStyle="1" w:styleId="MyListNumbering">
    <w:name w:val="MyListNumbering"/>
    <w:uiPriority w:val="99"/>
    <w:rsid w:val="00DD7311"/>
    <w:pPr>
      <w:numPr>
        <w:numId w:val="3"/>
      </w:numPr>
    </w:pPr>
  </w:style>
  <w:style w:type="character" w:styleId="PlaceholderText">
    <w:name w:val="Placeholder Text"/>
    <w:basedOn w:val="DefaultParagraphFont"/>
    <w:uiPriority w:val="99"/>
    <w:semiHidden/>
    <w:rsid w:val="00DD7311"/>
    <w:rPr>
      <w:color w:val="808080"/>
    </w:rPr>
  </w:style>
  <w:style w:type="paragraph" w:customStyle="1" w:styleId="TableBodyText">
    <w:name w:val="Table Body Text"/>
    <w:basedOn w:val="Normal"/>
    <w:qFormat/>
    <w:rsid w:val="00314734"/>
    <w:pPr>
      <w:spacing w:before="40"/>
      <w:ind w:left="28" w:right="113"/>
    </w:pPr>
    <w:rPr>
      <w:sz w:val="18"/>
    </w:rPr>
  </w:style>
  <w:style w:type="paragraph" w:customStyle="1" w:styleId="Footnotes">
    <w:name w:val="Footnotes"/>
    <w:basedOn w:val="Normal"/>
    <w:qFormat/>
    <w:rsid w:val="00662E98"/>
    <w:pPr>
      <w:tabs>
        <w:tab w:val="num" w:pos="284"/>
      </w:tabs>
      <w:spacing w:before="40" w:after="280" w:line="180" w:lineRule="atLeast"/>
      <w:ind w:left="284" w:hanging="284"/>
      <w:contextualSpacing/>
    </w:pPr>
    <w:rPr>
      <w:sz w:val="16"/>
    </w:rPr>
  </w:style>
  <w:style w:type="table" w:styleId="TableGrid">
    <w:name w:val="Table Grid"/>
    <w:basedOn w:val="TableNormal"/>
    <w:uiPriority w:val="59"/>
    <w:rsid w:val="003C34DF"/>
    <w:pPr>
      <w:ind w:left="28" w:right="113"/>
    </w:pPr>
    <w:rPr>
      <w:sz w:val="18"/>
    </w:rPr>
    <w:tblPr>
      <w:tblBorders>
        <w:top w:val="single" w:sz="4" w:space="0" w:color="277BB4" w:themeColor="text2"/>
        <w:bottom w:val="single" w:sz="4" w:space="0" w:color="277BB4" w:themeColor="text2"/>
        <w:insideH w:val="single" w:sz="4" w:space="0" w:color="277BB4" w:themeColor="text2"/>
      </w:tblBorders>
      <w:tblCellMar>
        <w:top w:w="57" w:type="dxa"/>
        <w:left w:w="0" w:type="dxa"/>
        <w:bottom w:w="28" w:type="dxa"/>
        <w:right w:w="0" w:type="dxa"/>
      </w:tblCellMar>
    </w:tblPr>
    <w:trPr>
      <w:cantSplit/>
    </w:trPr>
    <w:tblStylePr w:type="firstRow">
      <w:pPr>
        <w:keepNext/>
        <w:wordWrap/>
        <w:jc w:val="left"/>
      </w:pPr>
      <w:rPr>
        <w:b w:val="0"/>
        <w:color w:val="auto"/>
      </w:rPr>
      <w:tblPr/>
      <w:trPr>
        <w:cantSplit w:val="0"/>
        <w:tblHeader/>
      </w:trPr>
      <w:tcPr>
        <w:tcBorders>
          <w:top w:val="single" w:sz="4" w:space="0" w:color="277BB4" w:themeColor="text2"/>
          <w:left w:val="nil"/>
          <w:bottom w:val="single" w:sz="4" w:space="0" w:color="277BB4" w:themeColor="text2"/>
          <w:right w:val="nil"/>
          <w:insideH w:val="nil"/>
          <w:insideV w:val="nil"/>
          <w:tl2br w:val="nil"/>
          <w:tr2bl w:val="nil"/>
        </w:tcBorders>
        <w:vAlign w:val="bottom"/>
      </w:tcPr>
    </w:tblStylePr>
  </w:style>
  <w:style w:type="paragraph" w:customStyle="1" w:styleId="TableHeading">
    <w:name w:val="Table Heading"/>
    <w:basedOn w:val="TableBodyText"/>
    <w:qFormat/>
    <w:rsid w:val="00A34DDF"/>
    <w:rPr>
      <w:rFonts w:asciiTheme="majorHAnsi" w:hAnsiTheme="majorHAnsi"/>
      <w:b/>
      <w:color w:val="auto"/>
    </w:rPr>
  </w:style>
  <w:style w:type="paragraph" w:customStyle="1" w:styleId="TableListBullet">
    <w:name w:val="Table List Bullet"/>
    <w:basedOn w:val="TableBodyText"/>
    <w:qFormat/>
    <w:rsid w:val="00A34DDF"/>
    <w:pPr>
      <w:tabs>
        <w:tab w:val="num" w:pos="198"/>
      </w:tabs>
      <w:ind w:left="198" w:hanging="170"/>
    </w:pPr>
  </w:style>
  <w:style w:type="paragraph" w:customStyle="1" w:styleId="TableListBullet2">
    <w:name w:val="Table List Bullet 2"/>
    <w:basedOn w:val="TableListBullet"/>
    <w:qFormat/>
    <w:rsid w:val="008717E0"/>
    <w:pPr>
      <w:tabs>
        <w:tab w:val="clear" w:pos="198"/>
        <w:tab w:val="num" w:pos="397"/>
      </w:tabs>
      <w:ind w:left="397" w:hanging="199"/>
    </w:pPr>
  </w:style>
  <w:style w:type="paragraph" w:customStyle="1" w:styleId="TableListBullet3">
    <w:name w:val="Table List Bullet 3"/>
    <w:basedOn w:val="TableListBullet2"/>
    <w:qFormat/>
    <w:rsid w:val="00DD7311"/>
    <w:pPr>
      <w:tabs>
        <w:tab w:val="clear" w:pos="397"/>
        <w:tab w:val="num" w:pos="595"/>
      </w:tabs>
      <w:ind w:left="595" w:hanging="198"/>
    </w:pPr>
  </w:style>
  <w:style w:type="paragraph" w:customStyle="1" w:styleId="TableListNumber">
    <w:name w:val="Table List Number"/>
    <w:basedOn w:val="TableBodyText"/>
    <w:qFormat/>
    <w:rsid w:val="00A34DDF"/>
    <w:pPr>
      <w:numPr>
        <w:numId w:val="5"/>
      </w:numPr>
    </w:pPr>
  </w:style>
  <w:style w:type="paragraph" w:customStyle="1" w:styleId="TableListNumber2">
    <w:name w:val="Table List Number 2"/>
    <w:basedOn w:val="TableListNumber"/>
    <w:qFormat/>
    <w:rsid w:val="00202628"/>
    <w:pPr>
      <w:numPr>
        <w:ilvl w:val="1"/>
      </w:numPr>
    </w:pPr>
  </w:style>
  <w:style w:type="paragraph" w:customStyle="1" w:styleId="TableListNumber3">
    <w:name w:val="Table List Number 3"/>
    <w:basedOn w:val="TableListNumber2"/>
    <w:qFormat/>
    <w:rsid w:val="00202628"/>
    <w:pPr>
      <w:numPr>
        <w:ilvl w:val="2"/>
      </w:numPr>
    </w:pPr>
  </w:style>
  <w:style w:type="paragraph" w:styleId="TableofFigures">
    <w:name w:val="table of figures"/>
    <w:basedOn w:val="Normal"/>
    <w:next w:val="Normal"/>
    <w:uiPriority w:val="99"/>
    <w:rsid w:val="00284AA5"/>
    <w:pPr>
      <w:tabs>
        <w:tab w:val="left" w:pos="1134"/>
        <w:tab w:val="right" w:leader="dot" w:pos="9072"/>
      </w:tabs>
      <w:spacing w:before="90" w:after="90"/>
      <w:ind w:left="1134" w:right="851" w:hanging="1134"/>
    </w:pPr>
    <w:rPr>
      <w:noProof/>
    </w:rPr>
  </w:style>
  <w:style w:type="paragraph" w:customStyle="1" w:styleId="Source">
    <w:name w:val="Source"/>
    <w:basedOn w:val="Normal"/>
    <w:rsid w:val="00662E98"/>
    <w:pPr>
      <w:tabs>
        <w:tab w:val="left" w:pos="737"/>
      </w:tabs>
      <w:spacing w:before="40" w:after="280" w:line="240" w:lineRule="auto"/>
      <w:ind w:left="737" w:hanging="737"/>
    </w:pPr>
    <w:rPr>
      <w:sz w:val="16"/>
      <w:lang w:eastAsia="en-US"/>
    </w:rPr>
  </w:style>
  <w:style w:type="numbering" w:customStyle="1" w:styleId="TableBullets">
    <w:name w:val="TableBullets"/>
    <w:uiPriority w:val="99"/>
    <w:rsid w:val="00DD7311"/>
    <w:pPr>
      <w:numPr>
        <w:numId w:val="50"/>
      </w:numPr>
    </w:pPr>
  </w:style>
  <w:style w:type="numbering" w:customStyle="1" w:styleId="TableFootnotes">
    <w:name w:val="TableFootnotes"/>
    <w:uiPriority w:val="99"/>
    <w:rsid w:val="00DD7311"/>
    <w:pPr>
      <w:numPr>
        <w:numId w:val="11"/>
      </w:numPr>
    </w:pPr>
  </w:style>
  <w:style w:type="numbering" w:customStyle="1" w:styleId="TableNumbering">
    <w:name w:val="TableNumbering"/>
    <w:uiPriority w:val="99"/>
    <w:rsid w:val="00DD7311"/>
    <w:pPr>
      <w:numPr>
        <w:numId w:val="9"/>
      </w:numPr>
    </w:pPr>
  </w:style>
  <w:style w:type="paragraph" w:styleId="Title">
    <w:name w:val="Title"/>
    <w:basedOn w:val="Normal"/>
    <w:link w:val="TitleChar"/>
    <w:uiPriority w:val="99"/>
    <w:rsid w:val="00F155D7"/>
    <w:pPr>
      <w:spacing w:before="240" w:after="240" w:line="240" w:lineRule="auto"/>
      <w:ind w:right="2552"/>
      <w:contextualSpacing/>
      <w:outlineLvl w:val="0"/>
    </w:pPr>
    <w:rPr>
      <w:rFonts w:asciiTheme="majorHAnsi" w:eastAsiaTheme="minorEastAsia" w:hAnsiTheme="majorHAnsi"/>
      <w:b/>
      <w:color w:val="277BB4" w:themeColor="text2"/>
      <w:sz w:val="52"/>
      <w:szCs w:val="96"/>
    </w:rPr>
  </w:style>
  <w:style w:type="character" w:customStyle="1" w:styleId="TitleChar">
    <w:name w:val="Title Char"/>
    <w:basedOn w:val="DefaultParagraphFont"/>
    <w:link w:val="Title"/>
    <w:uiPriority w:val="99"/>
    <w:rsid w:val="00F155D7"/>
    <w:rPr>
      <w:rFonts w:asciiTheme="majorHAnsi" w:eastAsiaTheme="minorEastAsia" w:hAnsiTheme="majorHAnsi"/>
      <w:b/>
      <w:color w:val="277BB4" w:themeColor="text2"/>
      <w:sz w:val="52"/>
      <w:szCs w:val="96"/>
    </w:rPr>
  </w:style>
  <w:style w:type="paragraph" w:styleId="Subtitle">
    <w:name w:val="Subtitle"/>
    <w:basedOn w:val="Normal"/>
    <w:next w:val="Normal"/>
    <w:link w:val="SubtitleChar"/>
    <w:rsid w:val="00F155D7"/>
    <w:pPr>
      <w:ind w:right="2551"/>
    </w:pPr>
    <w:rPr>
      <w:rFonts w:eastAsiaTheme="minorEastAsia"/>
      <w:sz w:val="44"/>
      <w:szCs w:val="60"/>
    </w:rPr>
  </w:style>
  <w:style w:type="paragraph" w:styleId="TOC1">
    <w:name w:val="toc 1"/>
    <w:basedOn w:val="Normal"/>
    <w:next w:val="Normal"/>
    <w:autoRedefine/>
    <w:uiPriority w:val="39"/>
    <w:rsid w:val="0033555D"/>
    <w:pPr>
      <w:tabs>
        <w:tab w:val="left" w:pos="567"/>
        <w:tab w:val="right" w:leader="dot" w:pos="9072"/>
      </w:tabs>
      <w:spacing w:before="180" w:after="70"/>
      <w:ind w:left="454" w:right="851" w:hanging="454"/>
    </w:pPr>
    <w:rPr>
      <w:b/>
      <w:noProof/>
    </w:rPr>
  </w:style>
  <w:style w:type="paragraph" w:styleId="TOC2">
    <w:name w:val="toc 2"/>
    <w:basedOn w:val="Normal"/>
    <w:next w:val="Normal"/>
    <w:autoRedefine/>
    <w:uiPriority w:val="39"/>
    <w:rsid w:val="006E6DDD"/>
    <w:pPr>
      <w:tabs>
        <w:tab w:val="left" w:pos="1134"/>
        <w:tab w:val="right" w:leader="dot" w:pos="9072"/>
      </w:tabs>
      <w:spacing w:before="90" w:after="90"/>
      <w:ind w:left="1134" w:right="851" w:hanging="567"/>
    </w:pPr>
    <w:rPr>
      <w:noProof/>
    </w:rPr>
  </w:style>
  <w:style w:type="paragraph" w:styleId="TOC3">
    <w:name w:val="toc 3"/>
    <w:basedOn w:val="Normal"/>
    <w:next w:val="Normal"/>
    <w:autoRedefine/>
    <w:uiPriority w:val="39"/>
    <w:rsid w:val="006E6DDD"/>
    <w:pPr>
      <w:tabs>
        <w:tab w:val="left" w:pos="1985"/>
        <w:tab w:val="right" w:leader="dot" w:pos="9072"/>
      </w:tabs>
      <w:spacing w:before="90" w:after="90"/>
      <w:ind w:left="1985" w:right="851" w:hanging="851"/>
    </w:pPr>
    <w:rPr>
      <w:noProof/>
    </w:rPr>
  </w:style>
  <w:style w:type="paragraph" w:styleId="TOC4">
    <w:name w:val="toc 4"/>
    <w:basedOn w:val="Normal"/>
    <w:next w:val="Normal"/>
    <w:autoRedefine/>
    <w:uiPriority w:val="39"/>
    <w:rsid w:val="00101C2D"/>
    <w:pPr>
      <w:tabs>
        <w:tab w:val="left" w:pos="1134"/>
        <w:tab w:val="right" w:leader="dot" w:pos="9072"/>
      </w:tabs>
      <w:spacing w:before="90" w:after="90" w:line="360" w:lineRule="auto"/>
      <w:ind w:left="1985" w:right="851" w:hanging="851"/>
      <w:contextualSpacing/>
    </w:pPr>
    <w:rPr>
      <w:noProof/>
    </w:rPr>
  </w:style>
  <w:style w:type="paragraph" w:styleId="TOC5">
    <w:name w:val="toc 5"/>
    <w:basedOn w:val="Normal"/>
    <w:next w:val="Normal"/>
    <w:autoRedefine/>
    <w:uiPriority w:val="39"/>
    <w:rsid w:val="00824530"/>
    <w:pPr>
      <w:tabs>
        <w:tab w:val="left" w:pos="1276"/>
        <w:tab w:val="right" w:leader="dot" w:pos="9072"/>
      </w:tabs>
      <w:spacing w:before="180" w:after="70"/>
      <w:ind w:left="1276" w:hanging="1276"/>
    </w:pPr>
    <w:rPr>
      <w:b/>
      <w:noProof/>
    </w:rPr>
  </w:style>
  <w:style w:type="paragraph" w:styleId="TOC6">
    <w:name w:val="toc 6"/>
    <w:basedOn w:val="Normal"/>
    <w:next w:val="Normal"/>
    <w:autoRedefine/>
    <w:uiPriority w:val="39"/>
    <w:rsid w:val="00DD7311"/>
    <w:pPr>
      <w:spacing w:after="100"/>
      <w:ind w:left="900"/>
    </w:pPr>
  </w:style>
  <w:style w:type="paragraph" w:styleId="TOC7">
    <w:name w:val="toc 7"/>
    <w:basedOn w:val="Normal"/>
    <w:next w:val="Normal"/>
    <w:autoRedefine/>
    <w:semiHidden/>
    <w:rsid w:val="00DD7311"/>
    <w:pPr>
      <w:spacing w:after="100"/>
      <w:ind w:left="1080"/>
    </w:pPr>
  </w:style>
  <w:style w:type="paragraph" w:styleId="TOC8">
    <w:name w:val="toc 8"/>
    <w:basedOn w:val="Normal"/>
    <w:next w:val="Normal"/>
    <w:autoRedefine/>
    <w:uiPriority w:val="39"/>
    <w:rsid w:val="00DD7311"/>
    <w:pPr>
      <w:spacing w:after="100"/>
      <w:ind w:left="1260"/>
    </w:pPr>
  </w:style>
  <w:style w:type="paragraph" w:styleId="TOC9">
    <w:name w:val="toc 9"/>
    <w:basedOn w:val="Normal"/>
    <w:next w:val="Normal"/>
    <w:autoRedefine/>
    <w:uiPriority w:val="39"/>
    <w:rsid w:val="00DD7311"/>
    <w:pPr>
      <w:spacing w:after="100"/>
      <w:ind w:left="1440"/>
    </w:pPr>
  </w:style>
  <w:style w:type="paragraph" w:customStyle="1" w:styleId="xDocumentDetails">
    <w:name w:val="xDocument Details"/>
    <w:basedOn w:val="Normal"/>
    <w:semiHidden/>
    <w:qFormat/>
    <w:rsid w:val="00DD7311"/>
    <w:pPr>
      <w:framePr w:hSpace="181" w:vSpace="567" w:wrap="around" w:hAnchor="margin" w:yAlign="bottom"/>
      <w:tabs>
        <w:tab w:val="left" w:pos="2268"/>
      </w:tabs>
      <w:ind w:left="2268" w:hanging="2268"/>
      <w:suppressOverlap/>
    </w:pPr>
  </w:style>
  <w:style w:type="character" w:customStyle="1" w:styleId="SubtitleChar">
    <w:name w:val="Subtitle Char"/>
    <w:basedOn w:val="DefaultParagraphFont"/>
    <w:link w:val="Subtitle"/>
    <w:rsid w:val="00F155D7"/>
    <w:rPr>
      <w:rFonts w:eastAsiaTheme="minorEastAsia"/>
      <w:sz w:val="44"/>
      <w:szCs w:val="60"/>
    </w:rPr>
  </w:style>
  <w:style w:type="paragraph" w:styleId="ListContinue2">
    <w:name w:val="List Continue 2"/>
    <w:basedOn w:val="Normal"/>
    <w:rsid w:val="00EE6483"/>
    <w:pPr>
      <w:spacing w:before="120" w:after="60"/>
      <w:ind w:left="794"/>
    </w:pPr>
  </w:style>
  <w:style w:type="paragraph" w:styleId="ListContinue3">
    <w:name w:val="List Continue 3"/>
    <w:basedOn w:val="Normal"/>
    <w:rsid w:val="00EE6483"/>
    <w:pPr>
      <w:spacing w:before="120" w:after="60"/>
      <w:ind w:left="1191"/>
    </w:pPr>
  </w:style>
  <w:style w:type="paragraph" w:styleId="NoSpacing">
    <w:name w:val="No Spacing"/>
    <w:basedOn w:val="Normal"/>
    <w:next w:val="BodyText"/>
    <w:rsid w:val="004D457F"/>
  </w:style>
  <w:style w:type="paragraph" w:styleId="Date">
    <w:name w:val="Date"/>
    <w:basedOn w:val="Normal"/>
    <w:next w:val="Normal"/>
    <w:link w:val="DateChar"/>
    <w:semiHidden/>
    <w:rsid w:val="00AE5749"/>
    <w:pPr>
      <w:spacing w:before="360"/>
      <w:jc w:val="center"/>
    </w:pPr>
    <w:rPr>
      <w:sz w:val="32"/>
    </w:rPr>
  </w:style>
  <w:style w:type="character" w:customStyle="1" w:styleId="DateChar">
    <w:name w:val="Date Char"/>
    <w:basedOn w:val="DefaultParagraphFont"/>
    <w:link w:val="Date"/>
    <w:semiHidden/>
    <w:rsid w:val="000B59CB"/>
    <w:rPr>
      <w:color w:val="000000" w:themeColor="text1"/>
      <w:sz w:val="32"/>
      <w:szCs w:val="18"/>
    </w:rPr>
  </w:style>
  <w:style w:type="paragraph" w:customStyle="1" w:styleId="Subtitle2">
    <w:name w:val="Subtitle 2"/>
    <w:basedOn w:val="Normal"/>
    <w:qFormat/>
    <w:rsid w:val="00F155D7"/>
    <w:pPr>
      <w:spacing w:before="360" w:after="360"/>
      <w:ind w:right="2552"/>
    </w:pPr>
    <w:rPr>
      <w:rFonts w:eastAsiaTheme="minorEastAsia"/>
      <w:sz w:val="36"/>
      <w:szCs w:val="24"/>
    </w:rPr>
  </w:style>
  <w:style w:type="paragraph" w:customStyle="1" w:styleId="PullOutBoxBullet">
    <w:name w:val="Pull Out Box Bullet"/>
    <w:basedOn w:val="PullOutBoxBodyText"/>
    <w:qFormat/>
    <w:rsid w:val="004807F0"/>
    <w:pPr>
      <w:numPr>
        <w:numId w:val="8"/>
      </w:numPr>
    </w:pPr>
  </w:style>
  <w:style w:type="paragraph" w:customStyle="1" w:styleId="TableofFiguresHeading">
    <w:name w:val="Table of Figures Heading"/>
    <w:basedOn w:val="Normal"/>
    <w:rsid w:val="00316518"/>
    <w:pPr>
      <w:keepNext/>
      <w:keepLines/>
      <w:spacing w:before="240" w:after="240" w:line="240" w:lineRule="auto"/>
    </w:pPr>
    <w:rPr>
      <w:b/>
      <w:bCs/>
      <w:noProof/>
      <w:color w:val="277BB4" w:themeColor="text2"/>
      <w:sz w:val="24"/>
    </w:rPr>
  </w:style>
  <w:style w:type="paragraph" w:customStyle="1" w:styleId="FooterLeftText">
    <w:name w:val="Footer Left Text"/>
    <w:semiHidden/>
    <w:rsid w:val="00F27994"/>
    <w:pPr>
      <w:framePr w:hSpace="113" w:wrap="around" w:vAnchor="page" w:hAnchor="margin" w:yAlign="bottom"/>
    </w:pPr>
    <w:rPr>
      <w:color w:val="5B5652"/>
      <w:sz w:val="18"/>
      <w:szCs w:val="18"/>
    </w:rPr>
  </w:style>
  <w:style w:type="paragraph" w:customStyle="1" w:styleId="Address">
    <w:name w:val="Address"/>
    <w:basedOn w:val="Normal"/>
    <w:semiHidden/>
    <w:rsid w:val="00C6084A"/>
    <w:pPr>
      <w:framePr w:hSpace="181" w:wrap="around" w:vAnchor="page" w:hAnchor="page" w:xAlign="right" w:yAlign="bottom"/>
      <w:tabs>
        <w:tab w:val="left" w:pos="227"/>
      </w:tabs>
      <w:suppressOverlap/>
    </w:pPr>
    <w:rPr>
      <w:noProof/>
      <w:color w:val="FFFFFF"/>
    </w:rPr>
  </w:style>
  <w:style w:type="character" w:customStyle="1" w:styleId="Heading5Char">
    <w:name w:val="Heading 5 Char"/>
    <w:basedOn w:val="DefaultParagraphFont"/>
    <w:link w:val="Heading5"/>
    <w:rsid w:val="005C4F14"/>
    <w:rPr>
      <w:rFonts w:asciiTheme="majorHAnsi" w:eastAsiaTheme="majorEastAsia" w:hAnsiTheme="majorHAnsi" w:cstheme="majorBidi"/>
      <w:b/>
    </w:rPr>
  </w:style>
  <w:style w:type="character" w:customStyle="1" w:styleId="Heading6Char">
    <w:name w:val="Heading 6 Char"/>
    <w:basedOn w:val="DefaultParagraphFont"/>
    <w:link w:val="Heading6"/>
    <w:rsid w:val="00F52A35"/>
    <w:rPr>
      <w:rFonts w:asciiTheme="majorHAnsi" w:eastAsiaTheme="majorEastAsia" w:hAnsiTheme="majorHAnsi" w:cstheme="majorBidi"/>
      <w:i/>
      <w:iCs/>
      <w:lang w:eastAsia="en-US"/>
    </w:rPr>
  </w:style>
  <w:style w:type="paragraph" w:styleId="ListParagraph">
    <w:name w:val="List Paragraph"/>
    <w:basedOn w:val="Normal"/>
    <w:uiPriority w:val="34"/>
    <w:qFormat/>
    <w:rsid w:val="00C778F0"/>
    <w:pPr>
      <w:spacing w:before="120" w:after="120"/>
      <w:ind w:left="720"/>
    </w:pPr>
    <w:rPr>
      <w:rFonts w:eastAsia="Calibri"/>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paragraph" w:customStyle="1" w:styleId="BoldHeading">
    <w:name w:val="Bold Heading"/>
    <w:basedOn w:val="BodyText"/>
    <w:next w:val="BodyText"/>
    <w:qFormat/>
    <w:rsid w:val="009E1572"/>
    <w:pPr>
      <w:keepNext/>
      <w:spacing w:before="360"/>
    </w:pPr>
    <w:rPr>
      <w:rFonts w:asciiTheme="majorHAnsi" w:hAnsiTheme="majorHAnsi"/>
      <w:b/>
      <w:color w:val="auto"/>
    </w:rPr>
  </w:style>
  <w:style w:type="paragraph" w:styleId="FootnoteText">
    <w:name w:val="footnote text"/>
    <w:basedOn w:val="Normal"/>
    <w:link w:val="FootnoteTextChar"/>
    <w:rsid w:val="00262A91"/>
    <w:pPr>
      <w:spacing w:line="240" w:lineRule="auto"/>
    </w:pPr>
    <w:rPr>
      <w:sz w:val="16"/>
    </w:rPr>
  </w:style>
  <w:style w:type="character" w:customStyle="1" w:styleId="FootnoteTextChar">
    <w:name w:val="Footnote Text Char"/>
    <w:basedOn w:val="DefaultParagraphFont"/>
    <w:link w:val="FootnoteText"/>
    <w:rsid w:val="00262A91"/>
    <w:rPr>
      <w:sz w:val="16"/>
    </w:rPr>
  </w:style>
  <w:style w:type="character" w:styleId="FootnoteReference">
    <w:name w:val="footnote reference"/>
    <w:basedOn w:val="DefaultParagraphFont"/>
    <w:rsid w:val="00617C92"/>
    <w:rPr>
      <w:vertAlign w:val="superscript"/>
    </w:rPr>
  </w:style>
  <w:style w:type="paragraph" w:customStyle="1" w:styleId="TableBodyTextBold">
    <w:name w:val="Table Body Text Bold"/>
    <w:basedOn w:val="TableBodyText"/>
    <w:qFormat/>
    <w:rsid w:val="00B752AC"/>
    <w:rPr>
      <w:rFonts w:asciiTheme="majorHAnsi" w:hAnsiTheme="majorHAnsi"/>
      <w:b/>
    </w:rPr>
  </w:style>
  <w:style w:type="paragraph" w:customStyle="1" w:styleId="PullOutBoxHeading">
    <w:name w:val="Pull Out Box Heading"/>
    <w:basedOn w:val="PullOutBoxBodyText"/>
    <w:next w:val="PullOutBoxBodyText"/>
    <w:qFormat/>
    <w:rsid w:val="004807F0"/>
    <w:rPr>
      <w:rFonts w:asciiTheme="majorHAnsi" w:hAnsiTheme="majorHAnsi"/>
      <w:b/>
    </w:rPr>
  </w:style>
  <w:style w:type="paragraph" w:customStyle="1" w:styleId="FigureSource">
    <w:name w:val="Figure Source"/>
    <w:basedOn w:val="Source"/>
    <w:next w:val="BodyText"/>
    <w:rsid w:val="00F67A1A"/>
    <w:pPr>
      <w:spacing w:after="120"/>
    </w:pPr>
  </w:style>
  <w:style w:type="table" w:styleId="LightGrid-Accent6">
    <w:name w:val="Light Grid Accent 6"/>
    <w:basedOn w:val="TableNormal"/>
    <w:uiPriority w:val="62"/>
    <w:rsid w:val="0095594E"/>
    <w:pPr>
      <w:spacing w:line="240" w:lineRule="auto"/>
    </w:pPr>
    <w:tblPr>
      <w:tblStyleRowBandSize w:val="1"/>
      <w:tblStyleColBandSize w:val="1"/>
      <w:tblBorders>
        <w:top w:val="single" w:sz="8" w:space="0" w:color="878686" w:themeColor="accent6"/>
        <w:left w:val="single" w:sz="8" w:space="0" w:color="878686" w:themeColor="accent6"/>
        <w:bottom w:val="single" w:sz="8" w:space="0" w:color="878686" w:themeColor="accent6"/>
        <w:right w:val="single" w:sz="8" w:space="0" w:color="878686" w:themeColor="accent6"/>
        <w:insideH w:val="single" w:sz="8" w:space="0" w:color="878686" w:themeColor="accent6"/>
        <w:insideV w:val="single" w:sz="8" w:space="0" w:color="87868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78686" w:themeColor="accent6"/>
          <w:left w:val="single" w:sz="8" w:space="0" w:color="878686" w:themeColor="accent6"/>
          <w:bottom w:val="single" w:sz="18" w:space="0" w:color="878686" w:themeColor="accent6"/>
          <w:right w:val="single" w:sz="8" w:space="0" w:color="878686" w:themeColor="accent6"/>
          <w:insideH w:val="nil"/>
          <w:insideV w:val="single" w:sz="8" w:space="0" w:color="87868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78686" w:themeColor="accent6"/>
          <w:left w:val="single" w:sz="8" w:space="0" w:color="878686" w:themeColor="accent6"/>
          <w:bottom w:val="single" w:sz="8" w:space="0" w:color="878686" w:themeColor="accent6"/>
          <w:right w:val="single" w:sz="8" w:space="0" w:color="878686" w:themeColor="accent6"/>
          <w:insideH w:val="nil"/>
          <w:insideV w:val="single" w:sz="8" w:space="0" w:color="87868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78686" w:themeColor="accent6"/>
          <w:left w:val="single" w:sz="8" w:space="0" w:color="878686" w:themeColor="accent6"/>
          <w:bottom w:val="single" w:sz="8" w:space="0" w:color="878686" w:themeColor="accent6"/>
          <w:right w:val="single" w:sz="8" w:space="0" w:color="878686" w:themeColor="accent6"/>
        </w:tcBorders>
      </w:tcPr>
    </w:tblStylePr>
    <w:tblStylePr w:type="band1Vert">
      <w:tblPr/>
      <w:tcPr>
        <w:tcBorders>
          <w:top w:val="single" w:sz="8" w:space="0" w:color="878686" w:themeColor="accent6"/>
          <w:left w:val="single" w:sz="8" w:space="0" w:color="878686" w:themeColor="accent6"/>
          <w:bottom w:val="single" w:sz="8" w:space="0" w:color="878686" w:themeColor="accent6"/>
          <w:right w:val="single" w:sz="8" w:space="0" w:color="878686" w:themeColor="accent6"/>
        </w:tcBorders>
        <w:shd w:val="clear" w:color="auto" w:fill="E1E1E1" w:themeFill="accent6" w:themeFillTint="3F"/>
      </w:tcPr>
    </w:tblStylePr>
    <w:tblStylePr w:type="band1Horz">
      <w:tblPr/>
      <w:tcPr>
        <w:tcBorders>
          <w:top w:val="single" w:sz="8" w:space="0" w:color="878686" w:themeColor="accent6"/>
          <w:left w:val="single" w:sz="8" w:space="0" w:color="878686" w:themeColor="accent6"/>
          <w:bottom w:val="single" w:sz="8" w:space="0" w:color="878686" w:themeColor="accent6"/>
          <w:right w:val="single" w:sz="8" w:space="0" w:color="878686" w:themeColor="accent6"/>
          <w:insideV w:val="single" w:sz="8" w:space="0" w:color="878686" w:themeColor="accent6"/>
        </w:tcBorders>
        <w:shd w:val="clear" w:color="auto" w:fill="E1E1E1" w:themeFill="accent6" w:themeFillTint="3F"/>
      </w:tcPr>
    </w:tblStylePr>
    <w:tblStylePr w:type="band2Horz">
      <w:tblPr/>
      <w:tcPr>
        <w:tcBorders>
          <w:top w:val="single" w:sz="8" w:space="0" w:color="878686" w:themeColor="accent6"/>
          <w:left w:val="single" w:sz="8" w:space="0" w:color="878686" w:themeColor="accent6"/>
          <w:bottom w:val="single" w:sz="8" w:space="0" w:color="878686" w:themeColor="accent6"/>
          <w:right w:val="single" w:sz="8" w:space="0" w:color="878686" w:themeColor="accent6"/>
          <w:insideV w:val="single" w:sz="8" w:space="0" w:color="878686" w:themeColor="accent6"/>
        </w:tcBorders>
      </w:tcPr>
    </w:tblStylePr>
  </w:style>
  <w:style w:type="character" w:customStyle="1" w:styleId="Bold">
    <w:name w:val="Bold"/>
    <w:rsid w:val="000946E4"/>
    <w:rPr>
      <w:b/>
    </w:rPr>
  </w:style>
  <w:style w:type="paragraph" w:styleId="NormalWeb">
    <w:name w:val="Normal (Web)"/>
    <w:basedOn w:val="Normal"/>
    <w:uiPriority w:val="99"/>
    <w:unhideWhenUsed/>
    <w:rsid w:val="00B93EA8"/>
    <w:pPr>
      <w:spacing w:before="100" w:beforeAutospacing="1" w:after="100" w:afterAutospacing="1" w:line="240" w:lineRule="auto"/>
    </w:pPr>
    <w:rPr>
      <w:rFonts w:eastAsiaTheme="minorEastAsia"/>
      <w:szCs w:val="24"/>
    </w:rPr>
  </w:style>
  <w:style w:type="paragraph" w:customStyle="1" w:styleId="StyleSourceAfter6pt">
    <w:name w:val="Style Source + After:  6 pt"/>
    <w:basedOn w:val="Source"/>
    <w:rsid w:val="00335083"/>
    <w:pPr>
      <w:spacing w:after="120"/>
      <w:ind w:left="567" w:hanging="567"/>
    </w:pPr>
  </w:style>
  <w:style w:type="character" w:customStyle="1" w:styleId="MySuperscriptItalics">
    <w:name w:val="MySuperscript&amp;Italics"/>
    <w:semiHidden/>
    <w:rsid w:val="00BF5582"/>
    <w:rPr>
      <w:b w:val="0"/>
      <w:i/>
      <w:vertAlign w:val="superscript"/>
    </w:rPr>
  </w:style>
  <w:style w:type="character" w:customStyle="1" w:styleId="MySubscriptItalics">
    <w:name w:val="MySubscript&amp;Italics"/>
    <w:semiHidden/>
    <w:rsid w:val="00BF5582"/>
    <w:rPr>
      <w:b w:val="0"/>
      <w:i/>
      <w:vertAlign w:val="subscript"/>
    </w:rPr>
  </w:style>
  <w:style w:type="character" w:customStyle="1" w:styleId="MySuperscript">
    <w:name w:val="MySuperscript"/>
    <w:semiHidden/>
    <w:rsid w:val="00BF5582"/>
    <w:rPr>
      <w:b w:val="0"/>
      <w:i w:val="0"/>
      <w:vertAlign w:val="superscript"/>
    </w:rPr>
  </w:style>
  <w:style w:type="character" w:customStyle="1" w:styleId="MySubscript">
    <w:name w:val="MySubscript"/>
    <w:semiHidden/>
    <w:rsid w:val="00BF5582"/>
    <w:rPr>
      <w:b w:val="0"/>
      <w:i w:val="0"/>
      <w:vertAlign w:val="subscript"/>
    </w:rPr>
  </w:style>
  <w:style w:type="character" w:customStyle="1" w:styleId="BoldAndItalics">
    <w:name w:val="Bold And Italics"/>
    <w:rsid w:val="00BF5582"/>
    <w:rPr>
      <w:b/>
      <w:i/>
      <w:vertAlign w:val="baseline"/>
    </w:rPr>
  </w:style>
  <w:style w:type="character" w:customStyle="1" w:styleId="Italics">
    <w:name w:val="Italics"/>
    <w:rsid w:val="00BF5582"/>
    <w:rPr>
      <w:b w:val="0"/>
      <w:i/>
      <w:vertAlign w:val="baseline"/>
    </w:rPr>
  </w:style>
  <w:style w:type="table" w:customStyle="1" w:styleId="PullOutBox">
    <w:name w:val="Pull Out Box"/>
    <w:basedOn w:val="TableNormal"/>
    <w:uiPriority w:val="99"/>
    <w:rsid w:val="003C34DF"/>
    <w:pPr>
      <w:spacing w:line="240" w:lineRule="auto"/>
    </w:pPr>
    <w:tblPr>
      <w:tblBorders>
        <w:top w:val="single" w:sz="4" w:space="0" w:color="277BB4" w:themeColor="text2"/>
        <w:left w:val="single" w:sz="4" w:space="0" w:color="277BB4" w:themeColor="text2"/>
        <w:bottom w:val="single" w:sz="4" w:space="0" w:color="277BB4" w:themeColor="text2"/>
        <w:right w:val="single" w:sz="4" w:space="0" w:color="277BB4" w:themeColor="text2"/>
      </w:tblBorders>
      <w:tblCellMar>
        <w:top w:w="113" w:type="dxa"/>
        <w:left w:w="0" w:type="dxa"/>
        <w:bottom w:w="113" w:type="dxa"/>
        <w:right w:w="0" w:type="dxa"/>
      </w:tblCellMar>
    </w:tblPr>
    <w:tcPr>
      <w:shd w:val="clear" w:color="auto" w:fill="auto"/>
    </w:tcPr>
  </w:style>
  <w:style w:type="paragraph" w:customStyle="1" w:styleId="PullOutBoxBullet2">
    <w:name w:val="Pull Out Box Bullet 2"/>
    <w:basedOn w:val="Normal"/>
    <w:rsid w:val="004807F0"/>
    <w:pPr>
      <w:numPr>
        <w:ilvl w:val="1"/>
        <w:numId w:val="8"/>
      </w:numPr>
    </w:pPr>
  </w:style>
  <w:style w:type="paragraph" w:customStyle="1" w:styleId="TableBodyTextRight">
    <w:name w:val="Table Body Text Right"/>
    <w:basedOn w:val="TableBodyText"/>
    <w:qFormat/>
    <w:rsid w:val="00A34DDF"/>
    <w:pPr>
      <w:jc w:val="right"/>
    </w:pPr>
  </w:style>
  <w:style w:type="table" w:customStyle="1" w:styleId="TableAMinimalLines">
    <w:name w:val="Table A Minimal Lines"/>
    <w:basedOn w:val="TableNormal"/>
    <w:uiPriority w:val="99"/>
    <w:rsid w:val="003C34DF"/>
    <w:pPr>
      <w:ind w:left="28" w:right="113"/>
    </w:pPr>
    <w:rPr>
      <w:sz w:val="18"/>
    </w:rPr>
    <w:tblPr>
      <w:tblBorders>
        <w:top w:val="single" w:sz="4" w:space="0" w:color="277BB4" w:themeColor="text2"/>
        <w:bottom w:val="single" w:sz="4" w:space="0" w:color="277BB4" w:themeColor="text2"/>
      </w:tblBorders>
      <w:tblCellMar>
        <w:top w:w="57" w:type="dxa"/>
        <w:left w:w="0" w:type="dxa"/>
        <w:bottom w:w="28" w:type="dxa"/>
        <w:right w:w="0" w:type="dxa"/>
      </w:tblCellMar>
    </w:tblPr>
    <w:trPr>
      <w:cantSplit/>
    </w:trPr>
    <w:tblStylePr w:type="firstRow">
      <w:pPr>
        <w:keepNext/>
        <w:wordWrap/>
        <w:jc w:val="left"/>
      </w:pPr>
      <w:rPr>
        <w:b w:val="0"/>
        <w:color w:val="auto"/>
      </w:rPr>
      <w:tblPr/>
      <w:trPr>
        <w:cantSplit w:val="0"/>
        <w:tblHeader/>
      </w:trPr>
      <w:tcPr>
        <w:tcBorders>
          <w:top w:val="single" w:sz="4" w:space="0" w:color="277BB4" w:themeColor="text2"/>
          <w:left w:val="nil"/>
          <w:bottom w:val="single" w:sz="4" w:space="0" w:color="277BB4" w:themeColor="text2"/>
          <w:right w:val="nil"/>
          <w:insideH w:val="nil"/>
          <w:insideV w:val="nil"/>
          <w:tl2br w:val="nil"/>
          <w:tr2bl w:val="nil"/>
        </w:tcBorders>
        <w:vAlign w:val="bottom"/>
      </w:tcPr>
    </w:tblStylePr>
    <w:tblStylePr w:type="firstCol">
      <w:pPr>
        <w:jc w:val="left"/>
      </w:pPr>
    </w:tblStylePr>
    <w:tblStylePr w:type="nwCell">
      <w:pPr>
        <w:jc w:val="left"/>
      </w:pPr>
      <w:tblPr/>
      <w:tcPr>
        <w:vAlign w:val="center"/>
      </w:tcPr>
    </w:tblStylePr>
  </w:style>
  <w:style w:type="table" w:styleId="Table3Deffects1">
    <w:name w:val="Table 3D effects 1"/>
    <w:basedOn w:val="TableNormal"/>
    <w:rsid w:val="00037589"/>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MyBoldItalicsUnderline">
    <w:name w:val="MyBoldItalicsUnderline"/>
    <w:semiHidden/>
    <w:rsid w:val="00B3393F"/>
    <w:rPr>
      <w:b/>
      <w:i/>
      <w:u w:val="single"/>
      <w:vertAlign w:val="baseline"/>
    </w:rPr>
  </w:style>
  <w:style w:type="character" w:customStyle="1" w:styleId="MyBoldUnderline">
    <w:name w:val="MyBoldUnderline"/>
    <w:semiHidden/>
    <w:rsid w:val="00B3393F"/>
    <w:rPr>
      <w:b/>
      <w:i/>
      <w:u w:val="single"/>
      <w:vertAlign w:val="baseline"/>
    </w:rPr>
  </w:style>
  <w:style w:type="character" w:customStyle="1" w:styleId="MyItalicsUnderline">
    <w:name w:val="MyItalicsUnderline"/>
    <w:semiHidden/>
    <w:rsid w:val="00B3393F"/>
    <w:rPr>
      <w:b/>
      <w:i/>
      <w:u w:val="single"/>
      <w:vertAlign w:val="baseline"/>
    </w:rPr>
  </w:style>
  <w:style w:type="character" w:customStyle="1" w:styleId="MyUnderline">
    <w:name w:val="MyUnderline"/>
    <w:semiHidden/>
    <w:rsid w:val="00B3393F"/>
    <w:rPr>
      <w:b w:val="0"/>
      <w:i w:val="0"/>
      <w:u w:val="single"/>
      <w:vertAlign w:val="baseline"/>
    </w:rPr>
  </w:style>
  <w:style w:type="paragraph" w:customStyle="1" w:styleId="ReferenceText">
    <w:name w:val="Reference Text"/>
    <w:basedOn w:val="BodyText"/>
    <w:qFormat/>
    <w:rsid w:val="00F25E60"/>
    <w:pPr>
      <w:spacing w:before="120" w:after="120"/>
      <w:ind w:left="425" w:hanging="425"/>
    </w:pPr>
  </w:style>
  <w:style w:type="paragraph" w:customStyle="1" w:styleId="BodyTextSmall">
    <w:name w:val="Body Text Small"/>
    <w:basedOn w:val="Normal"/>
    <w:qFormat/>
    <w:rsid w:val="00F25E60"/>
    <w:pPr>
      <w:spacing w:before="120" w:after="120"/>
    </w:pPr>
    <w:rPr>
      <w:sz w:val="18"/>
    </w:rPr>
  </w:style>
  <w:style w:type="paragraph" w:customStyle="1" w:styleId="PullOutBoxBullet3">
    <w:name w:val="Pull Out Box Bullet 3"/>
    <w:basedOn w:val="BodyText"/>
    <w:rsid w:val="004807F0"/>
    <w:pPr>
      <w:numPr>
        <w:ilvl w:val="2"/>
        <w:numId w:val="8"/>
      </w:numPr>
      <w:spacing w:before="120" w:after="120" w:line="240" w:lineRule="auto"/>
    </w:pPr>
  </w:style>
  <w:style w:type="paragraph" w:customStyle="1" w:styleId="PullOutBoxNumber">
    <w:name w:val="Pull Out Box Number"/>
    <w:basedOn w:val="PullOutBoxBodyText"/>
    <w:qFormat/>
    <w:rsid w:val="004807F0"/>
    <w:pPr>
      <w:tabs>
        <w:tab w:val="num" w:pos="680"/>
      </w:tabs>
      <w:spacing w:line="240" w:lineRule="auto"/>
      <w:ind w:left="680" w:hanging="396"/>
    </w:pPr>
  </w:style>
  <w:style w:type="paragraph" w:customStyle="1" w:styleId="PullOutBoxNumber2">
    <w:name w:val="Pull Out Box Number 2"/>
    <w:basedOn w:val="PullOutBoxBodyText"/>
    <w:qFormat/>
    <w:rsid w:val="004807F0"/>
    <w:pPr>
      <w:tabs>
        <w:tab w:val="num" w:pos="1077"/>
      </w:tabs>
      <w:ind w:left="1077" w:hanging="397"/>
    </w:pPr>
  </w:style>
  <w:style w:type="paragraph" w:customStyle="1" w:styleId="PullOutBoxNumber3">
    <w:name w:val="Pull Out Box Number 3"/>
    <w:basedOn w:val="PullOutBoxBodyText"/>
    <w:qFormat/>
    <w:rsid w:val="004807F0"/>
    <w:pPr>
      <w:tabs>
        <w:tab w:val="num" w:pos="1474"/>
      </w:tabs>
      <w:spacing w:line="240" w:lineRule="auto"/>
      <w:ind w:left="1474" w:hanging="397"/>
    </w:pPr>
  </w:style>
  <w:style w:type="numbering" w:customStyle="1" w:styleId="PullOutBoxNumbering">
    <w:name w:val="Pull Out Box Numbering"/>
    <w:uiPriority w:val="99"/>
    <w:rsid w:val="004807F0"/>
    <w:pPr>
      <w:numPr>
        <w:numId w:val="7"/>
      </w:numPr>
    </w:pPr>
  </w:style>
  <w:style w:type="paragraph" w:customStyle="1" w:styleId="PhotoCredit">
    <w:name w:val="Photo Credit"/>
    <w:basedOn w:val="BodyText"/>
    <w:qFormat/>
    <w:rsid w:val="00662E98"/>
    <w:pPr>
      <w:spacing w:before="40" w:after="280" w:line="180" w:lineRule="atLeast"/>
    </w:pPr>
    <w:rPr>
      <w:i/>
      <w:sz w:val="16"/>
    </w:rPr>
  </w:style>
  <w:style w:type="paragraph" w:customStyle="1" w:styleId="BodyTextBold">
    <w:name w:val="Body Text Bold"/>
    <w:basedOn w:val="BodyText"/>
    <w:qFormat/>
    <w:rsid w:val="003667EB"/>
    <w:rPr>
      <w:b/>
    </w:rPr>
  </w:style>
  <w:style w:type="paragraph" w:customStyle="1" w:styleId="BodyTextItalics">
    <w:name w:val="Body Text Italics"/>
    <w:basedOn w:val="BodyText"/>
    <w:qFormat/>
    <w:rsid w:val="003667EB"/>
    <w:rPr>
      <w:i/>
    </w:rPr>
  </w:style>
  <w:style w:type="paragraph" w:customStyle="1" w:styleId="ListAlpha">
    <w:name w:val="List Alpha"/>
    <w:basedOn w:val="Normal"/>
    <w:qFormat/>
    <w:rsid w:val="00D02C00"/>
    <w:pPr>
      <w:tabs>
        <w:tab w:val="num" w:pos="397"/>
      </w:tabs>
      <w:spacing w:before="120" w:after="120"/>
      <w:ind w:left="397" w:hanging="397"/>
    </w:pPr>
  </w:style>
  <w:style w:type="paragraph" w:customStyle="1" w:styleId="ListAlpha2">
    <w:name w:val="List Alpha 2"/>
    <w:basedOn w:val="Normal"/>
    <w:qFormat/>
    <w:rsid w:val="00D02C00"/>
    <w:pPr>
      <w:tabs>
        <w:tab w:val="num" w:pos="794"/>
      </w:tabs>
      <w:spacing w:before="120" w:after="120"/>
      <w:ind w:left="794" w:hanging="397"/>
    </w:pPr>
  </w:style>
  <w:style w:type="paragraph" w:customStyle="1" w:styleId="ListAlpha3">
    <w:name w:val="List Alpha 3"/>
    <w:basedOn w:val="Normal"/>
    <w:qFormat/>
    <w:rsid w:val="00D02C00"/>
    <w:pPr>
      <w:spacing w:before="120" w:after="120"/>
      <w:ind w:left="1191" w:hanging="397"/>
    </w:pPr>
  </w:style>
  <w:style w:type="paragraph" w:customStyle="1" w:styleId="FooterPageNumber">
    <w:name w:val="Footer Page Number"/>
    <w:basedOn w:val="Footer"/>
    <w:rsid w:val="007D62D8"/>
    <w:pPr>
      <w:jc w:val="right"/>
    </w:pPr>
    <w:rPr>
      <w:rFonts w:ascii="Arial" w:hAnsi="Arial"/>
      <w:color w:val="000000"/>
    </w:rPr>
  </w:style>
  <w:style w:type="paragraph" w:customStyle="1" w:styleId="HeaderCoverPage">
    <w:name w:val="Header Cover Page"/>
    <w:basedOn w:val="Header"/>
    <w:next w:val="BodyText"/>
    <w:uiPriority w:val="99"/>
    <w:rsid w:val="00E526EB"/>
    <w:pPr>
      <w:spacing w:after="2640"/>
      <w:jc w:val="right"/>
    </w:pPr>
  </w:style>
  <w:style w:type="paragraph" w:customStyle="1" w:styleId="HighlightBoxBodyText">
    <w:name w:val="Highlight Box Body Text"/>
    <w:basedOn w:val="BodyText"/>
    <w:qFormat/>
    <w:rsid w:val="006755F5"/>
    <w:pPr>
      <w:pBdr>
        <w:top w:val="single" w:sz="4" w:space="12" w:color="F4F8FB"/>
        <w:left w:val="single" w:sz="4" w:space="12" w:color="F4F8FB"/>
        <w:bottom w:val="single" w:sz="4" w:space="12" w:color="F4F8FB"/>
        <w:right w:val="single" w:sz="4" w:space="12" w:color="F4F8FB"/>
      </w:pBdr>
      <w:shd w:val="clear" w:color="auto" w:fill="F4F8FB"/>
      <w:spacing w:before="120" w:after="120"/>
      <w:ind w:left="284" w:right="284"/>
    </w:pPr>
  </w:style>
  <w:style w:type="paragraph" w:customStyle="1" w:styleId="HighlightBoxBullet">
    <w:name w:val="Highlight Box Bullet"/>
    <w:basedOn w:val="HighlightBoxBodyText"/>
    <w:qFormat/>
    <w:rsid w:val="006755F5"/>
    <w:pPr>
      <w:numPr>
        <w:numId w:val="10"/>
      </w:numPr>
    </w:pPr>
  </w:style>
  <w:style w:type="paragraph" w:customStyle="1" w:styleId="NoteText">
    <w:name w:val="Note Text"/>
    <w:basedOn w:val="BodyText"/>
    <w:qFormat/>
    <w:rsid w:val="00065F04"/>
    <w:pPr>
      <w:spacing w:before="60" w:after="60"/>
    </w:pPr>
    <w:rPr>
      <w:sz w:val="16"/>
    </w:rPr>
  </w:style>
  <w:style w:type="paragraph" w:styleId="Quote">
    <w:name w:val="Quote"/>
    <w:basedOn w:val="Normal"/>
    <w:link w:val="QuoteChar"/>
    <w:qFormat/>
    <w:rsid w:val="00693432"/>
    <w:pPr>
      <w:tabs>
        <w:tab w:val="left" w:pos="1134"/>
        <w:tab w:val="left" w:pos="1701"/>
        <w:tab w:val="left" w:pos="2268"/>
        <w:tab w:val="left" w:pos="2835"/>
        <w:tab w:val="left" w:pos="3402"/>
        <w:tab w:val="left" w:pos="3969"/>
        <w:tab w:val="left" w:pos="4536"/>
      </w:tabs>
      <w:spacing w:before="120" w:after="120"/>
      <w:ind w:left="567" w:right="567"/>
      <w:jc w:val="both"/>
    </w:pPr>
    <w:rPr>
      <w:rFonts w:cs="Arial"/>
      <w:iCs/>
      <w:color w:val="auto"/>
      <w:szCs w:val="18"/>
    </w:rPr>
  </w:style>
  <w:style w:type="character" w:customStyle="1" w:styleId="QuoteChar">
    <w:name w:val="Quote Char"/>
    <w:basedOn w:val="DefaultParagraphFont"/>
    <w:link w:val="Quote"/>
    <w:rsid w:val="00693432"/>
    <w:rPr>
      <w:rFonts w:cs="Arial"/>
      <w:iCs/>
      <w:color w:val="auto"/>
      <w:szCs w:val="18"/>
    </w:rPr>
  </w:style>
  <w:style w:type="paragraph" w:customStyle="1" w:styleId="QuoteBullet">
    <w:name w:val="Quote Bullet"/>
    <w:basedOn w:val="Quote"/>
    <w:qFormat/>
    <w:rsid w:val="00693432"/>
    <w:pPr>
      <w:numPr>
        <w:numId w:val="11"/>
      </w:numPr>
    </w:pPr>
  </w:style>
  <w:style w:type="paragraph" w:customStyle="1" w:styleId="QuoteBullet2">
    <w:name w:val="Quote Bullet 2"/>
    <w:basedOn w:val="Quote"/>
    <w:qFormat/>
    <w:rsid w:val="00693432"/>
    <w:pPr>
      <w:numPr>
        <w:ilvl w:val="1"/>
        <w:numId w:val="11"/>
      </w:numPr>
    </w:pPr>
  </w:style>
  <w:style w:type="paragraph" w:customStyle="1" w:styleId="QuoteHangingIndent1">
    <w:name w:val="Quote Hanging Indent 1"/>
    <w:basedOn w:val="Quote"/>
    <w:qFormat/>
    <w:rsid w:val="00693432"/>
    <w:pPr>
      <w:ind w:left="1134" w:hanging="567"/>
    </w:pPr>
  </w:style>
  <w:style w:type="paragraph" w:customStyle="1" w:styleId="QuoteHangingIndent2">
    <w:name w:val="Quote Hanging Indent 2"/>
    <w:basedOn w:val="QuoteHangingIndent1"/>
    <w:qFormat/>
    <w:rsid w:val="00693432"/>
    <w:pPr>
      <w:tabs>
        <w:tab w:val="clear" w:pos="1134"/>
      </w:tabs>
      <w:ind w:left="1701"/>
    </w:pPr>
  </w:style>
  <w:style w:type="paragraph" w:customStyle="1" w:styleId="QuoteHangingIndent3">
    <w:name w:val="Quote Hanging Indent 3"/>
    <w:basedOn w:val="QuoteHangingIndent2"/>
    <w:qFormat/>
    <w:rsid w:val="00693432"/>
    <w:pPr>
      <w:tabs>
        <w:tab w:val="clear" w:pos="1701"/>
      </w:tabs>
      <w:ind w:left="2268"/>
    </w:pPr>
  </w:style>
  <w:style w:type="paragraph" w:styleId="EndnoteText">
    <w:name w:val="endnote text"/>
    <w:basedOn w:val="Normal"/>
    <w:link w:val="EndnoteTextChar"/>
    <w:rsid w:val="0032656F"/>
    <w:pPr>
      <w:spacing w:line="240" w:lineRule="auto"/>
    </w:pPr>
  </w:style>
  <w:style w:type="character" w:customStyle="1" w:styleId="EndnoteTextChar">
    <w:name w:val="Endnote Text Char"/>
    <w:basedOn w:val="DefaultParagraphFont"/>
    <w:link w:val="EndnoteText"/>
    <w:rsid w:val="0032656F"/>
  </w:style>
  <w:style w:type="character" w:styleId="EndnoteReference">
    <w:name w:val="endnote reference"/>
    <w:basedOn w:val="DefaultParagraphFont"/>
    <w:rsid w:val="0032656F"/>
    <w:rPr>
      <w:vertAlign w:val="superscript"/>
    </w:rPr>
  </w:style>
  <w:style w:type="character" w:styleId="UnresolvedMention">
    <w:name w:val="Unresolved Mention"/>
    <w:basedOn w:val="DefaultParagraphFont"/>
    <w:uiPriority w:val="99"/>
    <w:semiHidden/>
    <w:unhideWhenUsed/>
    <w:rsid w:val="003D7809"/>
    <w:rPr>
      <w:color w:val="605E5C"/>
      <w:shd w:val="clear" w:color="auto" w:fill="E1DFDD"/>
    </w:rPr>
  </w:style>
  <w:style w:type="character" w:styleId="CommentReference">
    <w:name w:val="annotation reference"/>
    <w:basedOn w:val="DefaultParagraphFont"/>
    <w:uiPriority w:val="99"/>
    <w:semiHidden/>
    <w:unhideWhenUsed/>
    <w:rsid w:val="006B71AE"/>
    <w:rPr>
      <w:sz w:val="16"/>
      <w:szCs w:val="16"/>
    </w:rPr>
  </w:style>
  <w:style w:type="paragraph" w:styleId="CommentText">
    <w:name w:val="annotation text"/>
    <w:basedOn w:val="Normal"/>
    <w:link w:val="CommentTextChar"/>
    <w:uiPriority w:val="99"/>
    <w:unhideWhenUsed/>
    <w:rsid w:val="006B71AE"/>
    <w:pPr>
      <w:spacing w:line="240" w:lineRule="auto"/>
    </w:pPr>
  </w:style>
  <w:style w:type="character" w:customStyle="1" w:styleId="CommentTextChar">
    <w:name w:val="Comment Text Char"/>
    <w:basedOn w:val="DefaultParagraphFont"/>
    <w:link w:val="CommentText"/>
    <w:uiPriority w:val="99"/>
    <w:rsid w:val="006B71AE"/>
  </w:style>
  <w:style w:type="paragraph" w:styleId="CommentSubject">
    <w:name w:val="annotation subject"/>
    <w:basedOn w:val="CommentText"/>
    <w:next w:val="CommentText"/>
    <w:link w:val="CommentSubjectChar"/>
    <w:uiPriority w:val="99"/>
    <w:semiHidden/>
    <w:unhideWhenUsed/>
    <w:rsid w:val="006B71AE"/>
    <w:rPr>
      <w:b/>
      <w:bCs/>
    </w:rPr>
  </w:style>
  <w:style w:type="character" w:customStyle="1" w:styleId="CommentSubjectChar">
    <w:name w:val="Comment Subject Char"/>
    <w:basedOn w:val="CommentTextChar"/>
    <w:link w:val="CommentSubject"/>
    <w:uiPriority w:val="99"/>
    <w:semiHidden/>
    <w:rsid w:val="006B71AE"/>
    <w:rPr>
      <w:b/>
      <w:bCs/>
    </w:rPr>
  </w:style>
  <w:style w:type="paragraph" w:customStyle="1" w:styleId="paragraph">
    <w:name w:val="paragraph"/>
    <w:basedOn w:val="Normal"/>
    <w:rsid w:val="006B71AE"/>
    <w:pPr>
      <w:spacing w:before="100" w:beforeAutospacing="1" w:after="100" w:afterAutospacing="1" w:line="240" w:lineRule="auto"/>
    </w:pPr>
    <w:rPr>
      <w:rFonts w:ascii="Times New Roman" w:hAnsi="Times New Roman"/>
      <w:color w:val="auto"/>
      <w:sz w:val="24"/>
      <w:szCs w:val="24"/>
    </w:rPr>
  </w:style>
  <w:style w:type="character" w:customStyle="1" w:styleId="normaltextrun">
    <w:name w:val="normaltextrun"/>
    <w:basedOn w:val="DefaultParagraphFont"/>
    <w:rsid w:val="006B71AE"/>
  </w:style>
  <w:style w:type="character" w:customStyle="1" w:styleId="eop">
    <w:name w:val="eop"/>
    <w:basedOn w:val="DefaultParagraphFont"/>
    <w:rsid w:val="006B71AE"/>
  </w:style>
  <w:style w:type="character" w:customStyle="1" w:styleId="scxp249250392">
    <w:name w:val="scxp249250392"/>
    <w:basedOn w:val="DefaultParagraphFont"/>
    <w:rsid w:val="006B71AE"/>
  </w:style>
  <w:style w:type="character" w:customStyle="1" w:styleId="cf01">
    <w:name w:val="cf01"/>
    <w:basedOn w:val="DefaultParagraphFont"/>
    <w:rsid w:val="00414FC5"/>
    <w:rPr>
      <w:rFonts w:ascii="Segoe UI" w:hAnsi="Segoe UI" w:cs="Segoe UI" w:hint="default"/>
      <w:sz w:val="18"/>
      <w:szCs w:val="18"/>
    </w:rPr>
  </w:style>
  <w:style w:type="character" w:customStyle="1" w:styleId="scxp144966114">
    <w:name w:val="scxp144966114"/>
    <w:basedOn w:val="DefaultParagraphFont"/>
    <w:rsid w:val="00113730"/>
  </w:style>
  <w:style w:type="character" w:customStyle="1" w:styleId="scxp26622202">
    <w:name w:val="scxp26622202"/>
    <w:basedOn w:val="DefaultParagraphFont"/>
    <w:rsid w:val="0070356A"/>
  </w:style>
  <w:style w:type="character" w:customStyle="1" w:styleId="bcx8">
    <w:name w:val="bcx8"/>
    <w:basedOn w:val="DefaultParagraphFont"/>
    <w:rsid w:val="00F22029"/>
  </w:style>
  <w:style w:type="character" w:styleId="Mention">
    <w:name w:val="Mention"/>
    <w:basedOn w:val="DefaultParagraphFont"/>
    <w:uiPriority w:val="99"/>
    <w:unhideWhenUsed/>
    <w:rsid w:val="000C5651"/>
    <w:rPr>
      <w:color w:val="2B579A"/>
      <w:shd w:val="clear" w:color="auto" w:fill="E1DFDD"/>
    </w:rPr>
  </w:style>
  <w:style w:type="character" w:styleId="Strong">
    <w:name w:val="Strong"/>
    <w:basedOn w:val="DefaultParagraphFont"/>
    <w:uiPriority w:val="22"/>
    <w:qFormat/>
    <w:rsid w:val="00E73C3E"/>
    <w:rPr>
      <w:b/>
      <w:bCs/>
    </w:rPr>
  </w:style>
  <w:style w:type="paragraph" w:customStyle="1" w:styleId="whitespace-normal">
    <w:name w:val="whitespace-normal"/>
    <w:basedOn w:val="Normal"/>
    <w:rsid w:val="009A5E02"/>
    <w:pPr>
      <w:spacing w:before="100" w:beforeAutospacing="1" w:after="100" w:afterAutospacing="1" w:line="240" w:lineRule="auto"/>
    </w:pPr>
    <w:rPr>
      <w:rFonts w:ascii="Times New Roman" w:hAnsi="Times New Roman"/>
      <w:color w:val="auto"/>
      <w:sz w:val="24"/>
      <w:szCs w:val="24"/>
      <w:lang w:eastAsia="en-GB"/>
    </w:rPr>
  </w:style>
  <w:style w:type="numbering" w:customStyle="1" w:styleId="CurrentList1">
    <w:name w:val="Current List1"/>
    <w:uiPriority w:val="99"/>
    <w:rsid w:val="00162297"/>
    <w:pPr>
      <w:numPr>
        <w:numId w:val="35"/>
      </w:numPr>
    </w:pPr>
  </w:style>
  <w:style w:type="numbering" w:customStyle="1" w:styleId="CurrentList2">
    <w:name w:val="Current List2"/>
    <w:uiPriority w:val="99"/>
    <w:rsid w:val="00162297"/>
    <w:pPr>
      <w:numPr>
        <w:numId w:val="33"/>
      </w:numPr>
    </w:pPr>
  </w:style>
  <w:style w:type="numbering" w:customStyle="1" w:styleId="CurrentList3">
    <w:name w:val="Current List3"/>
    <w:uiPriority w:val="99"/>
    <w:rsid w:val="00162297"/>
    <w:pPr>
      <w:numPr>
        <w:numId w:val="38"/>
      </w:numPr>
    </w:pPr>
  </w:style>
  <w:style w:type="numbering" w:customStyle="1" w:styleId="CurrentList4">
    <w:name w:val="Current List4"/>
    <w:uiPriority w:val="99"/>
    <w:rsid w:val="00162297"/>
    <w:pPr>
      <w:numPr>
        <w:numId w:val="39"/>
      </w:numPr>
    </w:pPr>
  </w:style>
  <w:style w:type="numbering" w:customStyle="1" w:styleId="CurrentList5">
    <w:name w:val="Current List5"/>
    <w:uiPriority w:val="99"/>
    <w:rsid w:val="006C300D"/>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87383">
      <w:bodyDiv w:val="1"/>
      <w:marLeft w:val="0"/>
      <w:marRight w:val="0"/>
      <w:marTop w:val="0"/>
      <w:marBottom w:val="0"/>
      <w:divBdr>
        <w:top w:val="none" w:sz="0" w:space="0" w:color="auto"/>
        <w:left w:val="none" w:sz="0" w:space="0" w:color="auto"/>
        <w:bottom w:val="none" w:sz="0" w:space="0" w:color="auto"/>
        <w:right w:val="none" w:sz="0" w:space="0" w:color="auto"/>
      </w:divBdr>
      <w:divsChild>
        <w:div w:id="1510409189">
          <w:marLeft w:val="317"/>
          <w:marRight w:val="0"/>
          <w:marTop w:val="0"/>
          <w:marBottom w:val="0"/>
          <w:divBdr>
            <w:top w:val="none" w:sz="0" w:space="0" w:color="auto"/>
            <w:left w:val="none" w:sz="0" w:space="0" w:color="auto"/>
            <w:bottom w:val="none" w:sz="0" w:space="0" w:color="auto"/>
            <w:right w:val="none" w:sz="0" w:space="0" w:color="auto"/>
          </w:divBdr>
        </w:div>
        <w:div w:id="1600404104">
          <w:marLeft w:val="317"/>
          <w:marRight w:val="0"/>
          <w:marTop w:val="0"/>
          <w:marBottom w:val="0"/>
          <w:divBdr>
            <w:top w:val="none" w:sz="0" w:space="0" w:color="auto"/>
            <w:left w:val="none" w:sz="0" w:space="0" w:color="auto"/>
            <w:bottom w:val="none" w:sz="0" w:space="0" w:color="auto"/>
            <w:right w:val="none" w:sz="0" w:space="0" w:color="auto"/>
          </w:divBdr>
        </w:div>
        <w:div w:id="1948461776">
          <w:marLeft w:val="317"/>
          <w:marRight w:val="0"/>
          <w:marTop w:val="0"/>
          <w:marBottom w:val="0"/>
          <w:divBdr>
            <w:top w:val="none" w:sz="0" w:space="0" w:color="auto"/>
            <w:left w:val="none" w:sz="0" w:space="0" w:color="auto"/>
            <w:bottom w:val="none" w:sz="0" w:space="0" w:color="auto"/>
            <w:right w:val="none" w:sz="0" w:space="0" w:color="auto"/>
          </w:divBdr>
        </w:div>
        <w:div w:id="2032100326">
          <w:marLeft w:val="317"/>
          <w:marRight w:val="0"/>
          <w:marTop w:val="0"/>
          <w:marBottom w:val="0"/>
          <w:divBdr>
            <w:top w:val="none" w:sz="0" w:space="0" w:color="auto"/>
            <w:left w:val="none" w:sz="0" w:space="0" w:color="auto"/>
            <w:bottom w:val="none" w:sz="0" w:space="0" w:color="auto"/>
            <w:right w:val="none" w:sz="0" w:space="0" w:color="auto"/>
          </w:divBdr>
        </w:div>
      </w:divsChild>
    </w:div>
    <w:div w:id="138692552">
      <w:bodyDiv w:val="1"/>
      <w:marLeft w:val="0"/>
      <w:marRight w:val="0"/>
      <w:marTop w:val="0"/>
      <w:marBottom w:val="0"/>
      <w:divBdr>
        <w:top w:val="none" w:sz="0" w:space="0" w:color="auto"/>
        <w:left w:val="none" w:sz="0" w:space="0" w:color="auto"/>
        <w:bottom w:val="none" w:sz="0" w:space="0" w:color="auto"/>
        <w:right w:val="none" w:sz="0" w:space="0" w:color="auto"/>
      </w:divBdr>
    </w:div>
    <w:div w:id="168911443">
      <w:bodyDiv w:val="1"/>
      <w:marLeft w:val="0"/>
      <w:marRight w:val="0"/>
      <w:marTop w:val="0"/>
      <w:marBottom w:val="0"/>
      <w:divBdr>
        <w:top w:val="none" w:sz="0" w:space="0" w:color="auto"/>
        <w:left w:val="none" w:sz="0" w:space="0" w:color="auto"/>
        <w:bottom w:val="none" w:sz="0" w:space="0" w:color="auto"/>
        <w:right w:val="none" w:sz="0" w:space="0" w:color="auto"/>
      </w:divBdr>
    </w:div>
    <w:div w:id="180170890">
      <w:bodyDiv w:val="1"/>
      <w:marLeft w:val="0"/>
      <w:marRight w:val="0"/>
      <w:marTop w:val="0"/>
      <w:marBottom w:val="0"/>
      <w:divBdr>
        <w:top w:val="none" w:sz="0" w:space="0" w:color="auto"/>
        <w:left w:val="none" w:sz="0" w:space="0" w:color="auto"/>
        <w:bottom w:val="none" w:sz="0" w:space="0" w:color="auto"/>
        <w:right w:val="none" w:sz="0" w:space="0" w:color="auto"/>
      </w:divBdr>
      <w:divsChild>
        <w:div w:id="306320469">
          <w:marLeft w:val="547"/>
          <w:marRight w:val="0"/>
          <w:marTop w:val="0"/>
          <w:marBottom w:val="0"/>
          <w:divBdr>
            <w:top w:val="none" w:sz="0" w:space="0" w:color="auto"/>
            <w:left w:val="none" w:sz="0" w:space="0" w:color="auto"/>
            <w:bottom w:val="none" w:sz="0" w:space="0" w:color="auto"/>
            <w:right w:val="none" w:sz="0" w:space="0" w:color="auto"/>
          </w:divBdr>
        </w:div>
      </w:divsChild>
    </w:div>
    <w:div w:id="196546827">
      <w:bodyDiv w:val="1"/>
      <w:marLeft w:val="0"/>
      <w:marRight w:val="0"/>
      <w:marTop w:val="0"/>
      <w:marBottom w:val="0"/>
      <w:divBdr>
        <w:top w:val="none" w:sz="0" w:space="0" w:color="auto"/>
        <w:left w:val="none" w:sz="0" w:space="0" w:color="auto"/>
        <w:bottom w:val="none" w:sz="0" w:space="0" w:color="auto"/>
        <w:right w:val="none" w:sz="0" w:space="0" w:color="auto"/>
      </w:divBdr>
    </w:div>
    <w:div w:id="330838298">
      <w:bodyDiv w:val="1"/>
      <w:marLeft w:val="0"/>
      <w:marRight w:val="0"/>
      <w:marTop w:val="0"/>
      <w:marBottom w:val="0"/>
      <w:divBdr>
        <w:top w:val="none" w:sz="0" w:space="0" w:color="auto"/>
        <w:left w:val="none" w:sz="0" w:space="0" w:color="auto"/>
        <w:bottom w:val="none" w:sz="0" w:space="0" w:color="auto"/>
        <w:right w:val="none" w:sz="0" w:space="0" w:color="auto"/>
      </w:divBdr>
    </w:div>
    <w:div w:id="339428489">
      <w:bodyDiv w:val="1"/>
      <w:marLeft w:val="0"/>
      <w:marRight w:val="0"/>
      <w:marTop w:val="0"/>
      <w:marBottom w:val="0"/>
      <w:divBdr>
        <w:top w:val="none" w:sz="0" w:space="0" w:color="auto"/>
        <w:left w:val="none" w:sz="0" w:space="0" w:color="auto"/>
        <w:bottom w:val="none" w:sz="0" w:space="0" w:color="auto"/>
        <w:right w:val="none" w:sz="0" w:space="0" w:color="auto"/>
      </w:divBdr>
    </w:div>
    <w:div w:id="383794084">
      <w:bodyDiv w:val="1"/>
      <w:marLeft w:val="0"/>
      <w:marRight w:val="0"/>
      <w:marTop w:val="0"/>
      <w:marBottom w:val="0"/>
      <w:divBdr>
        <w:top w:val="none" w:sz="0" w:space="0" w:color="auto"/>
        <w:left w:val="none" w:sz="0" w:space="0" w:color="auto"/>
        <w:bottom w:val="none" w:sz="0" w:space="0" w:color="auto"/>
        <w:right w:val="none" w:sz="0" w:space="0" w:color="auto"/>
      </w:divBdr>
      <w:divsChild>
        <w:div w:id="1028605137">
          <w:marLeft w:val="547"/>
          <w:marRight w:val="0"/>
          <w:marTop w:val="0"/>
          <w:marBottom w:val="0"/>
          <w:divBdr>
            <w:top w:val="none" w:sz="0" w:space="0" w:color="auto"/>
            <w:left w:val="none" w:sz="0" w:space="0" w:color="auto"/>
            <w:bottom w:val="none" w:sz="0" w:space="0" w:color="auto"/>
            <w:right w:val="none" w:sz="0" w:space="0" w:color="auto"/>
          </w:divBdr>
        </w:div>
      </w:divsChild>
    </w:div>
    <w:div w:id="401636820">
      <w:bodyDiv w:val="1"/>
      <w:marLeft w:val="0"/>
      <w:marRight w:val="0"/>
      <w:marTop w:val="0"/>
      <w:marBottom w:val="0"/>
      <w:divBdr>
        <w:top w:val="none" w:sz="0" w:space="0" w:color="auto"/>
        <w:left w:val="none" w:sz="0" w:space="0" w:color="auto"/>
        <w:bottom w:val="none" w:sz="0" w:space="0" w:color="auto"/>
        <w:right w:val="none" w:sz="0" w:space="0" w:color="auto"/>
      </w:divBdr>
    </w:div>
    <w:div w:id="447507364">
      <w:bodyDiv w:val="1"/>
      <w:marLeft w:val="0"/>
      <w:marRight w:val="0"/>
      <w:marTop w:val="0"/>
      <w:marBottom w:val="0"/>
      <w:divBdr>
        <w:top w:val="none" w:sz="0" w:space="0" w:color="auto"/>
        <w:left w:val="none" w:sz="0" w:space="0" w:color="auto"/>
        <w:bottom w:val="none" w:sz="0" w:space="0" w:color="auto"/>
        <w:right w:val="none" w:sz="0" w:space="0" w:color="auto"/>
      </w:divBdr>
      <w:divsChild>
        <w:div w:id="186799584">
          <w:marLeft w:val="0"/>
          <w:marRight w:val="0"/>
          <w:marTop w:val="0"/>
          <w:marBottom w:val="0"/>
          <w:divBdr>
            <w:top w:val="none" w:sz="0" w:space="0" w:color="auto"/>
            <w:left w:val="none" w:sz="0" w:space="0" w:color="auto"/>
            <w:bottom w:val="none" w:sz="0" w:space="0" w:color="auto"/>
            <w:right w:val="none" w:sz="0" w:space="0" w:color="auto"/>
          </w:divBdr>
        </w:div>
      </w:divsChild>
    </w:div>
    <w:div w:id="449936294">
      <w:bodyDiv w:val="1"/>
      <w:marLeft w:val="0"/>
      <w:marRight w:val="0"/>
      <w:marTop w:val="0"/>
      <w:marBottom w:val="0"/>
      <w:divBdr>
        <w:top w:val="none" w:sz="0" w:space="0" w:color="auto"/>
        <w:left w:val="none" w:sz="0" w:space="0" w:color="auto"/>
        <w:bottom w:val="none" w:sz="0" w:space="0" w:color="auto"/>
        <w:right w:val="none" w:sz="0" w:space="0" w:color="auto"/>
      </w:divBdr>
    </w:div>
    <w:div w:id="507674163">
      <w:bodyDiv w:val="1"/>
      <w:marLeft w:val="0"/>
      <w:marRight w:val="0"/>
      <w:marTop w:val="0"/>
      <w:marBottom w:val="0"/>
      <w:divBdr>
        <w:top w:val="none" w:sz="0" w:space="0" w:color="auto"/>
        <w:left w:val="none" w:sz="0" w:space="0" w:color="auto"/>
        <w:bottom w:val="none" w:sz="0" w:space="0" w:color="auto"/>
        <w:right w:val="none" w:sz="0" w:space="0" w:color="auto"/>
      </w:divBdr>
    </w:div>
    <w:div w:id="536968980">
      <w:bodyDiv w:val="1"/>
      <w:marLeft w:val="0"/>
      <w:marRight w:val="0"/>
      <w:marTop w:val="0"/>
      <w:marBottom w:val="0"/>
      <w:divBdr>
        <w:top w:val="none" w:sz="0" w:space="0" w:color="auto"/>
        <w:left w:val="none" w:sz="0" w:space="0" w:color="auto"/>
        <w:bottom w:val="none" w:sz="0" w:space="0" w:color="auto"/>
        <w:right w:val="none" w:sz="0" w:space="0" w:color="auto"/>
      </w:divBdr>
    </w:div>
    <w:div w:id="556161653">
      <w:bodyDiv w:val="1"/>
      <w:marLeft w:val="0"/>
      <w:marRight w:val="0"/>
      <w:marTop w:val="0"/>
      <w:marBottom w:val="0"/>
      <w:divBdr>
        <w:top w:val="none" w:sz="0" w:space="0" w:color="auto"/>
        <w:left w:val="none" w:sz="0" w:space="0" w:color="auto"/>
        <w:bottom w:val="none" w:sz="0" w:space="0" w:color="auto"/>
        <w:right w:val="none" w:sz="0" w:space="0" w:color="auto"/>
      </w:divBdr>
    </w:div>
    <w:div w:id="572397361">
      <w:bodyDiv w:val="1"/>
      <w:marLeft w:val="0"/>
      <w:marRight w:val="0"/>
      <w:marTop w:val="0"/>
      <w:marBottom w:val="0"/>
      <w:divBdr>
        <w:top w:val="none" w:sz="0" w:space="0" w:color="auto"/>
        <w:left w:val="none" w:sz="0" w:space="0" w:color="auto"/>
        <w:bottom w:val="none" w:sz="0" w:space="0" w:color="auto"/>
        <w:right w:val="none" w:sz="0" w:space="0" w:color="auto"/>
      </w:divBdr>
      <w:divsChild>
        <w:div w:id="143276304">
          <w:marLeft w:val="317"/>
          <w:marRight w:val="0"/>
          <w:marTop w:val="0"/>
          <w:marBottom w:val="0"/>
          <w:divBdr>
            <w:top w:val="none" w:sz="0" w:space="0" w:color="auto"/>
            <w:left w:val="none" w:sz="0" w:space="0" w:color="auto"/>
            <w:bottom w:val="none" w:sz="0" w:space="0" w:color="auto"/>
            <w:right w:val="none" w:sz="0" w:space="0" w:color="auto"/>
          </w:divBdr>
        </w:div>
        <w:div w:id="331226956">
          <w:marLeft w:val="317"/>
          <w:marRight w:val="0"/>
          <w:marTop w:val="0"/>
          <w:marBottom w:val="0"/>
          <w:divBdr>
            <w:top w:val="none" w:sz="0" w:space="0" w:color="auto"/>
            <w:left w:val="none" w:sz="0" w:space="0" w:color="auto"/>
            <w:bottom w:val="none" w:sz="0" w:space="0" w:color="auto"/>
            <w:right w:val="none" w:sz="0" w:space="0" w:color="auto"/>
          </w:divBdr>
        </w:div>
        <w:div w:id="1400253726">
          <w:marLeft w:val="317"/>
          <w:marRight w:val="0"/>
          <w:marTop w:val="0"/>
          <w:marBottom w:val="0"/>
          <w:divBdr>
            <w:top w:val="none" w:sz="0" w:space="0" w:color="auto"/>
            <w:left w:val="none" w:sz="0" w:space="0" w:color="auto"/>
            <w:bottom w:val="none" w:sz="0" w:space="0" w:color="auto"/>
            <w:right w:val="none" w:sz="0" w:space="0" w:color="auto"/>
          </w:divBdr>
        </w:div>
        <w:div w:id="1708287189">
          <w:marLeft w:val="317"/>
          <w:marRight w:val="0"/>
          <w:marTop w:val="0"/>
          <w:marBottom w:val="0"/>
          <w:divBdr>
            <w:top w:val="none" w:sz="0" w:space="0" w:color="auto"/>
            <w:left w:val="none" w:sz="0" w:space="0" w:color="auto"/>
            <w:bottom w:val="none" w:sz="0" w:space="0" w:color="auto"/>
            <w:right w:val="none" w:sz="0" w:space="0" w:color="auto"/>
          </w:divBdr>
        </w:div>
      </w:divsChild>
    </w:div>
    <w:div w:id="679815393">
      <w:bodyDiv w:val="1"/>
      <w:marLeft w:val="0"/>
      <w:marRight w:val="0"/>
      <w:marTop w:val="0"/>
      <w:marBottom w:val="0"/>
      <w:divBdr>
        <w:top w:val="none" w:sz="0" w:space="0" w:color="auto"/>
        <w:left w:val="none" w:sz="0" w:space="0" w:color="auto"/>
        <w:bottom w:val="none" w:sz="0" w:space="0" w:color="auto"/>
        <w:right w:val="none" w:sz="0" w:space="0" w:color="auto"/>
      </w:divBdr>
    </w:div>
    <w:div w:id="708798251">
      <w:bodyDiv w:val="1"/>
      <w:marLeft w:val="0"/>
      <w:marRight w:val="0"/>
      <w:marTop w:val="0"/>
      <w:marBottom w:val="0"/>
      <w:divBdr>
        <w:top w:val="none" w:sz="0" w:space="0" w:color="auto"/>
        <w:left w:val="none" w:sz="0" w:space="0" w:color="auto"/>
        <w:bottom w:val="none" w:sz="0" w:space="0" w:color="auto"/>
        <w:right w:val="none" w:sz="0" w:space="0" w:color="auto"/>
      </w:divBdr>
      <w:divsChild>
        <w:div w:id="943610727">
          <w:marLeft w:val="0"/>
          <w:marRight w:val="0"/>
          <w:marTop w:val="0"/>
          <w:marBottom w:val="0"/>
          <w:divBdr>
            <w:top w:val="none" w:sz="0" w:space="0" w:color="auto"/>
            <w:left w:val="none" w:sz="0" w:space="0" w:color="auto"/>
            <w:bottom w:val="none" w:sz="0" w:space="0" w:color="auto"/>
            <w:right w:val="none" w:sz="0" w:space="0" w:color="auto"/>
          </w:divBdr>
        </w:div>
      </w:divsChild>
    </w:div>
    <w:div w:id="715660165">
      <w:bodyDiv w:val="1"/>
      <w:marLeft w:val="0"/>
      <w:marRight w:val="0"/>
      <w:marTop w:val="0"/>
      <w:marBottom w:val="0"/>
      <w:divBdr>
        <w:top w:val="none" w:sz="0" w:space="0" w:color="auto"/>
        <w:left w:val="none" w:sz="0" w:space="0" w:color="auto"/>
        <w:bottom w:val="none" w:sz="0" w:space="0" w:color="auto"/>
        <w:right w:val="none" w:sz="0" w:space="0" w:color="auto"/>
      </w:divBdr>
    </w:div>
    <w:div w:id="738134378">
      <w:bodyDiv w:val="1"/>
      <w:marLeft w:val="0"/>
      <w:marRight w:val="0"/>
      <w:marTop w:val="0"/>
      <w:marBottom w:val="0"/>
      <w:divBdr>
        <w:top w:val="none" w:sz="0" w:space="0" w:color="auto"/>
        <w:left w:val="none" w:sz="0" w:space="0" w:color="auto"/>
        <w:bottom w:val="none" w:sz="0" w:space="0" w:color="auto"/>
        <w:right w:val="none" w:sz="0" w:space="0" w:color="auto"/>
      </w:divBdr>
    </w:div>
    <w:div w:id="792404847">
      <w:bodyDiv w:val="1"/>
      <w:marLeft w:val="0"/>
      <w:marRight w:val="0"/>
      <w:marTop w:val="0"/>
      <w:marBottom w:val="0"/>
      <w:divBdr>
        <w:top w:val="none" w:sz="0" w:space="0" w:color="auto"/>
        <w:left w:val="none" w:sz="0" w:space="0" w:color="auto"/>
        <w:bottom w:val="none" w:sz="0" w:space="0" w:color="auto"/>
        <w:right w:val="none" w:sz="0" w:space="0" w:color="auto"/>
      </w:divBdr>
    </w:div>
    <w:div w:id="833565416">
      <w:bodyDiv w:val="1"/>
      <w:marLeft w:val="0"/>
      <w:marRight w:val="0"/>
      <w:marTop w:val="0"/>
      <w:marBottom w:val="0"/>
      <w:divBdr>
        <w:top w:val="none" w:sz="0" w:space="0" w:color="auto"/>
        <w:left w:val="none" w:sz="0" w:space="0" w:color="auto"/>
        <w:bottom w:val="none" w:sz="0" w:space="0" w:color="auto"/>
        <w:right w:val="none" w:sz="0" w:space="0" w:color="auto"/>
      </w:divBdr>
    </w:div>
    <w:div w:id="836387799">
      <w:bodyDiv w:val="1"/>
      <w:marLeft w:val="0"/>
      <w:marRight w:val="0"/>
      <w:marTop w:val="0"/>
      <w:marBottom w:val="0"/>
      <w:divBdr>
        <w:top w:val="none" w:sz="0" w:space="0" w:color="auto"/>
        <w:left w:val="none" w:sz="0" w:space="0" w:color="auto"/>
        <w:bottom w:val="none" w:sz="0" w:space="0" w:color="auto"/>
        <w:right w:val="none" w:sz="0" w:space="0" w:color="auto"/>
      </w:divBdr>
      <w:divsChild>
        <w:div w:id="1709454304">
          <w:marLeft w:val="0"/>
          <w:marRight w:val="0"/>
          <w:marTop w:val="0"/>
          <w:marBottom w:val="0"/>
          <w:divBdr>
            <w:top w:val="none" w:sz="0" w:space="0" w:color="auto"/>
            <w:left w:val="none" w:sz="0" w:space="0" w:color="auto"/>
            <w:bottom w:val="none" w:sz="0" w:space="0" w:color="auto"/>
            <w:right w:val="none" w:sz="0" w:space="0" w:color="auto"/>
          </w:divBdr>
          <w:divsChild>
            <w:div w:id="961423058">
              <w:marLeft w:val="0"/>
              <w:marRight w:val="0"/>
              <w:marTop w:val="0"/>
              <w:marBottom w:val="0"/>
              <w:divBdr>
                <w:top w:val="none" w:sz="0" w:space="0" w:color="auto"/>
                <w:left w:val="none" w:sz="0" w:space="0" w:color="auto"/>
                <w:bottom w:val="none" w:sz="0" w:space="0" w:color="auto"/>
                <w:right w:val="none" w:sz="0" w:space="0" w:color="auto"/>
              </w:divBdr>
              <w:divsChild>
                <w:div w:id="1542093207">
                  <w:marLeft w:val="0"/>
                  <w:marRight w:val="0"/>
                  <w:marTop w:val="0"/>
                  <w:marBottom w:val="0"/>
                  <w:divBdr>
                    <w:top w:val="none" w:sz="0" w:space="0" w:color="auto"/>
                    <w:left w:val="none" w:sz="0" w:space="0" w:color="auto"/>
                    <w:bottom w:val="none" w:sz="0" w:space="0" w:color="auto"/>
                    <w:right w:val="none" w:sz="0" w:space="0" w:color="auto"/>
                  </w:divBdr>
                  <w:divsChild>
                    <w:div w:id="1925609689">
                      <w:marLeft w:val="0"/>
                      <w:marRight w:val="0"/>
                      <w:marTop w:val="0"/>
                      <w:marBottom w:val="0"/>
                      <w:divBdr>
                        <w:top w:val="none" w:sz="0" w:space="0" w:color="auto"/>
                        <w:left w:val="none" w:sz="0" w:space="0" w:color="auto"/>
                        <w:bottom w:val="none" w:sz="0" w:space="0" w:color="auto"/>
                        <w:right w:val="none" w:sz="0" w:space="0" w:color="auto"/>
                      </w:divBdr>
                      <w:divsChild>
                        <w:div w:id="1591811981">
                          <w:marLeft w:val="0"/>
                          <w:marRight w:val="0"/>
                          <w:marTop w:val="0"/>
                          <w:marBottom w:val="0"/>
                          <w:divBdr>
                            <w:top w:val="none" w:sz="0" w:space="0" w:color="auto"/>
                            <w:left w:val="none" w:sz="0" w:space="0" w:color="auto"/>
                            <w:bottom w:val="none" w:sz="0" w:space="0" w:color="auto"/>
                            <w:right w:val="none" w:sz="0" w:space="0" w:color="auto"/>
                          </w:divBdr>
                          <w:divsChild>
                            <w:div w:id="42560619">
                              <w:marLeft w:val="0"/>
                              <w:marRight w:val="5"/>
                              <w:marTop w:val="0"/>
                              <w:marBottom w:val="600"/>
                              <w:divBdr>
                                <w:top w:val="none" w:sz="0" w:space="0" w:color="auto"/>
                                <w:left w:val="none" w:sz="0" w:space="0" w:color="auto"/>
                                <w:bottom w:val="none" w:sz="0" w:space="0" w:color="auto"/>
                                <w:right w:val="none" w:sz="0" w:space="0" w:color="auto"/>
                              </w:divBdr>
                              <w:divsChild>
                                <w:div w:id="665327311">
                                  <w:marLeft w:val="0"/>
                                  <w:marRight w:val="0"/>
                                  <w:marTop w:val="0"/>
                                  <w:marBottom w:val="0"/>
                                  <w:divBdr>
                                    <w:top w:val="none" w:sz="0" w:space="0" w:color="auto"/>
                                    <w:left w:val="none" w:sz="0" w:space="0" w:color="auto"/>
                                    <w:bottom w:val="none" w:sz="0" w:space="0" w:color="auto"/>
                                    <w:right w:val="none" w:sz="0" w:space="0" w:color="auto"/>
                                  </w:divBdr>
                                  <w:divsChild>
                                    <w:div w:id="1149515714">
                                      <w:marLeft w:val="0"/>
                                      <w:marRight w:val="0"/>
                                      <w:marTop w:val="0"/>
                                      <w:marBottom w:val="0"/>
                                      <w:divBdr>
                                        <w:top w:val="none" w:sz="0" w:space="0" w:color="auto"/>
                                        <w:left w:val="none" w:sz="0" w:space="0" w:color="auto"/>
                                        <w:bottom w:val="none" w:sz="0" w:space="0" w:color="auto"/>
                                        <w:right w:val="none" w:sz="0" w:space="0" w:color="auto"/>
                                      </w:divBdr>
                                      <w:divsChild>
                                        <w:div w:id="1418164698">
                                          <w:marLeft w:val="0"/>
                                          <w:marRight w:val="0"/>
                                          <w:marTop w:val="0"/>
                                          <w:marBottom w:val="0"/>
                                          <w:divBdr>
                                            <w:top w:val="none" w:sz="0" w:space="0" w:color="auto"/>
                                            <w:left w:val="none" w:sz="0" w:space="0" w:color="auto"/>
                                            <w:bottom w:val="none" w:sz="0" w:space="0" w:color="auto"/>
                                            <w:right w:val="none" w:sz="0" w:space="0" w:color="auto"/>
                                          </w:divBdr>
                                          <w:divsChild>
                                            <w:div w:id="643856715">
                                              <w:marLeft w:val="0"/>
                                              <w:marRight w:val="0"/>
                                              <w:marTop w:val="0"/>
                                              <w:marBottom w:val="0"/>
                                              <w:divBdr>
                                                <w:top w:val="none" w:sz="0" w:space="0" w:color="auto"/>
                                                <w:left w:val="none" w:sz="0" w:space="0" w:color="auto"/>
                                                <w:bottom w:val="none" w:sz="0" w:space="0" w:color="auto"/>
                                                <w:right w:val="none" w:sz="0" w:space="0" w:color="auto"/>
                                              </w:divBdr>
                                              <w:divsChild>
                                                <w:div w:id="454058512">
                                                  <w:marLeft w:val="0"/>
                                                  <w:marRight w:val="0"/>
                                                  <w:marTop w:val="0"/>
                                                  <w:marBottom w:val="0"/>
                                                  <w:divBdr>
                                                    <w:top w:val="none" w:sz="0" w:space="0" w:color="auto"/>
                                                    <w:left w:val="none" w:sz="0" w:space="0" w:color="auto"/>
                                                    <w:bottom w:val="none" w:sz="0" w:space="0" w:color="auto"/>
                                                    <w:right w:val="none" w:sz="0" w:space="0" w:color="auto"/>
                                                  </w:divBdr>
                                                  <w:divsChild>
                                                    <w:div w:id="1063413261">
                                                      <w:marLeft w:val="0"/>
                                                      <w:marRight w:val="0"/>
                                                      <w:marTop w:val="0"/>
                                                      <w:marBottom w:val="0"/>
                                                      <w:divBdr>
                                                        <w:top w:val="none" w:sz="0" w:space="0" w:color="auto"/>
                                                        <w:left w:val="none" w:sz="0" w:space="0" w:color="auto"/>
                                                        <w:bottom w:val="none" w:sz="0" w:space="0" w:color="auto"/>
                                                        <w:right w:val="none" w:sz="0" w:space="0" w:color="auto"/>
                                                      </w:divBdr>
                                                      <w:divsChild>
                                                        <w:div w:id="1550264982">
                                                          <w:marLeft w:val="0"/>
                                                          <w:marRight w:val="0"/>
                                                          <w:marTop w:val="0"/>
                                                          <w:marBottom w:val="0"/>
                                                          <w:divBdr>
                                                            <w:top w:val="none" w:sz="0" w:space="0" w:color="auto"/>
                                                            <w:left w:val="none" w:sz="0" w:space="0" w:color="auto"/>
                                                            <w:bottom w:val="none" w:sz="0" w:space="0" w:color="auto"/>
                                                            <w:right w:val="none" w:sz="0" w:space="0" w:color="auto"/>
                                                          </w:divBdr>
                                                          <w:divsChild>
                                                            <w:div w:id="1480347316">
                                                              <w:marLeft w:val="0"/>
                                                              <w:marRight w:val="0"/>
                                                              <w:marTop w:val="0"/>
                                                              <w:marBottom w:val="0"/>
                                                              <w:divBdr>
                                                                <w:top w:val="none" w:sz="0" w:space="0" w:color="auto"/>
                                                                <w:left w:val="none" w:sz="0" w:space="0" w:color="auto"/>
                                                                <w:bottom w:val="none" w:sz="0" w:space="0" w:color="auto"/>
                                                                <w:right w:val="none" w:sz="0" w:space="0" w:color="auto"/>
                                                              </w:divBdr>
                                                              <w:divsChild>
                                                                <w:div w:id="1369573963">
                                                                  <w:marLeft w:val="0"/>
                                                                  <w:marRight w:val="0"/>
                                                                  <w:marTop w:val="0"/>
                                                                  <w:marBottom w:val="0"/>
                                                                  <w:divBdr>
                                                                    <w:top w:val="none" w:sz="0" w:space="0" w:color="auto"/>
                                                                    <w:left w:val="none" w:sz="0" w:space="0" w:color="auto"/>
                                                                    <w:bottom w:val="none" w:sz="0" w:space="0" w:color="auto"/>
                                                                    <w:right w:val="none" w:sz="0" w:space="0" w:color="auto"/>
                                                                  </w:divBdr>
                                                                  <w:divsChild>
                                                                    <w:div w:id="849879598">
                                                                      <w:marLeft w:val="0"/>
                                                                      <w:marRight w:val="0"/>
                                                                      <w:marTop w:val="0"/>
                                                                      <w:marBottom w:val="0"/>
                                                                      <w:divBdr>
                                                                        <w:top w:val="none" w:sz="0" w:space="0" w:color="auto"/>
                                                                        <w:left w:val="none" w:sz="0" w:space="0" w:color="auto"/>
                                                                        <w:bottom w:val="none" w:sz="0" w:space="0" w:color="auto"/>
                                                                        <w:right w:val="none" w:sz="0" w:space="0" w:color="auto"/>
                                                                      </w:divBdr>
                                                                      <w:divsChild>
                                                                        <w:div w:id="1667631239">
                                                                          <w:marLeft w:val="0"/>
                                                                          <w:marRight w:val="0"/>
                                                                          <w:marTop w:val="0"/>
                                                                          <w:marBottom w:val="0"/>
                                                                          <w:divBdr>
                                                                            <w:top w:val="none" w:sz="0" w:space="0" w:color="auto"/>
                                                                            <w:left w:val="none" w:sz="0" w:space="0" w:color="auto"/>
                                                                            <w:bottom w:val="none" w:sz="0" w:space="0" w:color="auto"/>
                                                                            <w:right w:val="none" w:sz="0" w:space="0" w:color="auto"/>
                                                                          </w:divBdr>
                                                                          <w:divsChild>
                                                                            <w:div w:id="224219381">
                                                                              <w:marLeft w:val="0"/>
                                                                              <w:marRight w:val="0"/>
                                                                              <w:marTop w:val="0"/>
                                                                              <w:marBottom w:val="0"/>
                                                                              <w:divBdr>
                                                                                <w:top w:val="none" w:sz="0" w:space="0" w:color="auto"/>
                                                                                <w:left w:val="none" w:sz="0" w:space="0" w:color="auto"/>
                                                                                <w:bottom w:val="none" w:sz="0" w:space="0" w:color="auto"/>
                                                                                <w:right w:val="none" w:sz="0" w:space="0" w:color="auto"/>
                                                                              </w:divBdr>
                                                                              <w:divsChild>
                                                                                <w:div w:id="140719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6503826">
      <w:bodyDiv w:val="1"/>
      <w:marLeft w:val="0"/>
      <w:marRight w:val="0"/>
      <w:marTop w:val="0"/>
      <w:marBottom w:val="0"/>
      <w:divBdr>
        <w:top w:val="none" w:sz="0" w:space="0" w:color="auto"/>
        <w:left w:val="none" w:sz="0" w:space="0" w:color="auto"/>
        <w:bottom w:val="none" w:sz="0" w:space="0" w:color="auto"/>
        <w:right w:val="none" w:sz="0" w:space="0" w:color="auto"/>
      </w:divBdr>
    </w:div>
    <w:div w:id="967932204">
      <w:bodyDiv w:val="1"/>
      <w:marLeft w:val="0"/>
      <w:marRight w:val="0"/>
      <w:marTop w:val="0"/>
      <w:marBottom w:val="0"/>
      <w:divBdr>
        <w:top w:val="none" w:sz="0" w:space="0" w:color="auto"/>
        <w:left w:val="none" w:sz="0" w:space="0" w:color="auto"/>
        <w:bottom w:val="none" w:sz="0" w:space="0" w:color="auto"/>
        <w:right w:val="none" w:sz="0" w:space="0" w:color="auto"/>
      </w:divBdr>
      <w:divsChild>
        <w:div w:id="512455476">
          <w:marLeft w:val="0"/>
          <w:marRight w:val="0"/>
          <w:marTop w:val="0"/>
          <w:marBottom w:val="0"/>
          <w:divBdr>
            <w:top w:val="none" w:sz="0" w:space="0" w:color="auto"/>
            <w:left w:val="none" w:sz="0" w:space="0" w:color="auto"/>
            <w:bottom w:val="none" w:sz="0" w:space="0" w:color="auto"/>
            <w:right w:val="none" w:sz="0" w:space="0" w:color="auto"/>
          </w:divBdr>
        </w:div>
      </w:divsChild>
    </w:div>
    <w:div w:id="1042171160">
      <w:bodyDiv w:val="1"/>
      <w:marLeft w:val="0"/>
      <w:marRight w:val="0"/>
      <w:marTop w:val="0"/>
      <w:marBottom w:val="0"/>
      <w:divBdr>
        <w:top w:val="none" w:sz="0" w:space="0" w:color="auto"/>
        <w:left w:val="none" w:sz="0" w:space="0" w:color="auto"/>
        <w:bottom w:val="none" w:sz="0" w:space="0" w:color="auto"/>
        <w:right w:val="none" w:sz="0" w:space="0" w:color="auto"/>
      </w:divBdr>
    </w:div>
    <w:div w:id="1074351226">
      <w:bodyDiv w:val="1"/>
      <w:marLeft w:val="0"/>
      <w:marRight w:val="0"/>
      <w:marTop w:val="0"/>
      <w:marBottom w:val="0"/>
      <w:divBdr>
        <w:top w:val="none" w:sz="0" w:space="0" w:color="auto"/>
        <w:left w:val="none" w:sz="0" w:space="0" w:color="auto"/>
        <w:bottom w:val="none" w:sz="0" w:space="0" w:color="auto"/>
        <w:right w:val="none" w:sz="0" w:space="0" w:color="auto"/>
      </w:divBdr>
    </w:div>
    <w:div w:id="1079979155">
      <w:bodyDiv w:val="1"/>
      <w:marLeft w:val="0"/>
      <w:marRight w:val="0"/>
      <w:marTop w:val="0"/>
      <w:marBottom w:val="0"/>
      <w:divBdr>
        <w:top w:val="none" w:sz="0" w:space="0" w:color="auto"/>
        <w:left w:val="none" w:sz="0" w:space="0" w:color="auto"/>
        <w:bottom w:val="none" w:sz="0" w:space="0" w:color="auto"/>
        <w:right w:val="none" w:sz="0" w:space="0" w:color="auto"/>
      </w:divBdr>
    </w:div>
    <w:div w:id="1090081931">
      <w:bodyDiv w:val="1"/>
      <w:marLeft w:val="0"/>
      <w:marRight w:val="0"/>
      <w:marTop w:val="0"/>
      <w:marBottom w:val="0"/>
      <w:divBdr>
        <w:top w:val="none" w:sz="0" w:space="0" w:color="auto"/>
        <w:left w:val="none" w:sz="0" w:space="0" w:color="auto"/>
        <w:bottom w:val="none" w:sz="0" w:space="0" w:color="auto"/>
        <w:right w:val="none" w:sz="0" w:space="0" w:color="auto"/>
      </w:divBdr>
    </w:div>
    <w:div w:id="1182813681">
      <w:bodyDiv w:val="1"/>
      <w:marLeft w:val="0"/>
      <w:marRight w:val="0"/>
      <w:marTop w:val="0"/>
      <w:marBottom w:val="0"/>
      <w:divBdr>
        <w:top w:val="none" w:sz="0" w:space="0" w:color="auto"/>
        <w:left w:val="none" w:sz="0" w:space="0" w:color="auto"/>
        <w:bottom w:val="none" w:sz="0" w:space="0" w:color="auto"/>
        <w:right w:val="none" w:sz="0" w:space="0" w:color="auto"/>
      </w:divBdr>
      <w:divsChild>
        <w:div w:id="503781157">
          <w:marLeft w:val="0"/>
          <w:marRight w:val="0"/>
          <w:marTop w:val="0"/>
          <w:marBottom w:val="0"/>
          <w:divBdr>
            <w:top w:val="none" w:sz="0" w:space="0" w:color="auto"/>
            <w:left w:val="none" w:sz="0" w:space="0" w:color="auto"/>
            <w:bottom w:val="none" w:sz="0" w:space="0" w:color="auto"/>
            <w:right w:val="none" w:sz="0" w:space="0" w:color="auto"/>
          </w:divBdr>
          <w:divsChild>
            <w:div w:id="567376086">
              <w:marLeft w:val="0"/>
              <w:marRight w:val="0"/>
              <w:marTop w:val="0"/>
              <w:marBottom w:val="0"/>
              <w:divBdr>
                <w:top w:val="none" w:sz="0" w:space="0" w:color="auto"/>
                <w:left w:val="none" w:sz="0" w:space="0" w:color="auto"/>
                <w:bottom w:val="none" w:sz="0" w:space="0" w:color="auto"/>
                <w:right w:val="none" w:sz="0" w:space="0" w:color="auto"/>
              </w:divBdr>
            </w:div>
          </w:divsChild>
        </w:div>
        <w:div w:id="793521421">
          <w:marLeft w:val="0"/>
          <w:marRight w:val="0"/>
          <w:marTop w:val="0"/>
          <w:marBottom w:val="0"/>
          <w:divBdr>
            <w:top w:val="none" w:sz="0" w:space="0" w:color="auto"/>
            <w:left w:val="none" w:sz="0" w:space="0" w:color="auto"/>
            <w:bottom w:val="none" w:sz="0" w:space="0" w:color="auto"/>
            <w:right w:val="none" w:sz="0" w:space="0" w:color="auto"/>
          </w:divBdr>
          <w:divsChild>
            <w:div w:id="185619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308416">
      <w:bodyDiv w:val="1"/>
      <w:marLeft w:val="0"/>
      <w:marRight w:val="0"/>
      <w:marTop w:val="0"/>
      <w:marBottom w:val="0"/>
      <w:divBdr>
        <w:top w:val="none" w:sz="0" w:space="0" w:color="auto"/>
        <w:left w:val="none" w:sz="0" w:space="0" w:color="auto"/>
        <w:bottom w:val="none" w:sz="0" w:space="0" w:color="auto"/>
        <w:right w:val="none" w:sz="0" w:space="0" w:color="auto"/>
      </w:divBdr>
      <w:divsChild>
        <w:div w:id="928927994">
          <w:marLeft w:val="0"/>
          <w:marRight w:val="0"/>
          <w:marTop w:val="0"/>
          <w:marBottom w:val="0"/>
          <w:divBdr>
            <w:top w:val="none" w:sz="0" w:space="0" w:color="auto"/>
            <w:left w:val="none" w:sz="0" w:space="0" w:color="auto"/>
            <w:bottom w:val="none" w:sz="0" w:space="0" w:color="auto"/>
            <w:right w:val="none" w:sz="0" w:space="0" w:color="auto"/>
          </w:divBdr>
          <w:divsChild>
            <w:div w:id="1685788365">
              <w:marLeft w:val="0"/>
              <w:marRight w:val="0"/>
              <w:marTop w:val="0"/>
              <w:marBottom w:val="0"/>
              <w:divBdr>
                <w:top w:val="none" w:sz="0" w:space="0" w:color="auto"/>
                <w:left w:val="none" w:sz="0" w:space="0" w:color="auto"/>
                <w:bottom w:val="none" w:sz="0" w:space="0" w:color="auto"/>
                <w:right w:val="none" w:sz="0" w:space="0" w:color="auto"/>
              </w:divBdr>
            </w:div>
          </w:divsChild>
        </w:div>
        <w:div w:id="1333296801">
          <w:marLeft w:val="0"/>
          <w:marRight w:val="0"/>
          <w:marTop w:val="0"/>
          <w:marBottom w:val="0"/>
          <w:divBdr>
            <w:top w:val="none" w:sz="0" w:space="0" w:color="auto"/>
            <w:left w:val="none" w:sz="0" w:space="0" w:color="auto"/>
            <w:bottom w:val="none" w:sz="0" w:space="0" w:color="auto"/>
            <w:right w:val="none" w:sz="0" w:space="0" w:color="auto"/>
          </w:divBdr>
          <w:divsChild>
            <w:div w:id="1593003351">
              <w:marLeft w:val="0"/>
              <w:marRight w:val="0"/>
              <w:marTop w:val="0"/>
              <w:marBottom w:val="0"/>
              <w:divBdr>
                <w:top w:val="none" w:sz="0" w:space="0" w:color="auto"/>
                <w:left w:val="none" w:sz="0" w:space="0" w:color="auto"/>
                <w:bottom w:val="none" w:sz="0" w:space="0" w:color="auto"/>
                <w:right w:val="none" w:sz="0" w:space="0" w:color="auto"/>
              </w:divBdr>
            </w:div>
          </w:divsChild>
        </w:div>
        <w:div w:id="1476219517">
          <w:marLeft w:val="0"/>
          <w:marRight w:val="0"/>
          <w:marTop w:val="0"/>
          <w:marBottom w:val="0"/>
          <w:divBdr>
            <w:top w:val="none" w:sz="0" w:space="0" w:color="auto"/>
            <w:left w:val="none" w:sz="0" w:space="0" w:color="auto"/>
            <w:bottom w:val="none" w:sz="0" w:space="0" w:color="auto"/>
            <w:right w:val="none" w:sz="0" w:space="0" w:color="auto"/>
          </w:divBdr>
          <w:divsChild>
            <w:div w:id="370884007">
              <w:marLeft w:val="0"/>
              <w:marRight w:val="0"/>
              <w:marTop w:val="0"/>
              <w:marBottom w:val="0"/>
              <w:divBdr>
                <w:top w:val="none" w:sz="0" w:space="0" w:color="auto"/>
                <w:left w:val="none" w:sz="0" w:space="0" w:color="auto"/>
                <w:bottom w:val="none" w:sz="0" w:space="0" w:color="auto"/>
                <w:right w:val="none" w:sz="0" w:space="0" w:color="auto"/>
              </w:divBdr>
            </w:div>
          </w:divsChild>
        </w:div>
        <w:div w:id="1618097035">
          <w:marLeft w:val="0"/>
          <w:marRight w:val="0"/>
          <w:marTop w:val="0"/>
          <w:marBottom w:val="0"/>
          <w:divBdr>
            <w:top w:val="none" w:sz="0" w:space="0" w:color="auto"/>
            <w:left w:val="none" w:sz="0" w:space="0" w:color="auto"/>
            <w:bottom w:val="none" w:sz="0" w:space="0" w:color="auto"/>
            <w:right w:val="none" w:sz="0" w:space="0" w:color="auto"/>
          </w:divBdr>
          <w:divsChild>
            <w:div w:id="28208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173175">
      <w:bodyDiv w:val="1"/>
      <w:marLeft w:val="0"/>
      <w:marRight w:val="0"/>
      <w:marTop w:val="0"/>
      <w:marBottom w:val="0"/>
      <w:divBdr>
        <w:top w:val="none" w:sz="0" w:space="0" w:color="auto"/>
        <w:left w:val="none" w:sz="0" w:space="0" w:color="auto"/>
        <w:bottom w:val="none" w:sz="0" w:space="0" w:color="auto"/>
        <w:right w:val="none" w:sz="0" w:space="0" w:color="auto"/>
      </w:divBdr>
    </w:div>
    <w:div w:id="1259172350">
      <w:bodyDiv w:val="1"/>
      <w:marLeft w:val="0"/>
      <w:marRight w:val="0"/>
      <w:marTop w:val="0"/>
      <w:marBottom w:val="0"/>
      <w:divBdr>
        <w:top w:val="none" w:sz="0" w:space="0" w:color="auto"/>
        <w:left w:val="none" w:sz="0" w:space="0" w:color="auto"/>
        <w:bottom w:val="none" w:sz="0" w:space="0" w:color="auto"/>
        <w:right w:val="none" w:sz="0" w:space="0" w:color="auto"/>
      </w:divBdr>
    </w:div>
    <w:div w:id="1342001273">
      <w:bodyDiv w:val="1"/>
      <w:marLeft w:val="0"/>
      <w:marRight w:val="0"/>
      <w:marTop w:val="0"/>
      <w:marBottom w:val="0"/>
      <w:divBdr>
        <w:top w:val="none" w:sz="0" w:space="0" w:color="auto"/>
        <w:left w:val="none" w:sz="0" w:space="0" w:color="auto"/>
        <w:bottom w:val="none" w:sz="0" w:space="0" w:color="auto"/>
        <w:right w:val="none" w:sz="0" w:space="0" w:color="auto"/>
      </w:divBdr>
    </w:div>
    <w:div w:id="1372417177">
      <w:bodyDiv w:val="1"/>
      <w:marLeft w:val="0"/>
      <w:marRight w:val="0"/>
      <w:marTop w:val="0"/>
      <w:marBottom w:val="0"/>
      <w:divBdr>
        <w:top w:val="none" w:sz="0" w:space="0" w:color="auto"/>
        <w:left w:val="none" w:sz="0" w:space="0" w:color="auto"/>
        <w:bottom w:val="none" w:sz="0" w:space="0" w:color="auto"/>
        <w:right w:val="none" w:sz="0" w:space="0" w:color="auto"/>
      </w:divBdr>
    </w:div>
    <w:div w:id="1399666011">
      <w:bodyDiv w:val="1"/>
      <w:marLeft w:val="0"/>
      <w:marRight w:val="0"/>
      <w:marTop w:val="0"/>
      <w:marBottom w:val="0"/>
      <w:divBdr>
        <w:top w:val="none" w:sz="0" w:space="0" w:color="auto"/>
        <w:left w:val="none" w:sz="0" w:space="0" w:color="auto"/>
        <w:bottom w:val="none" w:sz="0" w:space="0" w:color="auto"/>
        <w:right w:val="none" w:sz="0" w:space="0" w:color="auto"/>
      </w:divBdr>
    </w:div>
    <w:div w:id="1423723899">
      <w:bodyDiv w:val="1"/>
      <w:marLeft w:val="0"/>
      <w:marRight w:val="0"/>
      <w:marTop w:val="0"/>
      <w:marBottom w:val="0"/>
      <w:divBdr>
        <w:top w:val="none" w:sz="0" w:space="0" w:color="auto"/>
        <w:left w:val="none" w:sz="0" w:space="0" w:color="auto"/>
        <w:bottom w:val="none" w:sz="0" w:space="0" w:color="auto"/>
        <w:right w:val="none" w:sz="0" w:space="0" w:color="auto"/>
      </w:divBdr>
      <w:divsChild>
        <w:div w:id="751777821">
          <w:marLeft w:val="317"/>
          <w:marRight w:val="0"/>
          <w:marTop w:val="0"/>
          <w:marBottom w:val="0"/>
          <w:divBdr>
            <w:top w:val="none" w:sz="0" w:space="0" w:color="auto"/>
            <w:left w:val="none" w:sz="0" w:space="0" w:color="auto"/>
            <w:bottom w:val="none" w:sz="0" w:space="0" w:color="auto"/>
            <w:right w:val="none" w:sz="0" w:space="0" w:color="auto"/>
          </w:divBdr>
        </w:div>
        <w:div w:id="972324115">
          <w:marLeft w:val="317"/>
          <w:marRight w:val="0"/>
          <w:marTop w:val="0"/>
          <w:marBottom w:val="0"/>
          <w:divBdr>
            <w:top w:val="none" w:sz="0" w:space="0" w:color="auto"/>
            <w:left w:val="none" w:sz="0" w:space="0" w:color="auto"/>
            <w:bottom w:val="none" w:sz="0" w:space="0" w:color="auto"/>
            <w:right w:val="none" w:sz="0" w:space="0" w:color="auto"/>
          </w:divBdr>
        </w:div>
        <w:div w:id="1455367666">
          <w:marLeft w:val="317"/>
          <w:marRight w:val="0"/>
          <w:marTop w:val="0"/>
          <w:marBottom w:val="0"/>
          <w:divBdr>
            <w:top w:val="none" w:sz="0" w:space="0" w:color="auto"/>
            <w:left w:val="none" w:sz="0" w:space="0" w:color="auto"/>
            <w:bottom w:val="none" w:sz="0" w:space="0" w:color="auto"/>
            <w:right w:val="none" w:sz="0" w:space="0" w:color="auto"/>
          </w:divBdr>
        </w:div>
        <w:div w:id="2056616430">
          <w:marLeft w:val="317"/>
          <w:marRight w:val="0"/>
          <w:marTop w:val="0"/>
          <w:marBottom w:val="0"/>
          <w:divBdr>
            <w:top w:val="none" w:sz="0" w:space="0" w:color="auto"/>
            <w:left w:val="none" w:sz="0" w:space="0" w:color="auto"/>
            <w:bottom w:val="none" w:sz="0" w:space="0" w:color="auto"/>
            <w:right w:val="none" w:sz="0" w:space="0" w:color="auto"/>
          </w:divBdr>
        </w:div>
      </w:divsChild>
    </w:div>
    <w:div w:id="1463960375">
      <w:bodyDiv w:val="1"/>
      <w:marLeft w:val="0"/>
      <w:marRight w:val="0"/>
      <w:marTop w:val="0"/>
      <w:marBottom w:val="0"/>
      <w:divBdr>
        <w:top w:val="none" w:sz="0" w:space="0" w:color="auto"/>
        <w:left w:val="none" w:sz="0" w:space="0" w:color="auto"/>
        <w:bottom w:val="none" w:sz="0" w:space="0" w:color="auto"/>
        <w:right w:val="none" w:sz="0" w:space="0" w:color="auto"/>
      </w:divBdr>
      <w:divsChild>
        <w:div w:id="532691290">
          <w:marLeft w:val="547"/>
          <w:marRight w:val="0"/>
          <w:marTop w:val="0"/>
          <w:marBottom w:val="0"/>
          <w:divBdr>
            <w:top w:val="none" w:sz="0" w:space="0" w:color="auto"/>
            <w:left w:val="none" w:sz="0" w:space="0" w:color="auto"/>
            <w:bottom w:val="none" w:sz="0" w:space="0" w:color="auto"/>
            <w:right w:val="none" w:sz="0" w:space="0" w:color="auto"/>
          </w:divBdr>
        </w:div>
      </w:divsChild>
    </w:div>
    <w:div w:id="1528253103">
      <w:bodyDiv w:val="1"/>
      <w:marLeft w:val="0"/>
      <w:marRight w:val="0"/>
      <w:marTop w:val="0"/>
      <w:marBottom w:val="0"/>
      <w:divBdr>
        <w:top w:val="none" w:sz="0" w:space="0" w:color="auto"/>
        <w:left w:val="none" w:sz="0" w:space="0" w:color="auto"/>
        <w:bottom w:val="none" w:sz="0" w:space="0" w:color="auto"/>
        <w:right w:val="none" w:sz="0" w:space="0" w:color="auto"/>
      </w:divBdr>
    </w:div>
    <w:div w:id="1558972001">
      <w:bodyDiv w:val="1"/>
      <w:marLeft w:val="0"/>
      <w:marRight w:val="0"/>
      <w:marTop w:val="0"/>
      <w:marBottom w:val="0"/>
      <w:divBdr>
        <w:top w:val="none" w:sz="0" w:space="0" w:color="auto"/>
        <w:left w:val="none" w:sz="0" w:space="0" w:color="auto"/>
        <w:bottom w:val="none" w:sz="0" w:space="0" w:color="auto"/>
        <w:right w:val="none" w:sz="0" w:space="0" w:color="auto"/>
      </w:divBdr>
      <w:divsChild>
        <w:div w:id="147522176">
          <w:marLeft w:val="0"/>
          <w:marRight w:val="0"/>
          <w:marTop w:val="0"/>
          <w:marBottom w:val="0"/>
          <w:divBdr>
            <w:top w:val="none" w:sz="0" w:space="0" w:color="auto"/>
            <w:left w:val="none" w:sz="0" w:space="0" w:color="auto"/>
            <w:bottom w:val="none" w:sz="0" w:space="0" w:color="auto"/>
            <w:right w:val="none" w:sz="0" w:space="0" w:color="auto"/>
          </w:divBdr>
          <w:divsChild>
            <w:div w:id="16208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578716">
      <w:bodyDiv w:val="1"/>
      <w:marLeft w:val="0"/>
      <w:marRight w:val="0"/>
      <w:marTop w:val="0"/>
      <w:marBottom w:val="0"/>
      <w:divBdr>
        <w:top w:val="none" w:sz="0" w:space="0" w:color="auto"/>
        <w:left w:val="none" w:sz="0" w:space="0" w:color="auto"/>
        <w:bottom w:val="none" w:sz="0" w:space="0" w:color="auto"/>
        <w:right w:val="none" w:sz="0" w:space="0" w:color="auto"/>
      </w:divBdr>
    </w:div>
    <w:div w:id="1611622175">
      <w:bodyDiv w:val="1"/>
      <w:marLeft w:val="0"/>
      <w:marRight w:val="0"/>
      <w:marTop w:val="0"/>
      <w:marBottom w:val="0"/>
      <w:divBdr>
        <w:top w:val="none" w:sz="0" w:space="0" w:color="auto"/>
        <w:left w:val="none" w:sz="0" w:space="0" w:color="auto"/>
        <w:bottom w:val="none" w:sz="0" w:space="0" w:color="auto"/>
        <w:right w:val="none" w:sz="0" w:space="0" w:color="auto"/>
      </w:divBdr>
      <w:divsChild>
        <w:div w:id="997801806">
          <w:marLeft w:val="317"/>
          <w:marRight w:val="0"/>
          <w:marTop w:val="0"/>
          <w:marBottom w:val="0"/>
          <w:divBdr>
            <w:top w:val="none" w:sz="0" w:space="0" w:color="auto"/>
            <w:left w:val="none" w:sz="0" w:space="0" w:color="auto"/>
            <w:bottom w:val="none" w:sz="0" w:space="0" w:color="auto"/>
            <w:right w:val="none" w:sz="0" w:space="0" w:color="auto"/>
          </w:divBdr>
        </w:div>
        <w:div w:id="1195994626">
          <w:marLeft w:val="317"/>
          <w:marRight w:val="0"/>
          <w:marTop w:val="0"/>
          <w:marBottom w:val="0"/>
          <w:divBdr>
            <w:top w:val="none" w:sz="0" w:space="0" w:color="auto"/>
            <w:left w:val="none" w:sz="0" w:space="0" w:color="auto"/>
            <w:bottom w:val="none" w:sz="0" w:space="0" w:color="auto"/>
            <w:right w:val="none" w:sz="0" w:space="0" w:color="auto"/>
          </w:divBdr>
        </w:div>
        <w:div w:id="1713462016">
          <w:marLeft w:val="317"/>
          <w:marRight w:val="0"/>
          <w:marTop w:val="0"/>
          <w:marBottom w:val="0"/>
          <w:divBdr>
            <w:top w:val="none" w:sz="0" w:space="0" w:color="auto"/>
            <w:left w:val="none" w:sz="0" w:space="0" w:color="auto"/>
            <w:bottom w:val="none" w:sz="0" w:space="0" w:color="auto"/>
            <w:right w:val="none" w:sz="0" w:space="0" w:color="auto"/>
          </w:divBdr>
        </w:div>
        <w:div w:id="2041515777">
          <w:marLeft w:val="317"/>
          <w:marRight w:val="0"/>
          <w:marTop w:val="0"/>
          <w:marBottom w:val="0"/>
          <w:divBdr>
            <w:top w:val="none" w:sz="0" w:space="0" w:color="auto"/>
            <w:left w:val="none" w:sz="0" w:space="0" w:color="auto"/>
            <w:bottom w:val="none" w:sz="0" w:space="0" w:color="auto"/>
            <w:right w:val="none" w:sz="0" w:space="0" w:color="auto"/>
          </w:divBdr>
        </w:div>
      </w:divsChild>
    </w:div>
    <w:div w:id="1622689960">
      <w:bodyDiv w:val="1"/>
      <w:marLeft w:val="0"/>
      <w:marRight w:val="0"/>
      <w:marTop w:val="0"/>
      <w:marBottom w:val="0"/>
      <w:divBdr>
        <w:top w:val="none" w:sz="0" w:space="0" w:color="auto"/>
        <w:left w:val="none" w:sz="0" w:space="0" w:color="auto"/>
        <w:bottom w:val="none" w:sz="0" w:space="0" w:color="auto"/>
        <w:right w:val="none" w:sz="0" w:space="0" w:color="auto"/>
      </w:divBdr>
    </w:div>
    <w:div w:id="1643801748">
      <w:bodyDiv w:val="1"/>
      <w:marLeft w:val="0"/>
      <w:marRight w:val="0"/>
      <w:marTop w:val="0"/>
      <w:marBottom w:val="0"/>
      <w:divBdr>
        <w:top w:val="none" w:sz="0" w:space="0" w:color="auto"/>
        <w:left w:val="none" w:sz="0" w:space="0" w:color="auto"/>
        <w:bottom w:val="none" w:sz="0" w:space="0" w:color="auto"/>
        <w:right w:val="none" w:sz="0" w:space="0" w:color="auto"/>
      </w:divBdr>
      <w:divsChild>
        <w:div w:id="285357941">
          <w:marLeft w:val="317"/>
          <w:marRight w:val="0"/>
          <w:marTop w:val="0"/>
          <w:marBottom w:val="0"/>
          <w:divBdr>
            <w:top w:val="none" w:sz="0" w:space="0" w:color="auto"/>
            <w:left w:val="none" w:sz="0" w:space="0" w:color="auto"/>
            <w:bottom w:val="none" w:sz="0" w:space="0" w:color="auto"/>
            <w:right w:val="none" w:sz="0" w:space="0" w:color="auto"/>
          </w:divBdr>
        </w:div>
        <w:div w:id="902179488">
          <w:marLeft w:val="317"/>
          <w:marRight w:val="0"/>
          <w:marTop w:val="0"/>
          <w:marBottom w:val="0"/>
          <w:divBdr>
            <w:top w:val="none" w:sz="0" w:space="0" w:color="auto"/>
            <w:left w:val="none" w:sz="0" w:space="0" w:color="auto"/>
            <w:bottom w:val="none" w:sz="0" w:space="0" w:color="auto"/>
            <w:right w:val="none" w:sz="0" w:space="0" w:color="auto"/>
          </w:divBdr>
        </w:div>
        <w:div w:id="1395467987">
          <w:marLeft w:val="317"/>
          <w:marRight w:val="0"/>
          <w:marTop w:val="0"/>
          <w:marBottom w:val="0"/>
          <w:divBdr>
            <w:top w:val="none" w:sz="0" w:space="0" w:color="auto"/>
            <w:left w:val="none" w:sz="0" w:space="0" w:color="auto"/>
            <w:bottom w:val="none" w:sz="0" w:space="0" w:color="auto"/>
            <w:right w:val="none" w:sz="0" w:space="0" w:color="auto"/>
          </w:divBdr>
        </w:div>
        <w:div w:id="1804806101">
          <w:marLeft w:val="317"/>
          <w:marRight w:val="0"/>
          <w:marTop w:val="0"/>
          <w:marBottom w:val="0"/>
          <w:divBdr>
            <w:top w:val="none" w:sz="0" w:space="0" w:color="auto"/>
            <w:left w:val="none" w:sz="0" w:space="0" w:color="auto"/>
            <w:bottom w:val="none" w:sz="0" w:space="0" w:color="auto"/>
            <w:right w:val="none" w:sz="0" w:space="0" w:color="auto"/>
          </w:divBdr>
        </w:div>
      </w:divsChild>
    </w:div>
    <w:div w:id="1733114818">
      <w:bodyDiv w:val="1"/>
      <w:marLeft w:val="0"/>
      <w:marRight w:val="0"/>
      <w:marTop w:val="0"/>
      <w:marBottom w:val="0"/>
      <w:divBdr>
        <w:top w:val="none" w:sz="0" w:space="0" w:color="auto"/>
        <w:left w:val="none" w:sz="0" w:space="0" w:color="auto"/>
        <w:bottom w:val="none" w:sz="0" w:space="0" w:color="auto"/>
        <w:right w:val="none" w:sz="0" w:space="0" w:color="auto"/>
      </w:divBdr>
      <w:divsChild>
        <w:div w:id="1876311350">
          <w:marLeft w:val="547"/>
          <w:marRight w:val="0"/>
          <w:marTop w:val="0"/>
          <w:marBottom w:val="0"/>
          <w:divBdr>
            <w:top w:val="none" w:sz="0" w:space="0" w:color="auto"/>
            <w:left w:val="none" w:sz="0" w:space="0" w:color="auto"/>
            <w:bottom w:val="none" w:sz="0" w:space="0" w:color="auto"/>
            <w:right w:val="none" w:sz="0" w:space="0" w:color="auto"/>
          </w:divBdr>
        </w:div>
      </w:divsChild>
    </w:div>
    <w:div w:id="1737698590">
      <w:bodyDiv w:val="1"/>
      <w:marLeft w:val="0"/>
      <w:marRight w:val="0"/>
      <w:marTop w:val="0"/>
      <w:marBottom w:val="0"/>
      <w:divBdr>
        <w:top w:val="none" w:sz="0" w:space="0" w:color="auto"/>
        <w:left w:val="none" w:sz="0" w:space="0" w:color="auto"/>
        <w:bottom w:val="none" w:sz="0" w:space="0" w:color="auto"/>
        <w:right w:val="none" w:sz="0" w:space="0" w:color="auto"/>
      </w:divBdr>
      <w:divsChild>
        <w:div w:id="605960595">
          <w:marLeft w:val="0"/>
          <w:marRight w:val="0"/>
          <w:marTop w:val="0"/>
          <w:marBottom w:val="0"/>
          <w:divBdr>
            <w:top w:val="none" w:sz="0" w:space="0" w:color="auto"/>
            <w:left w:val="none" w:sz="0" w:space="0" w:color="auto"/>
            <w:bottom w:val="none" w:sz="0" w:space="0" w:color="auto"/>
            <w:right w:val="none" w:sz="0" w:space="0" w:color="auto"/>
          </w:divBdr>
        </w:div>
      </w:divsChild>
    </w:div>
    <w:div w:id="1787002021">
      <w:bodyDiv w:val="1"/>
      <w:marLeft w:val="0"/>
      <w:marRight w:val="0"/>
      <w:marTop w:val="0"/>
      <w:marBottom w:val="0"/>
      <w:divBdr>
        <w:top w:val="none" w:sz="0" w:space="0" w:color="auto"/>
        <w:left w:val="none" w:sz="0" w:space="0" w:color="auto"/>
        <w:bottom w:val="none" w:sz="0" w:space="0" w:color="auto"/>
        <w:right w:val="none" w:sz="0" w:space="0" w:color="auto"/>
      </w:divBdr>
    </w:div>
    <w:div w:id="1789545290">
      <w:bodyDiv w:val="1"/>
      <w:marLeft w:val="0"/>
      <w:marRight w:val="0"/>
      <w:marTop w:val="0"/>
      <w:marBottom w:val="0"/>
      <w:divBdr>
        <w:top w:val="none" w:sz="0" w:space="0" w:color="auto"/>
        <w:left w:val="none" w:sz="0" w:space="0" w:color="auto"/>
        <w:bottom w:val="none" w:sz="0" w:space="0" w:color="auto"/>
        <w:right w:val="none" w:sz="0" w:space="0" w:color="auto"/>
      </w:divBdr>
    </w:div>
    <w:div w:id="1797798981">
      <w:bodyDiv w:val="1"/>
      <w:marLeft w:val="0"/>
      <w:marRight w:val="0"/>
      <w:marTop w:val="0"/>
      <w:marBottom w:val="0"/>
      <w:divBdr>
        <w:top w:val="none" w:sz="0" w:space="0" w:color="auto"/>
        <w:left w:val="none" w:sz="0" w:space="0" w:color="auto"/>
        <w:bottom w:val="none" w:sz="0" w:space="0" w:color="auto"/>
        <w:right w:val="none" w:sz="0" w:space="0" w:color="auto"/>
      </w:divBdr>
      <w:divsChild>
        <w:div w:id="1294170630">
          <w:marLeft w:val="0"/>
          <w:marRight w:val="0"/>
          <w:marTop w:val="0"/>
          <w:marBottom w:val="0"/>
          <w:divBdr>
            <w:top w:val="none" w:sz="0" w:space="0" w:color="auto"/>
            <w:left w:val="none" w:sz="0" w:space="0" w:color="auto"/>
            <w:bottom w:val="none" w:sz="0" w:space="0" w:color="auto"/>
            <w:right w:val="none" w:sz="0" w:space="0" w:color="auto"/>
          </w:divBdr>
        </w:div>
        <w:div w:id="1711110579">
          <w:marLeft w:val="0"/>
          <w:marRight w:val="0"/>
          <w:marTop w:val="0"/>
          <w:marBottom w:val="0"/>
          <w:divBdr>
            <w:top w:val="none" w:sz="0" w:space="0" w:color="auto"/>
            <w:left w:val="none" w:sz="0" w:space="0" w:color="auto"/>
            <w:bottom w:val="none" w:sz="0" w:space="0" w:color="auto"/>
            <w:right w:val="none" w:sz="0" w:space="0" w:color="auto"/>
          </w:divBdr>
        </w:div>
      </w:divsChild>
    </w:div>
    <w:div w:id="1865705992">
      <w:bodyDiv w:val="1"/>
      <w:marLeft w:val="0"/>
      <w:marRight w:val="0"/>
      <w:marTop w:val="0"/>
      <w:marBottom w:val="0"/>
      <w:divBdr>
        <w:top w:val="none" w:sz="0" w:space="0" w:color="auto"/>
        <w:left w:val="none" w:sz="0" w:space="0" w:color="auto"/>
        <w:bottom w:val="none" w:sz="0" w:space="0" w:color="auto"/>
        <w:right w:val="none" w:sz="0" w:space="0" w:color="auto"/>
      </w:divBdr>
      <w:divsChild>
        <w:div w:id="1000084560">
          <w:marLeft w:val="0"/>
          <w:marRight w:val="0"/>
          <w:marTop w:val="0"/>
          <w:marBottom w:val="0"/>
          <w:divBdr>
            <w:top w:val="none" w:sz="0" w:space="0" w:color="auto"/>
            <w:left w:val="none" w:sz="0" w:space="0" w:color="auto"/>
            <w:bottom w:val="none" w:sz="0" w:space="0" w:color="auto"/>
            <w:right w:val="none" w:sz="0" w:space="0" w:color="auto"/>
          </w:divBdr>
          <w:divsChild>
            <w:div w:id="461116963">
              <w:marLeft w:val="0"/>
              <w:marRight w:val="0"/>
              <w:marTop w:val="0"/>
              <w:marBottom w:val="0"/>
              <w:divBdr>
                <w:top w:val="none" w:sz="0" w:space="0" w:color="auto"/>
                <w:left w:val="none" w:sz="0" w:space="0" w:color="auto"/>
                <w:bottom w:val="none" w:sz="0" w:space="0" w:color="auto"/>
                <w:right w:val="none" w:sz="0" w:space="0" w:color="auto"/>
              </w:divBdr>
            </w:div>
          </w:divsChild>
        </w:div>
        <w:div w:id="1103762757">
          <w:marLeft w:val="0"/>
          <w:marRight w:val="0"/>
          <w:marTop w:val="0"/>
          <w:marBottom w:val="0"/>
          <w:divBdr>
            <w:top w:val="none" w:sz="0" w:space="0" w:color="auto"/>
            <w:left w:val="none" w:sz="0" w:space="0" w:color="auto"/>
            <w:bottom w:val="none" w:sz="0" w:space="0" w:color="auto"/>
            <w:right w:val="none" w:sz="0" w:space="0" w:color="auto"/>
          </w:divBdr>
          <w:divsChild>
            <w:div w:id="9572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16298">
      <w:bodyDiv w:val="1"/>
      <w:marLeft w:val="0"/>
      <w:marRight w:val="0"/>
      <w:marTop w:val="0"/>
      <w:marBottom w:val="0"/>
      <w:divBdr>
        <w:top w:val="none" w:sz="0" w:space="0" w:color="auto"/>
        <w:left w:val="none" w:sz="0" w:space="0" w:color="auto"/>
        <w:bottom w:val="none" w:sz="0" w:space="0" w:color="auto"/>
        <w:right w:val="none" w:sz="0" w:space="0" w:color="auto"/>
      </w:divBdr>
      <w:divsChild>
        <w:div w:id="164365342">
          <w:marLeft w:val="0"/>
          <w:marRight w:val="0"/>
          <w:marTop w:val="0"/>
          <w:marBottom w:val="0"/>
          <w:divBdr>
            <w:top w:val="none" w:sz="0" w:space="0" w:color="auto"/>
            <w:left w:val="none" w:sz="0" w:space="0" w:color="auto"/>
            <w:bottom w:val="none" w:sz="0" w:space="0" w:color="auto"/>
            <w:right w:val="none" w:sz="0" w:space="0" w:color="auto"/>
          </w:divBdr>
        </w:div>
      </w:divsChild>
    </w:div>
    <w:div w:id="1898776870">
      <w:bodyDiv w:val="1"/>
      <w:marLeft w:val="0"/>
      <w:marRight w:val="0"/>
      <w:marTop w:val="0"/>
      <w:marBottom w:val="0"/>
      <w:divBdr>
        <w:top w:val="none" w:sz="0" w:space="0" w:color="auto"/>
        <w:left w:val="none" w:sz="0" w:space="0" w:color="auto"/>
        <w:bottom w:val="none" w:sz="0" w:space="0" w:color="auto"/>
        <w:right w:val="none" w:sz="0" w:space="0" w:color="auto"/>
      </w:divBdr>
    </w:div>
    <w:div w:id="1919174769">
      <w:bodyDiv w:val="1"/>
      <w:marLeft w:val="0"/>
      <w:marRight w:val="0"/>
      <w:marTop w:val="0"/>
      <w:marBottom w:val="0"/>
      <w:divBdr>
        <w:top w:val="none" w:sz="0" w:space="0" w:color="auto"/>
        <w:left w:val="none" w:sz="0" w:space="0" w:color="auto"/>
        <w:bottom w:val="none" w:sz="0" w:space="0" w:color="auto"/>
        <w:right w:val="none" w:sz="0" w:space="0" w:color="auto"/>
      </w:divBdr>
    </w:div>
    <w:div w:id="1954363945">
      <w:bodyDiv w:val="1"/>
      <w:marLeft w:val="0"/>
      <w:marRight w:val="0"/>
      <w:marTop w:val="0"/>
      <w:marBottom w:val="0"/>
      <w:divBdr>
        <w:top w:val="none" w:sz="0" w:space="0" w:color="auto"/>
        <w:left w:val="none" w:sz="0" w:space="0" w:color="auto"/>
        <w:bottom w:val="none" w:sz="0" w:space="0" w:color="auto"/>
        <w:right w:val="none" w:sz="0" w:space="0" w:color="auto"/>
      </w:divBdr>
    </w:div>
    <w:div w:id="2010670567">
      <w:bodyDiv w:val="1"/>
      <w:marLeft w:val="0"/>
      <w:marRight w:val="0"/>
      <w:marTop w:val="0"/>
      <w:marBottom w:val="0"/>
      <w:divBdr>
        <w:top w:val="none" w:sz="0" w:space="0" w:color="auto"/>
        <w:left w:val="none" w:sz="0" w:space="0" w:color="auto"/>
        <w:bottom w:val="none" w:sz="0" w:space="0" w:color="auto"/>
        <w:right w:val="none" w:sz="0" w:space="0" w:color="auto"/>
      </w:divBdr>
      <w:divsChild>
        <w:div w:id="66389115">
          <w:marLeft w:val="0"/>
          <w:marRight w:val="0"/>
          <w:marTop w:val="0"/>
          <w:marBottom w:val="0"/>
          <w:divBdr>
            <w:top w:val="none" w:sz="0" w:space="0" w:color="auto"/>
            <w:left w:val="none" w:sz="0" w:space="0" w:color="auto"/>
            <w:bottom w:val="none" w:sz="0" w:space="0" w:color="auto"/>
            <w:right w:val="none" w:sz="0" w:space="0" w:color="auto"/>
          </w:divBdr>
          <w:divsChild>
            <w:div w:id="973176330">
              <w:marLeft w:val="0"/>
              <w:marRight w:val="0"/>
              <w:marTop w:val="0"/>
              <w:marBottom w:val="0"/>
              <w:divBdr>
                <w:top w:val="none" w:sz="0" w:space="0" w:color="auto"/>
                <w:left w:val="none" w:sz="0" w:space="0" w:color="auto"/>
                <w:bottom w:val="none" w:sz="0" w:space="0" w:color="auto"/>
                <w:right w:val="none" w:sz="0" w:space="0" w:color="auto"/>
              </w:divBdr>
            </w:div>
            <w:div w:id="1498035312">
              <w:marLeft w:val="0"/>
              <w:marRight w:val="0"/>
              <w:marTop w:val="0"/>
              <w:marBottom w:val="0"/>
              <w:divBdr>
                <w:top w:val="none" w:sz="0" w:space="0" w:color="auto"/>
                <w:left w:val="none" w:sz="0" w:space="0" w:color="auto"/>
                <w:bottom w:val="none" w:sz="0" w:space="0" w:color="auto"/>
                <w:right w:val="none" w:sz="0" w:space="0" w:color="auto"/>
              </w:divBdr>
            </w:div>
          </w:divsChild>
        </w:div>
        <w:div w:id="207035242">
          <w:marLeft w:val="0"/>
          <w:marRight w:val="0"/>
          <w:marTop w:val="0"/>
          <w:marBottom w:val="0"/>
          <w:divBdr>
            <w:top w:val="none" w:sz="0" w:space="0" w:color="auto"/>
            <w:left w:val="none" w:sz="0" w:space="0" w:color="auto"/>
            <w:bottom w:val="none" w:sz="0" w:space="0" w:color="auto"/>
            <w:right w:val="none" w:sz="0" w:space="0" w:color="auto"/>
          </w:divBdr>
          <w:divsChild>
            <w:div w:id="420416865">
              <w:marLeft w:val="0"/>
              <w:marRight w:val="0"/>
              <w:marTop w:val="0"/>
              <w:marBottom w:val="0"/>
              <w:divBdr>
                <w:top w:val="none" w:sz="0" w:space="0" w:color="auto"/>
                <w:left w:val="none" w:sz="0" w:space="0" w:color="auto"/>
                <w:bottom w:val="none" w:sz="0" w:space="0" w:color="auto"/>
                <w:right w:val="none" w:sz="0" w:space="0" w:color="auto"/>
              </w:divBdr>
            </w:div>
            <w:div w:id="1329870732">
              <w:marLeft w:val="0"/>
              <w:marRight w:val="0"/>
              <w:marTop w:val="0"/>
              <w:marBottom w:val="0"/>
              <w:divBdr>
                <w:top w:val="none" w:sz="0" w:space="0" w:color="auto"/>
                <w:left w:val="none" w:sz="0" w:space="0" w:color="auto"/>
                <w:bottom w:val="none" w:sz="0" w:space="0" w:color="auto"/>
                <w:right w:val="none" w:sz="0" w:space="0" w:color="auto"/>
              </w:divBdr>
            </w:div>
          </w:divsChild>
        </w:div>
        <w:div w:id="419910302">
          <w:marLeft w:val="0"/>
          <w:marRight w:val="0"/>
          <w:marTop w:val="0"/>
          <w:marBottom w:val="0"/>
          <w:divBdr>
            <w:top w:val="none" w:sz="0" w:space="0" w:color="auto"/>
            <w:left w:val="none" w:sz="0" w:space="0" w:color="auto"/>
            <w:bottom w:val="none" w:sz="0" w:space="0" w:color="auto"/>
            <w:right w:val="none" w:sz="0" w:space="0" w:color="auto"/>
          </w:divBdr>
          <w:divsChild>
            <w:div w:id="467821400">
              <w:marLeft w:val="0"/>
              <w:marRight w:val="0"/>
              <w:marTop w:val="0"/>
              <w:marBottom w:val="0"/>
              <w:divBdr>
                <w:top w:val="none" w:sz="0" w:space="0" w:color="auto"/>
                <w:left w:val="none" w:sz="0" w:space="0" w:color="auto"/>
                <w:bottom w:val="none" w:sz="0" w:space="0" w:color="auto"/>
                <w:right w:val="none" w:sz="0" w:space="0" w:color="auto"/>
              </w:divBdr>
            </w:div>
            <w:div w:id="1009336232">
              <w:marLeft w:val="0"/>
              <w:marRight w:val="0"/>
              <w:marTop w:val="0"/>
              <w:marBottom w:val="0"/>
              <w:divBdr>
                <w:top w:val="none" w:sz="0" w:space="0" w:color="auto"/>
                <w:left w:val="none" w:sz="0" w:space="0" w:color="auto"/>
                <w:bottom w:val="none" w:sz="0" w:space="0" w:color="auto"/>
                <w:right w:val="none" w:sz="0" w:space="0" w:color="auto"/>
              </w:divBdr>
            </w:div>
          </w:divsChild>
        </w:div>
        <w:div w:id="1203908855">
          <w:marLeft w:val="0"/>
          <w:marRight w:val="0"/>
          <w:marTop w:val="0"/>
          <w:marBottom w:val="0"/>
          <w:divBdr>
            <w:top w:val="none" w:sz="0" w:space="0" w:color="auto"/>
            <w:left w:val="none" w:sz="0" w:space="0" w:color="auto"/>
            <w:bottom w:val="none" w:sz="0" w:space="0" w:color="auto"/>
            <w:right w:val="none" w:sz="0" w:space="0" w:color="auto"/>
          </w:divBdr>
          <w:divsChild>
            <w:div w:id="1480461553">
              <w:marLeft w:val="0"/>
              <w:marRight w:val="0"/>
              <w:marTop w:val="0"/>
              <w:marBottom w:val="0"/>
              <w:divBdr>
                <w:top w:val="none" w:sz="0" w:space="0" w:color="auto"/>
                <w:left w:val="none" w:sz="0" w:space="0" w:color="auto"/>
                <w:bottom w:val="none" w:sz="0" w:space="0" w:color="auto"/>
                <w:right w:val="none" w:sz="0" w:space="0" w:color="auto"/>
              </w:divBdr>
            </w:div>
            <w:div w:id="1933125887">
              <w:marLeft w:val="0"/>
              <w:marRight w:val="0"/>
              <w:marTop w:val="0"/>
              <w:marBottom w:val="0"/>
              <w:divBdr>
                <w:top w:val="none" w:sz="0" w:space="0" w:color="auto"/>
                <w:left w:val="none" w:sz="0" w:space="0" w:color="auto"/>
                <w:bottom w:val="none" w:sz="0" w:space="0" w:color="auto"/>
                <w:right w:val="none" w:sz="0" w:space="0" w:color="auto"/>
              </w:divBdr>
            </w:div>
          </w:divsChild>
        </w:div>
        <w:div w:id="1677076839">
          <w:marLeft w:val="0"/>
          <w:marRight w:val="0"/>
          <w:marTop w:val="0"/>
          <w:marBottom w:val="0"/>
          <w:divBdr>
            <w:top w:val="none" w:sz="0" w:space="0" w:color="auto"/>
            <w:left w:val="none" w:sz="0" w:space="0" w:color="auto"/>
            <w:bottom w:val="none" w:sz="0" w:space="0" w:color="auto"/>
            <w:right w:val="none" w:sz="0" w:space="0" w:color="auto"/>
          </w:divBdr>
          <w:divsChild>
            <w:div w:id="178590597">
              <w:marLeft w:val="0"/>
              <w:marRight w:val="0"/>
              <w:marTop w:val="0"/>
              <w:marBottom w:val="0"/>
              <w:divBdr>
                <w:top w:val="none" w:sz="0" w:space="0" w:color="auto"/>
                <w:left w:val="none" w:sz="0" w:space="0" w:color="auto"/>
                <w:bottom w:val="none" w:sz="0" w:space="0" w:color="auto"/>
                <w:right w:val="none" w:sz="0" w:space="0" w:color="auto"/>
              </w:divBdr>
            </w:div>
            <w:div w:id="1504473746">
              <w:marLeft w:val="0"/>
              <w:marRight w:val="0"/>
              <w:marTop w:val="0"/>
              <w:marBottom w:val="0"/>
              <w:divBdr>
                <w:top w:val="none" w:sz="0" w:space="0" w:color="auto"/>
                <w:left w:val="none" w:sz="0" w:space="0" w:color="auto"/>
                <w:bottom w:val="none" w:sz="0" w:space="0" w:color="auto"/>
                <w:right w:val="none" w:sz="0" w:space="0" w:color="auto"/>
              </w:divBdr>
            </w:div>
          </w:divsChild>
        </w:div>
        <w:div w:id="1702169169">
          <w:marLeft w:val="0"/>
          <w:marRight w:val="0"/>
          <w:marTop w:val="0"/>
          <w:marBottom w:val="0"/>
          <w:divBdr>
            <w:top w:val="none" w:sz="0" w:space="0" w:color="auto"/>
            <w:left w:val="none" w:sz="0" w:space="0" w:color="auto"/>
            <w:bottom w:val="none" w:sz="0" w:space="0" w:color="auto"/>
            <w:right w:val="none" w:sz="0" w:space="0" w:color="auto"/>
          </w:divBdr>
          <w:divsChild>
            <w:div w:id="337124206">
              <w:marLeft w:val="0"/>
              <w:marRight w:val="0"/>
              <w:marTop w:val="0"/>
              <w:marBottom w:val="0"/>
              <w:divBdr>
                <w:top w:val="none" w:sz="0" w:space="0" w:color="auto"/>
                <w:left w:val="none" w:sz="0" w:space="0" w:color="auto"/>
                <w:bottom w:val="none" w:sz="0" w:space="0" w:color="auto"/>
                <w:right w:val="none" w:sz="0" w:space="0" w:color="auto"/>
              </w:divBdr>
            </w:div>
            <w:div w:id="133171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201246">
      <w:bodyDiv w:val="1"/>
      <w:marLeft w:val="0"/>
      <w:marRight w:val="0"/>
      <w:marTop w:val="0"/>
      <w:marBottom w:val="0"/>
      <w:divBdr>
        <w:top w:val="none" w:sz="0" w:space="0" w:color="auto"/>
        <w:left w:val="none" w:sz="0" w:space="0" w:color="auto"/>
        <w:bottom w:val="none" w:sz="0" w:space="0" w:color="auto"/>
        <w:right w:val="none" w:sz="0" w:space="0" w:color="auto"/>
      </w:divBdr>
    </w:div>
    <w:div w:id="2031224112">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9545713">
      <w:bodyDiv w:val="1"/>
      <w:marLeft w:val="0"/>
      <w:marRight w:val="0"/>
      <w:marTop w:val="0"/>
      <w:marBottom w:val="0"/>
      <w:divBdr>
        <w:top w:val="none" w:sz="0" w:space="0" w:color="auto"/>
        <w:left w:val="none" w:sz="0" w:space="0" w:color="auto"/>
        <w:bottom w:val="none" w:sz="0" w:space="0" w:color="auto"/>
        <w:right w:val="none" w:sz="0" w:space="0" w:color="auto"/>
      </w:divBdr>
      <w:divsChild>
        <w:div w:id="296760724">
          <w:marLeft w:val="0"/>
          <w:marRight w:val="0"/>
          <w:marTop w:val="0"/>
          <w:marBottom w:val="0"/>
          <w:divBdr>
            <w:top w:val="none" w:sz="0" w:space="0" w:color="auto"/>
            <w:left w:val="none" w:sz="0" w:space="0" w:color="auto"/>
            <w:bottom w:val="none" w:sz="0" w:space="0" w:color="auto"/>
            <w:right w:val="none" w:sz="0" w:space="0" w:color="auto"/>
          </w:divBdr>
          <w:divsChild>
            <w:div w:id="113140947">
              <w:marLeft w:val="0"/>
              <w:marRight w:val="0"/>
              <w:marTop w:val="0"/>
              <w:marBottom w:val="0"/>
              <w:divBdr>
                <w:top w:val="none" w:sz="0" w:space="0" w:color="auto"/>
                <w:left w:val="none" w:sz="0" w:space="0" w:color="auto"/>
                <w:bottom w:val="none" w:sz="0" w:space="0" w:color="auto"/>
                <w:right w:val="none" w:sz="0" w:space="0" w:color="auto"/>
              </w:divBdr>
            </w:div>
          </w:divsChild>
        </w:div>
        <w:div w:id="1726026777">
          <w:marLeft w:val="0"/>
          <w:marRight w:val="0"/>
          <w:marTop w:val="0"/>
          <w:marBottom w:val="0"/>
          <w:divBdr>
            <w:top w:val="none" w:sz="0" w:space="0" w:color="auto"/>
            <w:left w:val="none" w:sz="0" w:space="0" w:color="auto"/>
            <w:bottom w:val="none" w:sz="0" w:space="0" w:color="auto"/>
            <w:right w:val="none" w:sz="0" w:space="0" w:color="auto"/>
          </w:divBdr>
          <w:divsChild>
            <w:div w:id="161286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320194">
      <w:bodyDiv w:val="1"/>
      <w:marLeft w:val="0"/>
      <w:marRight w:val="0"/>
      <w:marTop w:val="0"/>
      <w:marBottom w:val="0"/>
      <w:divBdr>
        <w:top w:val="none" w:sz="0" w:space="0" w:color="auto"/>
        <w:left w:val="none" w:sz="0" w:space="0" w:color="auto"/>
        <w:bottom w:val="none" w:sz="0" w:space="0" w:color="auto"/>
        <w:right w:val="none" w:sz="0" w:space="0" w:color="auto"/>
      </w:divBdr>
      <w:divsChild>
        <w:div w:id="421874760">
          <w:marLeft w:val="0"/>
          <w:marRight w:val="0"/>
          <w:marTop w:val="0"/>
          <w:marBottom w:val="0"/>
          <w:divBdr>
            <w:top w:val="none" w:sz="0" w:space="0" w:color="auto"/>
            <w:left w:val="none" w:sz="0" w:space="0" w:color="auto"/>
            <w:bottom w:val="none" w:sz="0" w:space="0" w:color="auto"/>
            <w:right w:val="none" w:sz="0" w:space="0" w:color="auto"/>
          </w:divBdr>
        </w:div>
        <w:div w:id="1120800292">
          <w:marLeft w:val="0"/>
          <w:marRight w:val="0"/>
          <w:marTop w:val="0"/>
          <w:marBottom w:val="0"/>
          <w:divBdr>
            <w:top w:val="none" w:sz="0" w:space="0" w:color="auto"/>
            <w:left w:val="none" w:sz="0" w:space="0" w:color="auto"/>
            <w:bottom w:val="none" w:sz="0" w:space="0" w:color="auto"/>
            <w:right w:val="none" w:sz="0" w:space="0" w:color="auto"/>
          </w:divBdr>
        </w:div>
      </w:divsChild>
    </w:div>
    <w:div w:id="209879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jpeg"/><Relationship Id="rId42" Type="http://schemas.openxmlformats.org/officeDocument/2006/relationships/diagramQuickStyle" Target="diagrams/quickStyle2.xml"/><Relationship Id="rId47" Type="http://schemas.openxmlformats.org/officeDocument/2006/relationships/header" Target="header4.xml"/><Relationship Id="rId63" Type="http://schemas.openxmlformats.org/officeDocument/2006/relationships/image" Target="media/image30.jpeg"/><Relationship Id="rId68" Type="http://schemas.openxmlformats.org/officeDocument/2006/relationships/fontTable" Target="fontTable.xml"/><Relationship Id="rId7" Type="http://schemas.openxmlformats.org/officeDocument/2006/relationships/numbering" Target="numbering.xml"/><Relationship Id="rId71"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12.png"/><Relationship Id="rId11" Type="http://schemas.openxmlformats.org/officeDocument/2006/relationships/footnotes" Target="footnotes.xml"/><Relationship Id="rId24" Type="http://schemas.openxmlformats.org/officeDocument/2006/relationships/image" Target="media/image7.png"/><Relationship Id="rId32" Type="http://schemas.openxmlformats.org/officeDocument/2006/relationships/image" Target="media/image15.jpeg"/><Relationship Id="rId37" Type="http://schemas.openxmlformats.org/officeDocument/2006/relationships/diagramColors" Target="diagrams/colors1.xml"/><Relationship Id="rId40" Type="http://schemas.openxmlformats.org/officeDocument/2006/relationships/diagramData" Target="diagrams/data2.xml"/><Relationship Id="rId45" Type="http://schemas.openxmlformats.org/officeDocument/2006/relationships/image" Target="media/image18.jpeg"/><Relationship Id="rId53" Type="http://schemas.openxmlformats.org/officeDocument/2006/relationships/image" Target="media/image21.jpeg"/><Relationship Id="rId58" Type="http://schemas.openxmlformats.org/officeDocument/2006/relationships/header" Target="header7.xml"/><Relationship Id="rId66" Type="http://schemas.openxmlformats.org/officeDocument/2006/relationships/hyperlink" Target="https://hdp-au-prod-app-com-participate-files.s3.ap-southeast-2.amazonaws.com/4816/5595/7875/SDGs-FINAL_21_06_2022_4195_Voluntary_Local_Review_ONLINE-compressed.pdf" TargetMode="External"/><Relationship Id="rId5" Type="http://schemas.openxmlformats.org/officeDocument/2006/relationships/customXml" Target="../customXml/item5.xml"/><Relationship Id="rId61" Type="http://schemas.openxmlformats.org/officeDocument/2006/relationships/image" Target="media/image28.jpeg"/><Relationship Id="rId19" Type="http://schemas.openxmlformats.org/officeDocument/2006/relationships/header" Target="header3.xml"/><Relationship Id="rId14" Type="http://schemas.openxmlformats.org/officeDocument/2006/relationships/image" Target="media/image2.jpeg"/><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diagramLayout" Target="diagrams/layout1.xml"/><Relationship Id="rId43" Type="http://schemas.openxmlformats.org/officeDocument/2006/relationships/diagramColors" Target="diagrams/colors2.xml"/><Relationship Id="rId48" Type="http://schemas.openxmlformats.org/officeDocument/2006/relationships/header" Target="header5.xml"/><Relationship Id="rId56" Type="http://schemas.openxmlformats.org/officeDocument/2006/relationships/image" Target="media/image24.jpeg"/><Relationship Id="rId64" Type="http://schemas.openxmlformats.org/officeDocument/2006/relationships/image" Target="media/image31.jpeg"/><Relationship Id="rId69" Type="http://schemas.openxmlformats.org/officeDocument/2006/relationships/theme" Target="theme/theme1.xml"/><Relationship Id="rId8" Type="http://schemas.openxmlformats.org/officeDocument/2006/relationships/styles" Target="styles.xml"/><Relationship Id="rId51"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image" Target="media/image8.png"/><Relationship Id="rId33" Type="http://schemas.openxmlformats.org/officeDocument/2006/relationships/image" Target="media/image16.png"/><Relationship Id="rId38" Type="http://schemas.microsoft.com/office/2007/relationships/diagramDrawing" Target="diagrams/drawing1.xml"/><Relationship Id="rId46" Type="http://schemas.openxmlformats.org/officeDocument/2006/relationships/image" Target="media/image19.jpeg"/><Relationship Id="rId59" Type="http://schemas.openxmlformats.org/officeDocument/2006/relationships/image" Target="media/image26.jpeg"/><Relationship Id="rId67" Type="http://schemas.openxmlformats.org/officeDocument/2006/relationships/header" Target="header8.xml"/><Relationship Id="rId20" Type="http://schemas.openxmlformats.org/officeDocument/2006/relationships/image" Target="media/image3.jpeg"/><Relationship Id="rId41" Type="http://schemas.openxmlformats.org/officeDocument/2006/relationships/diagramLayout" Target="diagrams/layout2.xml"/><Relationship Id="rId54" Type="http://schemas.openxmlformats.org/officeDocument/2006/relationships/image" Target="media/image22.jpeg"/><Relationship Id="rId62" Type="http://schemas.openxmlformats.org/officeDocument/2006/relationships/image" Target="media/image29.jpeg"/><Relationship Id="rId7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diagramQuickStyle" Target="diagrams/quickStyle1.xml"/><Relationship Id="rId49" Type="http://schemas.openxmlformats.org/officeDocument/2006/relationships/footer" Target="footer3.xml"/><Relationship Id="rId57" Type="http://schemas.openxmlformats.org/officeDocument/2006/relationships/image" Target="media/image25.jpeg"/><Relationship Id="rId10" Type="http://schemas.openxmlformats.org/officeDocument/2006/relationships/webSettings" Target="webSettings.xml"/><Relationship Id="rId31" Type="http://schemas.openxmlformats.org/officeDocument/2006/relationships/image" Target="media/image14.png"/><Relationship Id="rId44" Type="http://schemas.microsoft.com/office/2007/relationships/diagramDrawing" Target="diagrams/drawing2.xml"/><Relationship Id="rId52" Type="http://schemas.openxmlformats.org/officeDocument/2006/relationships/image" Target="media/image20.jpeg"/><Relationship Id="rId60" Type="http://schemas.openxmlformats.org/officeDocument/2006/relationships/image" Target="media/image27.jpeg"/><Relationship Id="rId65" Type="http://schemas.openxmlformats.org/officeDocument/2006/relationships/image" Target="media/image32.png"/><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image" Target="media/image17.png"/><Relationship Id="rId34" Type="http://schemas.openxmlformats.org/officeDocument/2006/relationships/diagramData" Target="diagrams/data1.xml"/><Relationship Id="rId50" Type="http://schemas.openxmlformats.org/officeDocument/2006/relationships/header" Target="header6.xml"/><Relationship Id="rId55" Type="http://schemas.openxmlformats.org/officeDocument/2006/relationships/image" Target="media/image23.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0DAA22F-8CC3-446F-8EB1-A5CEB55BE1F9}" type="doc">
      <dgm:prSet loTypeId="urn:microsoft.com/office/officeart/2011/layout/CircleProcess" loCatId="process" qsTypeId="urn:microsoft.com/office/officeart/2005/8/quickstyle/simple1" qsCatId="simple" csTypeId="urn:microsoft.com/office/officeart/2005/8/colors/accent1_2" csCatId="accent1" phldr="1"/>
      <dgm:spPr/>
      <dgm:t>
        <a:bodyPr/>
        <a:lstStyle/>
        <a:p>
          <a:endParaRPr lang="en-AU"/>
        </a:p>
      </dgm:t>
    </dgm:pt>
    <dgm:pt modelId="{943C1677-FB4E-43D5-AEEC-3E8F94D69D53}">
      <dgm:prSet phldrT="[Text]"/>
      <dgm:spPr/>
      <dgm:t>
        <a:bodyPr/>
        <a:lstStyle/>
        <a:p>
          <a:r>
            <a:rPr lang="en-AU" b="1"/>
            <a:t>Phase 1</a:t>
          </a:r>
        </a:p>
        <a:p>
          <a:r>
            <a:rPr lang="en-AU" b="1"/>
            <a:t>2024</a:t>
          </a:r>
          <a:br>
            <a:rPr lang="en-AU"/>
          </a:br>
          <a:r>
            <a:rPr lang="en-AU"/>
            <a:t>Needs assessment</a:t>
          </a:r>
        </a:p>
      </dgm:t>
    </dgm:pt>
    <dgm:pt modelId="{90C86653-7F89-495E-8655-959955CB79DD}" type="parTrans" cxnId="{431006C3-0199-4B30-8DC2-85BF4B95C6ED}">
      <dgm:prSet/>
      <dgm:spPr/>
      <dgm:t>
        <a:bodyPr/>
        <a:lstStyle/>
        <a:p>
          <a:endParaRPr lang="en-AU"/>
        </a:p>
      </dgm:t>
    </dgm:pt>
    <dgm:pt modelId="{0AAD229B-14FE-4D7C-A2F5-B49D8587B1EF}" type="sibTrans" cxnId="{431006C3-0199-4B30-8DC2-85BF4B95C6ED}">
      <dgm:prSet/>
      <dgm:spPr/>
      <dgm:t>
        <a:bodyPr/>
        <a:lstStyle/>
        <a:p>
          <a:endParaRPr lang="en-AU"/>
        </a:p>
      </dgm:t>
    </dgm:pt>
    <dgm:pt modelId="{3F2C3EF5-7E1F-4E38-A7E6-CB46A31E9430}">
      <dgm:prSet phldrT="[Text]" custT="1"/>
      <dgm:spPr/>
      <dgm:t>
        <a:bodyPr/>
        <a:lstStyle/>
        <a:p>
          <a:r>
            <a:rPr lang="en-AU" sz="700" b="1"/>
            <a:t>Phase 2</a:t>
          </a:r>
        </a:p>
        <a:p>
          <a:r>
            <a:rPr lang="en-AU" sz="700" b="1"/>
            <a:t>Jan</a:t>
          </a:r>
          <a:r>
            <a:rPr lang="en-GB" sz="700" b="1"/>
            <a:t>–</a:t>
          </a:r>
          <a:r>
            <a:rPr lang="en-AU" sz="700" b="1"/>
            <a:t>Nov 2025</a:t>
          </a:r>
          <a:br>
            <a:rPr lang="en-AU" sz="700" b="1"/>
          </a:br>
          <a:r>
            <a:rPr lang="en-AU" sz="700" b="0"/>
            <a:t>Plan development</a:t>
          </a:r>
        </a:p>
      </dgm:t>
    </dgm:pt>
    <dgm:pt modelId="{30D05F31-ED7A-4AF6-B9FD-EEB5253A8A84}" type="parTrans" cxnId="{F1E9BA31-4BC5-4480-BC7B-D14EEB87CFDE}">
      <dgm:prSet/>
      <dgm:spPr/>
      <dgm:t>
        <a:bodyPr/>
        <a:lstStyle/>
        <a:p>
          <a:endParaRPr lang="en-AU"/>
        </a:p>
      </dgm:t>
    </dgm:pt>
    <dgm:pt modelId="{318C11CA-3674-4AC9-AF0C-2C730FDCA91B}" type="sibTrans" cxnId="{F1E9BA31-4BC5-4480-BC7B-D14EEB87CFDE}">
      <dgm:prSet/>
      <dgm:spPr/>
      <dgm:t>
        <a:bodyPr/>
        <a:lstStyle/>
        <a:p>
          <a:endParaRPr lang="en-AU"/>
        </a:p>
      </dgm:t>
    </dgm:pt>
    <dgm:pt modelId="{CF7D429E-D0CB-4758-8386-32D59DB1DEFE}">
      <dgm:prSet phldrT="[Text]"/>
      <dgm:spPr/>
      <dgm:t>
        <a:bodyPr/>
        <a:lstStyle/>
        <a:p>
          <a:r>
            <a:rPr lang="en-AU" b="1"/>
            <a:t>Phase 4</a:t>
          </a:r>
        </a:p>
        <a:p>
          <a:r>
            <a:rPr lang="en-AU" b="1"/>
            <a:t>Dec</a:t>
          </a:r>
          <a:r>
            <a:rPr lang="en-GB" b="1"/>
            <a:t>–</a:t>
          </a:r>
          <a:r>
            <a:rPr lang="en-AU" b="1"/>
            <a:t>Feb 2026</a:t>
          </a:r>
          <a:br>
            <a:rPr lang="en-AU" b="1"/>
          </a:br>
          <a:r>
            <a:rPr lang="en-AU" b="0"/>
            <a:t>Public consultation</a:t>
          </a:r>
        </a:p>
      </dgm:t>
    </dgm:pt>
    <dgm:pt modelId="{37AF862B-4FB7-43E8-B016-36F87F914B35}" type="parTrans" cxnId="{2EEC03E3-8C31-4F08-B37E-2825905BF172}">
      <dgm:prSet/>
      <dgm:spPr/>
      <dgm:t>
        <a:bodyPr/>
        <a:lstStyle/>
        <a:p>
          <a:endParaRPr lang="en-AU"/>
        </a:p>
      </dgm:t>
    </dgm:pt>
    <dgm:pt modelId="{3B6F50DE-7A68-499E-AA38-528093B798B2}" type="sibTrans" cxnId="{2EEC03E3-8C31-4F08-B37E-2825905BF172}">
      <dgm:prSet/>
      <dgm:spPr/>
      <dgm:t>
        <a:bodyPr/>
        <a:lstStyle/>
        <a:p>
          <a:endParaRPr lang="en-AU"/>
        </a:p>
      </dgm:t>
    </dgm:pt>
    <dgm:pt modelId="{B205FC98-474F-4842-B840-0A929EECF5C4}">
      <dgm:prSet phldrT="[Text]"/>
      <dgm:spPr>
        <a:ln>
          <a:solidFill>
            <a:srgbClr val="002060"/>
          </a:solidFill>
        </a:ln>
      </dgm:spPr>
      <dgm:t>
        <a:bodyPr/>
        <a:lstStyle/>
        <a:p>
          <a:r>
            <a:rPr lang="en-AU" b="1"/>
            <a:t>Phase 3</a:t>
          </a:r>
        </a:p>
        <a:p>
          <a:r>
            <a:rPr lang="en-AU" b="1"/>
            <a:t>Dec 2025</a:t>
          </a:r>
          <a:br>
            <a:rPr lang="en-AU"/>
          </a:br>
          <a:r>
            <a:rPr lang="en-AU"/>
            <a:t>Draft Community Infrastructure Plan</a:t>
          </a:r>
        </a:p>
      </dgm:t>
    </dgm:pt>
    <dgm:pt modelId="{DF375B73-A92C-4E2F-A4DD-611F25541957}" type="parTrans" cxnId="{EABA151C-C15B-4949-A238-B7211D4322A3}">
      <dgm:prSet/>
      <dgm:spPr/>
      <dgm:t>
        <a:bodyPr/>
        <a:lstStyle/>
        <a:p>
          <a:endParaRPr lang="en-AU"/>
        </a:p>
      </dgm:t>
    </dgm:pt>
    <dgm:pt modelId="{57B08B8D-CE47-456E-8B47-B5162B0A49C9}" type="sibTrans" cxnId="{EABA151C-C15B-4949-A238-B7211D4322A3}">
      <dgm:prSet/>
      <dgm:spPr/>
      <dgm:t>
        <a:bodyPr/>
        <a:lstStyle/>
        <a:p>
          <a:endParaRPr lang="en-AU"/>
        </a:p>
      </dgm:t>
    </dgm:pt>
    <dgm:pt modelId="{521732A2-0721-4D6B-8CE3-EFBC3E4EFE86}">
      <dgm:prSet phldrT="[Text]"/>
      <dgm:spPr/>
      <dgm:t>
        <a:bodyPr/>
        <a:lstStyle/>
        <a:p>
          <a:r>
            <a:rPr lang="en-AU" b="1"/>
            <a:t>Phase 5</a:t>
          </a:r>
        </a:p>
        <a:p>
          <a:r>
            <a:rPr lang="en-AU" b="1"/>
            <a:t>2026</a:t>
          </a:r>
          <a:br>
            <a:rPr lang="en-AU" b="0"/>
          </a:br>
          <a:r>
            <a:rPr lang="en-AU" b="0"/>
            <a:t>Final Community Infrastructure Plan</a:t>
          </a:r>
        </a:p>
      </dgm:t>
    </dgm:pt>
    <dgm:pt modelId="{994F04E4-095B-4F5F-B800-CF7B839801C5}" type="parTrans" cxnId="{210E8172-D7B9-48C2-9A64-0A45686931EC}">
      <dgm:prSet/>
      <dgm:spPr/>
      <dgm:t>
        <a:bodyPr/>
        <a:lstStyle/>
        <a:p>
          <a:endParaRPr lang="en-AU"/>
        </a:p>
      </dgm:t>
    </dgm:pt>
    <dgm:pt modelId="{D272450A-45C3-43EF-A3D1-1B9D079CDCBA}" type="sibTrans" cxnId="{210E8172-D7B9-48C2-9A64-0A45686931EC}">
      <dgm:prSet/>
      <dgm:spPr/>
      <dgm:t>
        <a:bodyPr/>
        <a:lstStyle/>
        <a:p>
          <a:endParaRPr lang="en-AU"/>
        </a:p>
      </dgm:t>
    </dgm:pt>
    <dgm:pt modelId="{E868F13C-1EEC-4CE6-B97C-5D0AF48F4EA9}">
      <dgm:prSet phldrT="[Text]"/>
      <dgm:spPr/>
      <dgm:t>
        <a:bodyPr/>
        <a:lstStyle/>
        <a:p>
          <a:r>
            <a:rPr lang="en-AU" b="1"/>
            <a:t>Phase 6</a:t>
          </a:r>
        </a:p>
        <a:p>
          <a:r>
            <a:rPr lang="en-AU" b="1"/>
            <a:t>Ongoing</a:t>
          </a:r>
          <a:br>
            <a:rPr lang="en-AU" b="1"/>
          </a:br>
          <a:r>
            <a:rPr lang="en-AU" b="0"/>
            <a:t>Implementation, monitoring and review</a:t>
          </a:r>
        </a:p>
      </dgm:t>
    </dgm:pt>
    <dgm:pt modelId="{EABD6A48-EB6E-4081-9442-3409CE7B6C46}" type="parTrans" cxnId="{05BD5884-1968-4204-94F3-C36DE70B88A1}">
      <dgm:prSet/>
      <dgm:spPr/>
      <dgm:t>
        <a:bodyPr/>
        <a:lstStyle/>
        <a:p>
          <a:endParaRPr lang="en-AU"/>
        </a:p>
      </dgm:t>
    </dgm:pt>
    <dgm:pt modelId="{F1C9B710-06F3-42D0-8B60-BB3B4A1A2271}" type="sibTrans" cxnId="{05BD5884-1968-4204-94F3-C36DE70B88A1}">
      <dgm:prSet/>
      <dgm:spPr/>
      <dgm:t>
        <a:bodyPr/>
        <a:lstStyle/>
        <a:p>
          <a:endParaRPr lang="en-AU"/>
        </a:p>
      </dgm:t>
    </dgm:pt>
    <dgm:pt modelId="{02343AB3-1B97-4BE9-BCCA-13C1E66B7027}" type="pres">
      <dgm:prSet presAssocID="{50DAA22F-8CC3-446F-8EB1-A5CEB55BE1F9}" presName="Name0" presStyleCnt="0">
        <dgm:presLayoutVars>
          <dgm:chMax val="11"/>
          <dgm:chPref val="11"/>
          <dgm:dir/>
          <dgm:resizeHandles/>
        </dgm:presLayoutVars>
      </dgm:prSet>
      <dgm:spPr/>
    </dgm:pt>
    <dgm:pt modelId="{4D38B912-E186-4BC0-A40E-9FC12F59D70E}" type="pres">
      <dgm:prSet presAssocID="{E868F13C-1EEC-4CE6-B97C-5D0AF48F4EA9}" presName="Accent6" presStyleCnt="0"/>
      <dgm:spPr/>
    </dgm:pt>
    <dgm:pt modelId="{8251C79B-7C93-4182-9FCC-74477C112498}" type="pres">
      <dgm:prSet presAssocID="{E868F13C-1EEC-4CE6-B97C-5D0AF48F4EA9}" presName="Accent" presStyleLbl="node1" presStyleIdx="0" presStyleCnt="6"/>
      <dgm:spPr/>
    </dgm:pt>
    <dgm:pt modelId="{60461D26-DA9C-4335-AE38-0F0250151BB1}" type="pres">
      <dgm:prSet presAssocID="{E868F13C-1EEC-4CE6-B97C-5D0AF48F4EA9}" presName="ParentBackground6" presStyleCnt="0"/>
      <dgm:spPr/>
    </dgm:pt>
    <dgm:pt modelId="{6B613339-78FD-416C-B7FA-C5EF2EA03891}" type="pres">
      <dgm:prSet presAssocID="{E868F13C-1EEC-4CE6-B97C-5D0AF48F4EA9}" presName="ParentBackground" presStyleLbl="fgAcc1" presStyleIdx="0" presStyleCnt="6"/>
      <dgm:spPr/>
    </dgm:pt>
    <dgm:pt modelId="{8A01F9C1-1FC1-495E-B650-436AB9FD728B}" type="pres">
      <dgm:prSet presAssocID="{E868F13C-1EEC-4CE6-B97C-5D0AF48F4EA9}" presName="Parent6" presStyleLbl="revTx" presStyleIdx="0" presStyleCnt="0">
        <dgm:presLayoutVars>
          <dgm:chMax val="1"/>
          <dgm:chPref val="1"/>
          <dgm:bulletEnabled val="1"/>
        </dgm:presLayoutVars>
      </dgm:prSet>
      <dgm:spPr/>
    </dgm:pt>
    <dgm:pt modelId="{CA6EB609-3716-4D19-AAEE-B8FC19D0A880}" type="pres">
      <dgm:prSet presAssocID="{521732A2-0721-4D6B-8CE3-EFBC3E4EFE86}" presName="Accent5" presStyleCnt="0"/>
      <dgm:spPr/>
    </dgm:pt>
    <dgm:pt modelId="{4B4AF693-12FB-438F-BDDB-68B00698D071}" type="pres">
      <dgm:prSet presAssocID="{521732A2-0721-4D6B-8CE3-EFBC3E4EFE86}" presName="Accent" presStyleLbl="node1" presStyleIdx="1" presStyleCnt="6"/>
      <dgm:spPr/>
    </dgm:pt>
    <dgm:pt modelId="{DF465B60-6B5D-4712-9629-CF3912120CB2}" type="pres">
      <dgm:prSet presAssocID="{521732A2-0721-4D6B-8CE3-EFBC3E4EFE86}" presName="ParentBackground5" presStyleCnt="0"/>
      <dgm:spPr/>
    </dgm:pt>
    <dgm:pt modelId="{F5E3E53E-EBF3-4740-8896-BDBC4B882BC8}" type="pres">
      <dgm:prSet presAssocID="{521732A2-0721-4D6B-8CE3-EFBC3E4EFE86}" presName="ParentBackground" presStyleLbl="fgAcc1" presStyleIdx="1" presStyleCnt="6"/>
      <dgm:spPr/>
    </dgm:pt>
    <dgm:pt modelId="{E33182C7-1C3D-461D-A444-7A753EB3EFB4}" type="pres">
      <dgm:prSet presAssocID="{521732A2-0721-4D6B-8CE3-EFBC3E4EFE86}" presName="Parent5" presStyleLbl="revTx" presStyleIdx="0" presStyleCnt="0">
        <dgm:presLayoutVars>
          <dgm:chMax val="1"/>
          <dgm:chPref val="1"/>
          <dgm:bulletEnabled val="1"/>
        </dgm:presLayoutVars>
      </dgm:prSet>
      <dgm:spPr/>
    </dgm:pt>
    <dgm:pt modelId="{D3AF4C2D-A61A-49EB-8E46-C4A0E2D9C56E}" type="pres">
      <dgm:prSet presAssocID="{CF7D429E-D0CB-4758-8386-32D59DB1DEFE}" presName="Accent4" presStyleCnt="0"/>
      <dgm:spPr/>
    </dgm:pt>
    <dgm:pt modelId="{2FEFDEF2-E908-41AA-A488-E61B1D8E386E}" type="pres">
      <dgm:prSet presAssocID="{CF7D429E-D0CB-4758-8386-32D59DB1DEFE}" presName="Accent" presStyleLbl="node1" presStyleIdx="2" presStyleCnt="6"/>
      <dgm:spPr/>
    </dgm:pt>
    <dgm:pt modelId="{48E78EF1-4704-4F61-B924-D92A35C6A6B3}" type="pres">
      <dgm:prSet presAssocID="{CF7D429E-D0CB-4758-8386-32D59DB1DEFE}" presName="ParentBackground4" presStyleCnt="0"/>
      <dgm:spPr/>
    </dgm:pt>
    <dgm:pt modelId="{44AB9FB4-4353-4C61-B2D3-2C8FE9C0FE7E}" type="pres">
      <dgm:prSet presAssocID="{CF7D429E-D0CB-4758-8386-32D59DB1DEFE}" presName="ParentBackground" presStyleLbl="fgAcc1" presStyleIdx="2" presStyleCnt="6"/>
      <dgm:spPr/>
    </dgm:pt>
    <dgm:pt modelId="{6116E733-D3CD-43C6-9AAF-085A098AEF2C}" type="pres">
      <dgm:prSet presAssocID="{CF7D429E-D0CB-4758-8386-32D59DB1DEFE}" presName="Parent4" presStyleLbl="revTx" presStyleIdx="0" presStyleCnt="0">
        <dgm:presLayoutVars>
          <dgm:chMax val="1"/>
          <dgm:chPref val="1"/>
          <dgm:bulletEnabled val="1"/>
        </dgm:presLayoutVars>
      </dgm:prSet>
      <dgm:spPr/>
    </dgm:pt>
    <dgm:pt modelId="{0B7BD3F0-9B8E-4BBB-8EB1-944AD625B9FB}" type="pres">
      <dgm:prSet presAssocID="{B205FC98-474F-4842-B840-0A929EECF5C4}" presName="Accent3" presStyleCnt="0"/>
      <dgm:spPr/>
    </dgm:pt>
    <dgm:pt modelId="{98D639A6-5582-4486-BB76-4F21BDDA24B7}" type="pres">
      <dgm:prSet presAssocID="{B205FC98-474F-4842-B840-0A929EECF5C4}" presName="Accent" presStyleLbl="node1" presStyleIdx="3" presStyleCnt="6"/>
      <dgm:spPr>
        <a:solidFill>
          <a:srgbClr val="002060"/>
        </a:solidFill>
      </dgm:spPr>
    </dgm:pt>
    <dgm:pt modelId="{C1D0569F-9F1E-4FAA-9482-9A05B239B35D}" type="pres">
      <dgm:prSet presAssocID="{B205FC98-474F-4842-B840-0A929EECF5C4}" presName="ParentBackground3" presStyleCnt="0"/>
      <dgm:spPr/>
    </dgm:pt>
    <dgm:pt modelId="{6D478FBE-18A9-4567-9FF4-FDA9F2E6EA1E}" type="pres">
      <dgm:prSet presAssocID="{B205FC98-474F-4842-B840-0A929EECF5C4}" presName="ParentBackground" presStyleLbl="fgAcc1" presStyleIdx="3" presStyleCnt="6"/>
      <dgm:spPr/>
    </dgm:pt>
    <dgm:pt modelId="{B231ED3F-CF77-489F-9606-BBFF7EA40823}" type="pres">
      <dgm:prSet presAssocID="{B205FC98-474F-4842-B840-0A929EECF5C4}" presName="Parent3" presStyleLbl="revTx" presStyleIdx="0" presStyleCnt="0">
        <dgm:presLayoutVars>
          <dgm:chMax val="1"/>
          <dgm:chPref val="1"/>
          <dgm:bulletEnabled val="1"/>
        </dgm:presLayoutVars>
      </dgm:prSet>
      <dgm:spPr/>
    </dgm:pt>
    <dgm:pt modelId="{AFD3E24D-79E6-4774-A337-C365936B205B}" type="pres">
      <dgm:prSet presAssocID="{3F2C3EF5-7E1F-4E38-A7E6-CB46A31E9430}" presName="Accent2" presStyleCnt="0"/>
      <dgm:spPr/>
    </dgm:pt>
    <dgm:pt modelId="{297D145E-0310-49E0-AD8D-F8BD5CFA57D4}" type="pres">
      <dgm:prSet presAssocID="{3F2C3EF5-7E1F-4E38-A7E6-CB46A31E9430}" presName="Accent" presStyleLbl="node1" presStyleIdx="4" presStyleCnt="6"/>
      <dgm:spPr/>
      <dgm:extLst>
        <a:ext uri="{E40237B7-FDA0-4F09-8148-C483321AD2D9}">
          <dgm14:cNvPr xmlns:dgm14="http://schemas.microsoft.com/office/drawing/2010/diagram" id="0" name="" descr="Smart art graphic showing the six phases of developing the plan, highlighting the current phase - 3 Dec 2025 Draft Community Infrastructure Plan."/>
        </a:ext>
      </dgm:extLst>
    </dgm:pt>
    <dgm:pt modelId="{AC7B6D29-1560-4BEA-AD0D-C6C2D18BDA1B}" type="pres">
      <dgm:prSet presAssocID="{3F2C3EF5-7E1F-4E38-A7E6-CB46A31E9430}" presName="ParentBackground2" presStyleCnt="0"/>
      <dgm:spPr/>
    </dgm:pt>
    <dgm:pt modelId="{90501F9F-0BB8-4DA7-9292-EC0CB5AF6B15}" type="pres">
      <dgm:prSet presAssocID="{3F2C3EF5-7E1F-4E38-A7E6-CB46A31E9430}" presName="ParentBackground" presStyleLbl="fgAcc1" presStyleIdx="4" presStyleCnt="6"/>
      <dgm:spPr/>
    </dgm:pt>
    <dgm:pt modelId="{707425F2-017D-495E-B0E9-783A09D69724}" type="pres">
      <dgm:prSet presAssocID="{3F2C3EF5-7E1F-4E38-A7E6-CB46A31E9430}" presName="Parent2" presStyleLbl="revTx" presStyleIdx="0" presStyleCnt="0">
        <dgm:presLayoutVars>
          <dgm:chMax val="1"/>
          <dgm:chPref val="1"/>
          <dgm:bulletEnabled val="1"/>
        </dgm:presLayoutVars>
      </dgm:prSet>
      <dgm:spPr/>
    </dgm:pt>
    <dgm:pt modelId="{1238E7D4-6D83-44AE-A864-0592033934F7}" type="pres">
      <dgm:prSet presAssocID="{943C1677-FB4E-43D5-AEEC-3E8F94D69D53}" presName="Accent1" presStyleCnt="0"/>
      <dgm:spPr/>
    </dgm:pt>
    <dgm:pt modelId="{DAD8D25A-1EB3-45A8-9985-E76C738F4818}" type="pres">
      <dgm:prSet presAssocID="{943C1677-FB4E-43D5-AEEC-3E8F94D69D53}" presName="Accent" presStyleLbl="node1" presStyleIdx="5" presStyleCnt="6"/>
      <dgm:spPr/>
    </dgm:pt>
    <dgm:pt modelId="{3633125D-286D-44CC-87DB-9037D82AEDA1}" type="pres">
      <dgm:prSet presAssocID="{943C1677-FB4E-43D5-AEEC-3E8F94D69D53}" presName="ParentBackground1" presStyleCnt="0"/>
      <dgm:spPr/>
    </dgm:pt>
    <dgm:pt modelId="{BA36F5EF-480E-4E62-805D-43E1190E6C83}" type="pres">
      <dgm:prSet presAssocID="{943C1677-FB4E-43D5-AEEC-3E8F94D69D53}" presName="ParentBackground" presStyleLbl="fgAcc1" presStyleIdx="5" presStyleCnt="6"/>
      <dgm:spPr/>
    </dgm:pt>
    <dgm:pt modelId="{8F84180E-44AA-41CA-9A69-CD656D20D370}" type="pres">
      <dgm:prSet presAssocID="{943C1677-FB4E-43D5-AEEC-3E8F94D69D53}" presName="Parent1" presStyleLbl="revTx" presStyleIdx="0" presStyleCnt="0">
        <dgm:presLayoutVars>
          <dgm:chMax val="1"/>
          <dgm:chPref val="1"/>
          <dgm:bulletEnabled val="1"/>
        </dgm:presLayoutVars>
      </dgm:prSet>
      <dgm:spPr/>
    </dgm:pt>
  </dgm:ptLst>
  <dgm:cxnLst>
    <dgm:cxn modelId="{0A2BFA05-5E05-4FB6-90A0-3849F55FD276}" type="presOf" srcId="{B205FC98-474F-4842-B840-0A929EECF5C4}" destId="{6D478FBE-18A9-4567-9FF4-FDA9F2E6EA1E}" srcOrd="0" destOrd="0" presId="urn:microsoft.com/office/officeart/2011/layout/CircleProcess"/>
    <dgm:cxn modelId="{36742812-6BE8-458C-ABD3-930CFA30B3DA}" type="presOf" srcId="{CF7D429E-D0CB-4758-8386-32D59DB1DEFE}" destId="{6116E733-D3CD-43C6-9AAF-085A098AEF2C}" srcOrd="1" destOrd="0" presId="urn:microsoft.com/office/officeart/2011/layout/CircleProcess"/>
    <dgm:cxn modelId="{EABA151C-C15B-4949-A238-B7211D4322A3}" srcId="{50DAA22F-8CC3-446F-8EB1-A5CEB55BE1F9}" destId="{B205FC98-474F-4842-B840-0A929EECF5C4}" srcOrd="2" destOrd="0" parTransId="{DF375B73-A92C-4E2F-A4DD-611F25541957}" sibTransId="{57B08B8D-CE47-456E-8B47-B5162B0A49C9}"/>
    <dgm:cxn modelId="{F97BAE1C-89AB-4CF0-B706-73BDC98C07F7}" type="presOf" srcId="{E868F13C-1EEC-4CE6-B97C-5D0AF48F4EA9}" destId="{6B613339-78FD-416C-B7FA-C5EF2EA03891}" srcOrd="0" destOrd="0" presId="urn:microsoft.com/office/officeart/2011/layout/CircleProcess"/>
    <dgm:cxn modelId="{1A39F026-6D36-49BE-8777-5580BA9B268E}" type="presOf" srcId="{B205FC98-474F-4842-B840-0A929EECF5C4}" destId="{B231ED3F-CF77-489F-9606-BBFF7EA40823}" srcOrd="1" destOrd="0" presId="urn:microsoft.com/office/officeart/2011/layout/CircleProcess"/>
    <dgm:cxn modelId="{F1E9BA31-4BC5-4480-BC7B-D14EEB87CFDE}" srcId="{50DAA22F-8CC3-446F-8EB1-A5CEB55BE1F9}" destId="{3F2C3EF5-7E1F-4E38-A7E6-CB46A31E9430}" srcOrd="1" destOrd="0" parTransId="{30D05F31-ED7A-4AF6-B9FD-EEB5253A8A84}" sibTransId="{318C11CA-3674-4AC9-AF0C-2C730FDCA91B}"/>
    <dgm:cxn modelId="{7D7F8562-2021-452C-A42B-446085CD2A68}" type="presOf" srcId="{E868F13C-1EEC-4CE6-B97C-5D0AF48F4EA9}" destId="{8A01F9C1-1FC1-495E-B650-436AB9FD728B}" srcOrd="1" destOrd="0" presId="urn:microsoft.com/office/officeart/2011/layout/CircleProcess"/>
    <dgm:cxn modelId="{14182A50-A89E-4BB2-AA91-48E475A8E587}" type="presOf" srcId="{943C1677-FB4E-43D5-AEEC-3E8F94D69D53}" destId="{8F84180E-44AA-41CA-9A69-CD656D20D370}" srcOrd="1" destOrd="0" presId="urn:microsoft.com/office/officeart/2011/layout/CircleProcess"/>
    <dgm:cxn modelId="{882C9470-632F-4928-8A2A-3A10BA97C537}" type="presOf" srcId="{3F2C3EF5-7E1F-4E38-A7E6-CB46A31E9430}" destId="{90501F9F-0BB8-4DA7-9292-EC0CB5AF6B15}" srcOrd="0" destOrd="0" presId="urn:microsoft.com/office/officeart/2011/layout/CircleProcess"/>
    <dgm:cxn modelId="{210E8172-D7B9-48C2-9A64-0A45686931EC}" srcId="{50DAA22F-8CC3-446F-8EB1-A5CEB55BE1F9}" destId="{521732A2-0721-4D6B-8CE3-EFBC3E4EFE86}" srcOrd="4" destOrd="0" parTransId="{994F04E4-095B-4F5F-B800-CF7B839801C5}" sibTransId="{D272450A-45C3-43EF-A3D1-1B9D079CDCBA}"/>
    <dgm:cxn modelId="{05BD5884-1968-4204-94F3-C36DE70B88A1}" srcId="{50DAA22F-8CC3-446F-8EB1-A5CEB55BE1F9}" destId="{E868F13C-1EEC-4CE6-B97C-5D0AF48F4EA9}" srcOrd="5" destOrd="0" parTransId="{EABD6A48-EB6E-4081-9442-3409CE7B6C46}" sibTransId="{F1C9B710-06F3-42D0-8B60-BB3B4A1A2271}"/>
    <dgm:cxn modelId="{508558A7-07DA-4EFC-BD41-EA415E86910A}" type="presOf" srcId="{521732A2-0721-4D6B-8CE3-EFBC3E4EFE86}" destId="{F5E3E53E-EBF3-4740-8896-BDBC4B882BC8}" srcOrd="0" destOrd="0" presId="urn:microsoft.com/office/officeart/2011/layout/CircleProcess"/>
    <dgm:cxn modelId="{3B2C2FAD-0A45-4406-8E5A-12BAC5EBE445}" type="presOf" srcId="{50DAA22F-8CC3-446F-8EB1-A5CEB55BE1F9}" destId="{02343AB3-1B97-4BE9-BCCA-13C1E66B7027}" srcOrd="0" destOrd="0" presId="urn:microsoft.com/office/officeart/2011/layout/CircleProcess"/>
    <dgm:cxn modelId="{431006C3-0199-4B30-8DC2-85BF4B95C6ED}" srcId="{50DAA22F-8CC3-446F-8EB1-A5CEB55BE1F9}" destId="{943C1677-FB4E-43D5-AEEC-3E8F94D69D53}" srcOrd="0" destOrd="0" parTransId="{90C86653-7F89-495E-8655-959955CB79DD}" sibTransId="{0AAD229B-14FE-4D7C-A2F5-B49D8587B1EF}"/>
    <dgm:cxn modelId="{01882CDC-ECF1-45F5-B390-FF81D691858E}" type="presOf" srcId="{CF7D429E-D0CB-4758-8386-32D59DB1DEFE}" destId="{44AB9FB4-4353-4C61-B2D3-2C8FE9C0FE7E}" srcOrd="0" destOrd="0" presId="urn:microsoft.com/office/officeart/2011/layout/CircleProcess"/>
    <dgm:cxn modelId="{C51534DE-279C-4E08-8EA9-CB88046C167C}" type="presOf" srcId="{943C1677-FB4E-43D5-AEEC-3E8F94D69D53}" destId="{BA36F5EF-480E-4E62-805D-43E1190E6C83}" srcOrd="0" destOrd="0" presId="urn:microsoft.com/office/officeart/2011/layout/CircleProcess"/>
    <dgm:cxn modelId="{E233E4E2-85A4-4943-9227-BE2254A1F55F}" type="presOf" srcId="{3F2C3EF5-7E1F-4E38-A7E6-CB46A31E9430}" destId="{707425F2-017D-495E-B0E9-783A09D69724}" srcOrd="1" destOrd="0" presId="urn:microsoft.com/office/officeart/2011/layout/CircleProcess"/>
    <dgm:cxn modelId="{2EEC03E3-8C31-4F08-B37E-2825905BF172}" srcId="{50DAA22F-8CC3-446F-8EB1-A5CEB55BE1F9}" destId="{CF7D429E-D0CB-4758-8386-32D59DB1DEFE}" srcOrd="3" destOrd="0" parTransId="{37AF862B-4FB7-43E8-B016-36F87F914B35}" sibTransId="{3B6F50DE-7A68-499E-AA38-528093B798B2}"/>
    <dgm:cxn modelId="{8EC50EFB-2281-447E-8B74-9933DA248C5E}" type="presOf" srcId="{521732A2-0721-4D6B-8CE3-EFBC3E4EFE86}" destId="{E33182C7-1C3D-461D-A444-7A753EB3EFB4}" srcOrd="1" destOrd="0" presId="urn:microsoft.com/office/officeart/2011/layout/CircleProcess"/>
    <dgm:cxn modelId="{54DC7498-50A3-4384-B4E4-576486F0ED3E}" type="presParOf" srcId="{02343AB3-1B97-4BE9-BCCA-13C1E66B7027}" destId="{4D38B912-E186-4BC0-A40E-9FC12F59D70E}" srcOrd="0" destOrd="0" presId="urn:microsoft.com/office/officeart/2011/layout/CircleProcess"/>
    <dgm:cxn modelId="{45898535-70E3-4FD4-B61E-ECEA41A7CFFF}" type="presParOf" srcId="{4D38B912-E186-4BC0-A40E-9FC12F59D70E}" destId="{8251C79B-7C93-4182-9FCC-74477C112498}" srcOrd="0" destOrd="0" presId="urn:microsoft.com/office/officeart/2011/layout/CircleProcess"/>
    <dgm:cxn modelId="{0AAD41B7-609C-4D36-88D4-1B544C9A81FE}" type="presParOf" srcId="{02343AB3-1B97-4BE9-BCCA-13C1E66B7027}" destId="{60461D26-DA9C-4335-AE38-0F0250151BB1}" srcOrd="1" destOrd="0" presId="urn:microsoft.com/office/officeart/2011/layout/CircleProcess"/>
    <dgm:cxn modelId="{919EB264-DD75-4639-A67D-7D2CD38CD7A9}" type="presParOf" srcId="{60461D26-DA9C-4335-AE38-0F0250151BB1}" destId="{6B613339-78FD-416C-B7FA-C5EF2EA03891}" srcOrd="0" destOrd="0" presId="urn:microsoft.com/office/officeart/2011/layout/CircleProcess"/>
    <dgm:cxn modelId="{2CC78993-2E96-44DA-B9DF-AE7373A8FD80}" type="presParOf" srcId="{02343AB3-1B97-4BE9-BCCA-13C1E66B7027}" destId="{8A01F9C1-1FC1-495E-B650-436AB9FD728B}" srcOrd="2" destOrd="0" presId="urn:microsoft.com/office/officeart/2011/layout/CircleProcess"/>
    <dgm:cxn modelId="{1917297C-51F2-4925-900A-49D3A9FD2B22}" type="presParOf" srcId="{02343AB3-1B97-4BE9-BCCA-13C1E66B7027}" destId="{CA6EB609-3716-4D19-AAEE-B8FC19D0A880}" srcOrd="3" destOrd="0" presId="urn:microsoft.com/office/officeart/2011/layout/CircleProcess"/>
    <dgm:cxn modelId="{922C0F2D-3A9E-4D1F-BC96-1E9271073575}" type="presParOf" srcId="{CA6EB609-3716-4D19-AAEE-B8FC19D0A880}" destId="{4B4AF693-12FB-438F-BDDB-68B00698D071}" srcOrd="0" destOrd="0" presId="urn:microsoft.com/office/officeart/2011/layout/CircleProcess"/>
    <dgm:cxn modelId="{3B4EDDEA-3985-41C7-8B84-AE37061A0E5A}" type="presParOf" srcId="{02343AB3-1B97-4BE9-BCCA-13C1E66B7027}" destId="{DF465B60-6B5D-4712-9629-CF3912120CB2}" srcOrd="4" destOrd="0" presId="urn:microsoft.com/office/officeart/2011/layout/CircleProcess"/>
    <dgm:cxn modelId="{F50521C1-E250-4B61-9450-4CC1EB767915}" type="presParOf" srcId="{DF465B60-6B5D-4712-9629-CF3912120CB2}" destId="{F5E3E53E-EBF3-4740-8896-BDBC4B882BC8}" srcOrd="0" destOrd="0" presId="urn:microsoft.com/office/officeart/2011/layout/CircleProcess"/>
    <dgm:cxn modelId="{51AA9040-F4BF-4C7C-9298-B6F813584BC6}" type="presParOf" srcId="{02343AB3-1B97-4BE9-BCCA-13C1E66B7027}" destId="{E33182C7-1C3D-461D-A444-7A753EB3EFB4}" srcOrd="5" destOrd="0" presId="urn:microsoft.com/office/officeart/2011/layout/CircleProcess"/>
    <dgm:cxn modelId="{419F4B0F-248D-4312-8AAD-B4B9AC4D383C}" type="presParOf" srcId="{02343AB3-1B97-4BE9-BCCA-13C1E66B7027}" destId="{D3AF4C2D-A61A-49EB-8E46-C4A0E2D9C56E}" srcOrd="6" destOrd="0" presId="urn:microsoft.com/office/officeart/2011/layout/CircleProcess"/>
    <dgm:cxn modelId="{3A479013-2BAA-4BBF-9725-84DD33EB5CF0}" type="presParOf" srcId="{D3AF4C2D-A61A-49EB-8E46-C4A0E2D9C56E}" destId="{2FEFDEF2-E908-41AA-A488-E61B1D8E386E}" srcOrd="0" destOrd="0" presId="urn:microsoft.com/office/officeart/2011/layout/CircleProcess"/>
    <dgm:cxn modelId="{58309477-98A9-4CC5-972D-453F8D6948F4}" type="presParOf" srcId="{02343AB3-1B97-4BE9-BCCA-13C1E66B7027}" destId="{48E78EF1-4704-4F61-B924-D92A35C6A6B3}" srcOrd="7" destOrd="0" presId="urn:microsoft.com/office/officeart/2011/layout/CircleProcess"/>
    <dgm:cxn modelId="{BE747385-D2C8-4E5C-BA3A-D66910881D8F}" type="presParOf" srcId="{48E78EF1-4704-4F61-B924-D92A35C6A6B3}" destId="{44AB9FB4-4353-4C61-B2D3-2C8FE9C0FE7E}" srcOrd="0" destOrd="0" presId="urn:microsoft.com/office/officeart/2011/layout/CircleProcess"/>
    <dgm:cxn modelId="{B3EB67F6-9EE6-427D-8B63-9D8FBC81085C}" type="presParOf" srcId="{02343AB3-1B97-4BE9-BCCA-13C1E66B7027}" destId="{6116E733-D3CD-43C6-9AAF-085A098AEF2C}" srcOrd="8" destOrd="0" presId="urn:microsoft.com/office/officeart/2011/layout/CircleProcess"/>
    <dgm:cxn modelId="{0471A789-4D91-455E-8129-4F3A82F5DEFE}" type="presParOf" srcId="{02343AB3-1B97-4BE9-BCCA-13C1E66B7027}" destId="{0B7BD3F0-9B8E-4BBB-8EB1-944AD625B9FB}" srcOrd="9" destOrd="0" presId="urn:microsoft.com/office/officeart/2011/layout/CircleProcess"/>
    <dgm:cxn modelId="{A04C4564-DF38-4A7F-A103-D5F92B3C56C0}" type="presParOf" srcId="{0B7BD3F0-9B8E-4BBB-8EB1-944AD625B9FB}" destId="{98D639A6-5582-4486-BB76-4F21BDDA24B7}" srcOrd="0" destOrd="0" presId="urn:microsoft.com/office/officeart/2011/layout/CircleProcess"/>
    <dgm:cxn modelId="{A14F25B1-41B3-424B-97D0-D2A9595A934F}" type="presParOf" srcId="{02343AB3-1B97-4BE9-BCCA-13C1E66B7027}" destId="{C1D0569F-9F1E-4FAA-9482-9A05B239B35D}" srcOrd="10" destOrd="0" presId="urn:microsoft.com/office/officeart/2011/layout/CircleProcess"/>
    <dgm:cxn modelId="{03A69FA3-E4DC-4B81-823E-2B68E7790245}" type="presParOf" srcId="{C1D0569F-9F1E-4FAA-9482-9A05B239B35D}" destId="{6D478FBE-18A9-4567-9FF4-FDA9F2E6EA1E}" srcOrd="0" destOrd="0" presId="urn:microsoft.com/office/officeart/2011/layout/CircleProcess"/>
    <dgm:cxn modelId="{9F1AA8CA-9680-4695-B6D9-9B6E02B6F2D7}" type="presParOf" srcId="{02343AB3-1B97-4BE9-BCCA-13C1E66B7027}" destId="{B231ED3F-CF77-489F-9606-BBFF7EA40823}" srcOrd="11" destOrd="0" presId="urn:microsoft.com/office/officeart/2011/layout/CircleProcess"/>
    <dgm:cxn modelId="{C180532B-5123-4670-BE45-C1DD3F8C031B}" type="presParOf" srcId="{02343AB3-1B97-4BE9-BCCA-13C1E66B7027}" destId="{AFD3E24D-79E6-4774-A337-C365936B205B}" srcOrd="12" destOrd="0" presId="urn:microsoft.com/office/officeart/2011/layout/CircleProcess"/>
    <dgm:cxn modelId="{8814F53A-57CB-48D9-A247-73EA1A866F99}" type="presParOf" srcId="{AFD3E24D-79E6-4774-A337-C365936B205B}" destId="{297D145E-0310-49E0-AD8D-F8BD5CFA57D4}" srcOrd="0" destOrd="0" presId="urn:microsoft.com/office/officeart/2011/layout/CircleProcess"/>
    <dgm:cxn modelId="{C2314F74-D28F-445B-B4BA-645699125B4D}" type="presParOf" srcId="{02343AB3-1B97-4BE9-BCCA-13C1E66B7027}" destId="{AC7B6D29-1560-4BEA-AD0D-C6C2D18BDA1B}" srcOrd="13" destOrd="0" presId="urn:microsoft.com/office/officeart/2011/layout/CircleProcess"/>
    <dgm:cxn modelId="{58AD15BB-7AA0-4D5D-8C3D-5DF1EBE970AC}" type="presParOf" srcId="{AC7B6D29-1560-4BEA-AD0D-C6C2D18BDA1B}" destId="{90501F9F-0BB8-4DA7-9292-EC0CB5AF6B15}" srcOrd="0" destOrd="0" presId="urn:microsoft.com/office/officeart/2011/layout/CircleProcess"/>
    <dgm:cxn modelId="{54BEDE57-FED9-4DC4-90F0-83476D2BFDA5}" type="presParOf" srcId="{02343AB3-1B97-4BE9-BCCA-13C1E66B7027}" destId="{707425F2-017D-495E-B0E9-783A09D69724}" srcOrd="14" destOrd="0" presId="urn:microsoft.com/office/officeart/2011/layout/CircleProcess"/>
    <dgm:cxn modelId="{9B7DA3D5-9ECB-4022-8065-1D7FA33CE569}" type="presParOf" srcId="{02343AB3-1B97-4BE9-BCCA-13C1E66B7027}" destId="{1238E7D4-6D83-44AE-A864-0592033934F7}" srcOrd="15" destOrd="0" presId="urn:microsoft.com/office/officeart/2011/layout/CircleProcess"/>
    <dgm:cxn modelId="{66891629-BD69-4E90-A90F-BC0581DD5290}" type="presParOf" srcId="{1238E7D4-6D83-44AE-A864-0592033934F7}" destId="{DAD8D25A-1EB3-45A8-9985-E76C738F4818}" srcOrd="0" destOrd="0" presId="urn:microsoft.com/office/officeart/2011/layout/CircleProcess"/>
    <dgm:cxn modelId="{2CA684BC-FAFA-4424-83AF-B2CE5BD67880}" type="presParOf" srcId="{02343AB3-1B97-4BE9-BCCA-13C1E66B7027}" destId="{3633125D-286D-44CC-87DB-9037D82AEDA1}" srcOrd="16" destOrd="0" presId="urn:microsoft.com/office/officeart/2011/layout/CircleProcess"/>
    <dgm:cxn modelId="{EBB5A7E8-8CE3-47C8-BA6A-7B54627A1F67}" type="presParOf" srcId="{3633125D-286D-44CC-87DB-9037D82AEDA1}" destId="{BA36F5EF-480E-4E62-805D-43E1190E6C83}" srcOrd="0" destOrd="0" presId="urn:microsoft.com/office/officeart/2011/layout/CircleProcess"/>
    <dgm:cxn modelId="{51019CFD-51E9-441F-AB15-D6E38FE84E13}" type="presParOf" srcId="{02343AB3-1B97-4BE9-BCCA-13C1E66B7027}" destId="{8F84180E-44AA-41CA-9A69-CD656D20D370}" srcOrd="17" destOrd="0" presId="urn:microsoft.com/office/officeart/2011/layout/CircleProcess"/>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3E3B133-D049-462F-B61B-BE9D524EF683}" type="doc">
      <dgm:prSet loTypeId="urn:microsoft.com/office/officeart/2005/8/layout/radial3" loCatId="relationship" qsTypeId="urn:microsoft.com/office/officeart/2005/8/quickstyle/simple1" qsCatId="simple" csTypeId="urn:microsoft.com/office/officeart/2005/8/colors/accent1_2" csCatId="accent1" phldr="1"/>
      <dgm:spPr/>
      <dgm:t>
        <a:bodyPr/>
        <a:lstStyle/>
        <a:p>
          <a:endParaRPr lang="en-AU"/>
        </a:p>
      </dgm:t>
    </dgm:pt>
    <dgm:pt modelId="{CDF90621-9072-40EB-88B4-D8BF8AEDFE3B}">
      <dgm:prSet phldrT="[Text]" custT="1"/>
      <dgm:spPr/>
      <dgm:t>
        <a:bodyPr/>
        <a:lstStyle/>
        <a:p>
          <a:r>
            <a:rPr lang="en-AU" sz="1600"/>
            <a:t>Community and stakeholder engagement</a:t>
          </a:r>
        </a:p>
      </dgm:t>
    </dgm:pt>
    <dgm:pt modelId="{2D5FF8F0-90ED-46C9-AE83-134EECBE705A}" type="parTrans" cxnId="{AA038B61-C74D-4689-BEE0-294BAA8E6606}">
      <dgm:prSet/>
      <dgm:spPr/>
      <dgm:t>
        <a:bodyPr/>
        <a:lstStyle/>
        <a:p>
          <a:endParaRPr lang="en-AU"/>
        </a:p>
      </dgm:t>
    </dgm:pt>
    <dgm:pt modelId="{6DE1E649-C15D-4BE9-A76A-72743373EC05}" type="sibTrans" cxnId="{AA038B61-C74D-4689-BEE0-294BAA8E6606}">
      <dgm:prSet/>
      <dgm:spPr/>
      <dgm:t>
        <a:bodyPr/>
        <a:lstStyle/>
        <a:p>
          <a:endParaRPr lang="en-AU"/>
        </a:p>
      </dgm:t>
    </dgm:pt>
    <dgm:pt modelId="{7AE2BF52-A975-4D6B-BD83-8C516A9C1E0E}">
      <dgm:prSet phldrT="[Text]"/>
      <dgm:spPr/>
      <dgm:t>
        <a:bodyPr/>
        <a:lstStyle/>
        <a:p>
          <a:r>
            <a:rPr lang="en-AU"/>
            <a:t>Melbourne 2050 Summit and survey</a:t>
          </a:r>
        </a:p>
      </dgm:t>
    </dgm:pt>
    <dgm:pt modelId="{2C1C7A96-CDC7-41A5-94C4-31700E12F573}" type="parTrans" cxnId="{F15135B1-D291-4698-858F-BF6F026EE6CF}">
      <dgm:prSet/>
      <dgm:spPr/>
      <dgm:t>
        <a:bodyPr/>
        <a:lstStyle/>
        <a:p>
          <a:endParaRPr lang="en-AU"/>
        </a:p>
      </dgm:t>
    </dgm:pt>
    <dgm:pt modelId="{1259C2E1-6084-444F-9E80-0F5B34A45A0B}" type="sibTrans" cxnId="{F15135B1-D291-4698-858F-BF6F026EE6CF}">
      <dgm:prSet/>
      <dgm:spPr/>
      <dgm:t>
        <a:bodyPr/>
        <a:lstStyle/>
        <a:p>
          <a:endParaRPr lang="en-AU"/>
        </a:p>
      </dgm:t>
    </dgm:pt>
    <dgm:pt modelId="{AA5E4683-507F-48E4-A45B-A76E5E0AE87A}">
      <dgm:prSet phldrT="[Text]"/>
      <dgm:spPr/>
      <dgm:t>
        <a:bodyPr/>
        <a:lstStyle/>
        <a:p>
          <a:r>
            <a:rPr lang="en-AU"/>
            <a:t>People's Panel</a:t>
          </a:r>
        </a:p>
      </dgm:t>
    </dgm:pt>
    <dgm:pt modelId="{A81D0AE0-C888-46EC-BDE8-B2373238DFF2}" type="parTrans" cxnId="{146300CE-6F3C-4C3C-952A-18F6C16BB68F}">
      <dgm:prSet/>
      <dgm:spPr/>
      <dgm:t>
        <a:bodyPr/>
        <a:lstStyle/>
        <a:p>
          <a:endParaRPr lang="en-AU"/>
        </a:p>
      </dgm:t>
    </dgm:pt>
    <dgm:pt modelId="{9B409856-EC0A-4E81-83F0-36A6A1CD8F14}" type="sibTrans" cxnId="{146300CE-6F3C-4C3C-952A-18F6C16BB68F}">
      <dgm:prSet/>
      <dgm:spPr/>
      <dgm:t>
        <a:bodyPr/>
        <a:lstStyle/>
        <a:p>
          <a:endParaRPr lang="en-AU"/>
        </a:p>
      </dgm:t>
    </dgm:pt>
    <dgm:pt modelId="{EA0F58DB-7C6B-4201-8CA0-CB2CE3217123}">
      <dgm:prSet phldrT="[Text]"/>
      <dgm:spPr/>
      <dgm:t>
        <a:bodyPr/>
        <a:lstStyle/>
        <a:p>
          <a:r>
            <a:rPr lang="en-AU"/>
            <a:t>First Nations and Youth Roundtables</a:t>
          </a:r>
        </a:p>
      </dgm:t>
      <dgm:extLst>
        <a:ext uri="{E40237B7-FDA0-4F09-8148-C483321AD2D9}">
          <dgm14:cNvPr xmlns:dgm14="http://schemas.microsoft.com/office/drawing/2010/diagram" id="0" name="" descr="Graphic illustrating engagement activities including Council Plan engagement outcomes, People's Panel, Roundtables, internal staff workshops, Councillor briefings and past engagement."/>
        </a:ext>
      </dgm:extLst>
    </dgm:pt>
    <dgm:pt modelId="{37E0C652-EEF9-40F6-B793-9FEA507FFC1F}" type="parTrans" cxnId="{0A8F2CD0-CC69-4641-A42C-0D760986BAE9}">
      <dgm:prSet/>
      <dgm:spPr/>
      <dgm:t>
        <a:bodyPr/>
        <a:lstStyle/>
        <a:p>
          <a:endParaRPr lang="en-AU"/>
        </a:p>
      </dgm:t>
    </dgm:pt>
    <dgm:pt modelId="{766881F6-D966-4CC1-9AF8-A12B1A9C5996}" type="sibTrans" cxnId="{0A8F2CD0-CC69-4641-A42C-0D760986BAE9}">
      <dgm:prSet/>
      <dgm:spPr/>
      <dgm:t>
        <a:bodyPr/>
        <a:lstStyle/>
        <a:p>
          <a:endParaRPr lang="en-AU"/>
        </a:p>
      </dgm:t>
    </dgm:pt>
    <dgm:pt modelId="{D4C8D077-CD60-4B64-BD09-7E2A002BF79A}">
      <dgm:prSet phldrT="[Text]"/>
      <dgm:spPr/>
      <dgm:t>
        <a:bodyPr/>
        <a:lstStyle/>
        <a:p>
          <a:r>
            <a:rPr lang="en-AU"/>
            <a:t>Internal staff workshops </a:t>
          </a:r>
        </a:p>
      </dgm:t>
    </dgm:pt>
    <dgm:pt modelId="{827C1FE7-B9F5-4217-B1F3-1BE516613FA5}" type="parTrans" cxnId="{01645B0B-E981-4344-901C-23C04D78E1CC}">
      <dgm:prSet/>
      <dgm:spPr/>
      <dgm:t>
        <a:bodyPr/>
        <a:lstStyle/>
        <a:p>
          <a:endParaRPr lang="en-AU"/>
        </a:p>
      </dgm:t>
    </dgm:pt>
    <dgm:pt modelId="{B80C8E27-34FE-4B4A-937C-F59EF877E9D2}" type="sibTrans" cxnId="{01645B0B-E981-4344-901C-23C04D78E1CC}">
      <dgm:prSet/>
      <dgm:spPr/>
      <dgm:t>
        <a:bodyPr/>
        <a:lstStyle/>
        <a:p>
          <a:endParaRPr lang="en-AU"/>
        </a:p>
      </dgm:t>
    </dgm:pt>
    <dgm:pt modelId="{B0B269C5-2A08-4EE0-B58E-E834AC2D9A59}">
      <dgm:prSet phldrT="[Text]"/>
      <dgm:spPr/>
      <dgm:t>
        <a:bodyPr/>
        <a:lstStyle/>
        <a:p>
          <a:r>
            <a:rPr lang="en-AU"/>
            <a:t>Councillor briefings</a:t>
          </a:r>
        </a:p>
      </dgm:t>
    </dgm:pt>
    <dgm:pt modelId="{31059AAB-C2D0-4481-A775-52601308C007}" type="parTrans" cxnId="{57734021-B44C-4E4B-A01A-60130175427C}">
      <dgm:prSet/>
      <dgm:spPr/>
      <dgm:t>
        <a:bodyPr/>
        <a:lstStyle/>
        <a:p>
          <a:endParaRPr lang="en-AU"/>
        </a:p>
      </dgm:t>
    </dgm:pt>
    <dgm:pt modelId="{5317A515-1D28-4539-8970-01CF02D0FD42}" type="sibTrans" cxnId="{57734021-B44C-4E4B-A01A-60130175427C}">
      <dgm:prSet/>
      <dgm:spPr/>
      <dgm:t>
        <a:bodyPr/>
        <a:lstStyle/>
        <a:p>
          <a:endParaRPr lang="en-AU"/>
        </a:p>
      </dgm:t>
    </dgm:pt>
    <dgm:pt modelId="{5E8D5452-1A82-4626-9DD9-37C986728F4E}">
      <dgm:prSet phldrT="[Text]"/>
      <dgm:spPr/>
      <dgm:t>
        <a:bodyPr/>
        <a:lstStyle/>
        <a:p>
          <a:r>
            <a:rPr lang="en-AU"/>
            <a:t>Past engagement </a:t>
          </a:r>
        </a:p>
      </dgm:t>
    </dgm:pt>
    <dgm:pt modelId="{CAEDC737-645C-42A8-96D7-D04A2296B83C}" type="parTrans" cxnId="{9ABC1A25-F31C-4823-9729-7A34B0000F31}">
      <dgm:prSet/>
      <dgm:spPr/>
      <dgm:t>
        <a:bodyPr/>
        <a:lstStyle/>
        <a:p>
          <a:endParaRPr lang="en-AU"/>
        </a:p>
      </dgm:t>
    </dgm:pt>
    <dgm:pt modelId="{4345F79F-0FD0-4FBB-82AE-D8915AB0C024}" type="sibTrans" cxnId="{9ABC1A25-F31C-4823-9729-7A34B0000F31}">
      <dgm:prSet/>
      <dgm:spPr/>
      <dgm:t>
        <a:bodyPr/>
        <a:lstStyle/>
        <a:p>
          <a:endParaRPr lang="en-AU"/>
        </a:p>
      </dgm:t>
    </dgm:pt>
    <dgm:pt modelId="{2324685F-2A84-4D44-94B6-A75BE8CAFBAC}">
      <dgm:prSet phldrT="[Text]"/>
      <dgm:spPr/>
      <dgm:t>
        <a:bodyPr/>
        <a:lstStyle/>
        <a:p>
          <a:r>
            <a:rPr lang="en-AU"/>
            <a:t>Council Plan engagement outcomes</a:t>
          </a:r>
        </a:p>
      </dgm:t>
    </dgm:pt>
    <dgm:pt modelId="{5F3EE858-1DB6-4817-92DC-F24A1D1BE628}" type="parTrans" cxnId="{93F4860B-49BC-42C6-9878-9897EC6B95E2}">
      <dgm:prSet/>
      <dgm:spPr/>
      <dgm:t>
        <a:bodyPr/>
        <a:lstStyle/>
        <a:p>
          <a:endParaRPr lang="en-AU"/>
        </a:p>
      </dgm:t>
    </dgm:pt>
    <dgm:pt modelId="{781AE17D-7332-4133-B20E-C573409D3399}" type="sibTrans" cxnId="{93F4860B-49BC-42C6-9878-9897EC6B95E2}">
      <dgm:prSet/>
      <dgm:spPr/>
      <dgm:t>
        <a:bodyPr/>
        <a:lstStyle/>
        <a:p>
          <a:endParaRPr lang="en-AU"/>
        </a:p>
      </dgm:t>
    </dgm:pt>
    <dgm:pt modelId="{08F43017-28E1-420C-9F85-DCA1800E1044}" type="pres">
      <dgm:prSet presAssocID="{13E3B133-D049-462F-B61B-BE9D524EF683}" presName="composite" presStyleCnt="0">
        <dgm:presLayoutVars>
          <dgm:chMax val="1"/>
          <dgm:dir/>
          <dgm:resizeHandles val="exact"/>
        </dgm:presLayoutVars>
      </dgm:prSet>
      <dgm:spPr/>
    </dgm:pt>
    <dgm:pt modelId="{77CF6E87-64B3-4CF6-8FF8-381D55C1C797}" type="pres">
      <dgm:prSet presAssocID="{13E3B133-D049-462F-B61B-BE9D524EF683}" presName="radial" presStyleCnt="0">
        <dgm:presLayoutVars>
          <dgm:animLvl val="ctr"/>
        </dgm:presLayoutVars>
      </dgm:prSet>
      <dgm:spPr/>
    </dgm:pt>
    <dgm:pt modelId="{9C2A4A65-BAA5-4BC6-8ED8-01E7F4B1B4FB}" type="pres">
      <dgm:prSet presAssocID="{CDF90621-9072-40EB-88B4-D8BF8AEDFE3B}" presName="centerShape" presStyleLbl="vennNode1" presStyleIdx="0" presStyleCnt="8"/>
      <dgm:spPr/>
    </dgm:pt>
    <dgm:pt modelId="{A705C684-390B-48D0-A3E7-5B175E08E9A3}" type="pres">
      <dgm:prSet presAssocID="{7AE2BF52-A975-4D6B-BD83-8C516A9C1E0E}" presName="node" presStyleLbl="vennNode1" presStyleIdx="1" presStyleCnt="8">
        <dgm:presLayoutVars>
          <dgm:bulletEnabled val="1"/>
        </dgm:presLayoutVars>
      </dgm:prSet>
      <dgm:spPr/>
    </dgm:pt>
    <dgm:pt modelId="{CD5D5B2E-2510-4792-982F-93631A42939F}" type="pres">
      <dgm:prSet presAssocID="{AA5E4683-507F-48E4-A45B-A76E5E0AE87A}" presName="node" presStyleLbl="vennNode1" presStyleIdx="2" presStyleCnt="8">
        <dgm:presLayoutVars>
          <dgm:bulletEnabled val="1"/>
        </dgm:presLayoutVars>
      </dgm:prSet>
      <dgm:spPr/>
    </dgm:pt>
    <dgm:pt modelId="{8D4A3DE4-4606-43F9-B15C-89106B03E816}" type="pres">
      <dgm:prSet presAssocID="{EA0F58DB-7C6B-4201-8CA0-CB2CE3217123}" presName="node" presStyleLbl="vennNode1" presStyleIdx="3" presStyleCnt="8">
        <dgm:presLayoutVars>
          <dgm:bulletEnabled val="1"/>
        </dgm:presLayoutVars>
      </dgm:prSet>
      <dgm:spPr/>
    </dgm:pt>
    <dgm:pt modelId="{E8186BBB-54C1-49F1-AC30-FC0482C12B91}" type="pres">
      <dgm:prSet presAssocID="{D4C8D077-CD60-4B64-BD09-7E2A002BF79A}" presName="node" presStyleLbl="vennNode1" presStyleIdx="4" presStyleCnt="8">
        <dgm:presLayoutVars>
          <dgm:bulletEnabled val="1"/>
        </dgm:presLayoutVars>
      </dgm:prSet>
      <dgm:spPr/>
    </dgm:pt>
    <dgm:pt modelId="{9BBCF30A-C823-4790-A29D-7E38EAC97562}" type="pres">
      <dgm:prSet presAssocID="{B0B269C5-2A08-4EE0-B58E-E834AC2D9A59}" presName="node" presStyleLbl="vennNode1" presStyleIdx="5" presStyleCnt="8">
        <dgm:presLayoutVars>
          <dgm:bulletEnabled val="1"/>
        </dgm:presLayoutVars>
      </dgm:prSet>
      <dgm:spPr/>
    </dgm:pt>
    <dgm:pt modelId="{D2EEA9A9-35B5-4A1A-8898-EAC6A9CF85EB}" type="pres">
      <dgm:prSet presAssocID="{5E8D5452-1A82-4626-9DD9-37C986728F4E}" presName="node" presStyleLbl="vennNode1" presStyleIdx="6" presStyleCnt="8">
        <dgm:presLayoutVars>
          <dgm:bulletEnabled val="1"/>
        </dgm:presLayoutVars>
      </dgm:prSet>
      <dgm:spPr/>
    </dgm:pt>
    <dgm:pt modelId="{D73BA67E-4BDC-4BE6-9BC6-78A113F9FE3D}" type="pres">
      <dgm:prSet presAssocID="{2324685F-2A84-4D44-94B6-A75BE8CAFBAC}" presName="node" presStyleLbl="vennNode1" presStyleIdx="7" presStyleCnt="8">
        <dgm:presLayoutVars>
          <dgm:bulletEnabled val="1"/>
        </dgm:presLayoutVars>
      </dgm:prSet>
      <dgm:spPr/>
    </dgm:pt>
  </dgm:ptLst>
  <dgm:cxnLst>
    <dgm:cxn modelId="{01645B0B-E981-4344-901C-23C04D78E1CC}" srcId="{CDF90621-9072-40EB-88B4-D8BF8AEDFE3B}" destId="{D4C8D077-CD60-4B64-BD09-7E2A002BF79A}" srcOrd="3" destOrd="0" parTransId="{827C1FE7-B9F5-4217-B1F3-1BE516613FA5}" sibTransId="{B80C8E27-34FE-4B4A-937C-F59EF877E9D2}"/>
    <dgm:cxn modelId="{93F4860B-49BC-42C6-9878-9897EC6B95E2}" srcId="{CDF90621-9072-40EB-88B4-D8BF8AEDFE3B}" destId="{2324685F-2A84-4D44-94B6-A75BE8CAFBAC}" srcOrd="6" destOrd="0" parTransId="{5F3EE858-1DB6-4817-92DC-F24A1D1BE628}" sibTransId="{781AE17D-7332-4133-B20E-C573409D3399}"/>
    <dgm:cxn modelId="{57734021-B44C-4E4B-A01A-60130175427C}" srcId="{CDF90621-9072-40EB-88B4-D8BF8AEDFE3B}" destId="{B0B269C5-2A08-4EE0-B58E-E834AC2D9A59}" srcOrd="4" destOrd="0" parTransId="{31059AAB-C2D0-4481-A775-52601308C007}" sibTransId="{5317A515-1D28-4539-8970-01CF02D0FD42}"/>
    <dgm:cxn modelId="{9ABC1A25-F31C-4823-9729-7A34B0000F31}" srcId="{CDF90621-9072-40EB-88B4-D8BF8AEDFE3B}" destId="{5E8D5452-1A82-4626-9DD9-37C986728F4E}" srcOrd="5" destOrd="0" parTransId="{CAEDC737-645C-42A8-96D7-D04A2296B83C}" sibTransId="{4345F79F-0FD0-4FBB-82AE-D8915AB0C024}"/>
    <dgm:cxn modelId="{CDEE505F-7F71-424D-A689-31F1F4F5F2FA}" type="presOf" srcId="{5E8D5452-1A82-4626-9DD9-37C986728F4E}" destId="{D2EEA9A9-35B5-4A1A-8898-EAC6A9CF85EB}" srcOrd="0" destOrd="0" presId="urn:microsoft.com/office/officeart/2005/8/layout/radial3"/>
    <dgm:cxn modelId="{AA038B61-C74D-4689-BEE0-294BAA8E6606}" srcId="{13E3B133-D049-462F-B61B-BE9D524EF683}" destId="{CDF90621-9072-40EB-88B4-D8BF8AEDFE3B}" srcOrd="0" destOrd="0" parTransId="{2D5FF8F0-90ED-46C9-AE83-134EECBE705A}" sibTransId="{6DE1E649-C15D-4BE9-A76A-72743373EC05}"/>
    <dgm:cxn modelId="{6AA99052-6B27-4B2E-97C1-3D2DC69381B2}" type="presOf" srcId="{CDF90621-9072-40EB-88B4-D8BF8AEDFE3B}" destId="{9C2A4A65-BAA5-4BC6-8ED8-01E7F4B1B4FB}" srcOrd="0" destOrd="0" presId="urn:microsoft.com/office/officeart/2005/8/layout/radial3"/>
    <dgm:cxn modelId="{BF044F58-C91A-4F04-8765-E59287A2093B}" type="presOf" srcId="{13E3B133-D049-462F-B61B-BE9D524EF683}" destId="{08F43017-28E1-420C-9F85-DCA1800E1044}" srcOrd="0" destOrd="0" presId="urn:microsoft.com/office/officeart/2005/8/layout/radial3"/>
    <dgm:cxn modelId="{90F6198E-00F4-4EB8-9ADB-A0AD860EA0D2}" type="presOf" srcId="{2324685F-2A84-4D44-94B6-A75BE8CAFBAC}" destId="{D73BA67E-4BDC-4BE6-9BC6-78A113F9FE3D}" srcOrd="0" destOrd="0" presId="urn:microsoft.com/office/officeart/2005/8/layout/radial3"/>
    <dgm:cxn modelId="{F47B07AF-5358-4FDB-8575-1F9902D02702}" type="presOf" srcId="{AA5E4683-507F-48E4-A45B-A76E5E0AE87A}" destId="{CD5D5B2E-2510-4792-982F-93631A42939F}" srcOrd="0" destOrd="0" presId="urn:microsoft.com/office/officeart/2005/8/layout/radial3"/>
    <dgm:cxn modelId="{F15135B1-D291-4698-858F-BF6F026EE6CF}" srcId="{CDF90621-9072-40EB-88B4-D8BF8AEDFE3B}" destId="{7AE2BF52-A975-4D6B-BD83-8C516A9C1E0E}" srcOrd="0" destOrd="0" parTransId="{2C1C7A96-CDC7-41A5-94C4-31700E12F573}" sibTransId="{1259C2E1-6084-444F-9E80-0F5B34A45A0B}"/>
    <dgm:cxn modelId="{146300CE-6F3C-4C3C-952A-18F6C16BB68F}" srcId="{CDF90621-9072-40EB-88B4-D8BF8AEDFE3B}" destId="{AA5E4683-507F-48E4-A45B-A76E5E0AE87A}" srcOrd="1" destOrd="0" parTransId="{A81D0AE0-C888-46EC-BDE8-B2373238DFF2}" sibTransId="{9B409856-EC0A-4E81-83F0-36A6A1CD8F14}"/>
    <dgm:cxn modelId="{0A8F2CD0-CC69-4641-A42C-0D760986BAE9}" srcId="{CDF90621-9072-40EB-88B4-D8BF8AEDFE3B}" destId="{EA0F58DB-7C6B-4201-8CA0-CB2CE3217123}" srcOrd="2" destOrd="0" parTransId="{37E0C652-EEF9-40F6-B793-9FEA507FFC1F}" sibTransId="{766881F6-D966-4CC1-9AF8-A12B1A9C5996}"/>
    <dgm:cxn modelId="{B70471DB-EF39-4D16-AF63-AA6D3D1BC12E}" type="presOf" srcId="{B0B269C5-2A08-4EE0-B58E-E834AC2D9A59}" destId="{9BBCF30A-C823-4790-A29D-7E38EAC97562}" srcOrd="0" destOrd="0" presId="urn:microsoft.com/office/officeart/2005/8/layout/radial3"/>
    <dgm:cxn modelId="{7FC51BDE-400A-45D3-8F80-1660CD42155E}" type="presOf" srcId="{EA0F58DB-7C6B-4201-8CA0-CB2CE3217123}" destId="{8D4A3DE4-4606-43F9-B15C-89106B03E816}" srcOrd="0" destOrd="0" presId="urn:microsoft.com/office/officeart/2005/8/layout/radial3"/>
    <dgm:cxn modelId="{58CDF4E1-7274-4C5D-8BCA-EC71BA4D069B}" type="presOf" srcId="{D4C8D077-CD60-4B64-BD09-7E2A002BF79A}" destId="{E8186BBB-54C1-49F1-AC30-FC0482C12B91}" srcOrd="0" destOrd="0" presId="urn:microsoft.com/office/officeart/2005/8/layout/radial3"/>
    <dgm:cxn modelId="{EE794CE9-323B-4635-93C6-FB6A348CDCAF}" type="presOf" srcId="{7AE2BF52-A975-4D6B-BD83-8C516A9C1E0E}" destId="{A705C684-390B-48D0-A3E7-5B175E08E9A3}" srcOrd="0" destOrd="0" presId="urn:microsoft.com/office/officeart/2005/8/layout/radial3"/>
    <dgm:cxn modelId="{5DE8B23F-E3A4-4A11-9BB8-5AF34949A3AF}" type="presParOf" srcId="{08F43017-28E1-420C-9F85-DCA1800E1044}" destId="{77CF6E87-64B3-4CF6-8FF8-381D55C1C797}" srcOrd="0" destOrd="0" presId="urn:microsoft.com/office/officeart/2005/8/layout/radial3"/>
    <dgm:cxn modelId="{37313560-6B04-4690-B9E3-11D780BD7B38}" type="presParOf" srcId="{77CF6E87-64B3-4CF6-8FF8-381D55C1C797}" destId="{9C2A4A65-BAA5-4BC6-8ED8-01E7F4B1B4FB}" srcOrd="0" destOrd="0" presId="urn:microsoft.com/office/officeart/2005/8/layout/radial3"/>
    <dgm:cxn modelId="{6D670258-6B85-4C40-BF99-4C143FCB30A4}" type="presParOf" srcId="{77CF6E87-64B3-4CF6-8FF8-381D55C1C797}" destId="{A705C684-390B-48D0-A3E7-5B175E08E9A3}" srcOrd="1" destOrd="0" presId="urn:microsoft.com/office/officeart/2005/8/layout/radial3"/>
    <dgm:cxn modelId="{35C28374-E89D-4964-8351-B961816706DE}" type="presParOf" srcId="{77CF6E87-64B3-4CF6-8FF8-381D55C1C797}" destId="{CD5D5B2E-2510-4792-982F-93631A42939F}" srcOrd="2" destOrd="0" presId="urn:microsoft.com/office/officeart/2005/8/layout/radial3"/>
    <dgm:cxn modelId="{955B3560-F4F0-493A-95EA-B56DA8E3B3E0}" type="presParOf" srcId="{77CF6E87-64B3-4CF6-8FF8-381D55C1C797}" destId="{8D4A3DE4-4606-43F9-B15C-89106B03E816}" srcOrd="3" destOrd="0" presId="urn:microsoft.com/office/officeart/2005/8/layout/radial3"/>
    <dgm:cxn modelId="{1EFBF6F6-5D4E-44F6-B8E5-357FB93B1DB4}" type="presParOf" srcId="{77CF6E87-64B3-4CF6-8FF8-381D55C1C797}" destId="{E8186BBB-54C1-49F1-AC30-FC0482C12B91}" srcOrd="4" destOrd="0" presId="urn:microsoft.com/office/officeart/2005/8/layout/radial3"/>
    <dgm:cxn modelId="{2E46BA75-4A6A-43F2-9328-31EDF7F24590}" type="presParOf" srcId="{77CF6E87-64B3-4CF6-8FF8-381D55C1C797}" destId="{9BBCF30A-C823-4790-A29D-7E38EAC97562}" srcOrd="5" destOrd="0" presId="urn:microsoft.com/office/officeart/2005/8/layout/radial3"/>
    <dgm:cxn modelId="{412B14A6-5DDE-4BB8-8969-634262B2425F}" type="presParOf" srcId="{77CF6E87-64B3-4CF6-8FF8-381D55C1C797}" destId="{D2EEA9A9-35B5-4A1A-8898-EAC6A9CF85EB}" srcOrd="6" destOrd="0" presId="urn:microsoft.com/office/officeart/2005/8/layout/radial3"/>
    <dgm:cxn modelId="{445DFA5C-FE11-45ED-A969-A4AE37434393}" type="presParOf" srcId="{77CF6E87-64B3-4CF6-8FF8-381D55C1C797}" destId="{D73BA67E-4BDC-4BE6-9BC6-78A113F9FE3D}" srcOrd="7" destOrd="0" presId="urn:microsoft.com/office/officeart/2005/8/layout/radial3"/>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51C79B-7C93-4182-9FCC-74477C112498}">
      <dsp:nvSpPr>
        <dsp:cNvPr id="0" name=""/>
        <dsp:cNvSpPr/>
      </dsp:nvSpPr>
      <dsp:spPr>
        <a:xfrm>
          <a:off x="5439997" y="422703"/>
          <a:ext cx="1002808" cy="100261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B613339-78FD-416C-B7FA-C5EF2EA03891}">
      <dsp:nvSpPr>
        <dsp:cNvPr id="0" name=""/>
        <dsp:cNvSpPr/>
      </dsp:nvSpPr>
      <dsp:spPr>
        <a:xfrm>
          <a:off x="5473764" y="456130"/>
          <a:ext cx="935911" cy="935764"/>
        </a:xfrm>
        <a:prstGeom prst="ellipse">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AU" sz="700" b="1" kern="1200"/>
            <a:t>Phase 6</a:t>
          </a:r>
        </a:p>
        <a:p>
          <a:pPr marL="0" lvl="0" indent="0" algn="ctr" defTabSz="311150">
            <a:lnSpc>
              <a:spcPct val="90000"/>
            </a:lnSpc>
            <a:spcBef>
              <a:spcPct val="0"/>
            </a:spcBef>
            <a:spcAft>
              <a:spcPct val="35000"/>
            </a:spcAft>
            <a:buNone/>
          </a:pPr>
          <a:r>
            <a:rPr lang="en-AU" sz="700" b="1" kern="1200"/>
            <a:t>Ongoing</a:t>
          </a:r>
          <a:br>
            <a:rPr lang="en-AU" sz="700" b="1" kern="1200"/>
          </a:br>
          <a:r>
            <a:rPr lang="en-AU" sz="700" b="0" kern="1200"/>
            <a:t>Implementation, monitoring and review</a:t>
          </a:r>
        </a:p>
      </dsp:txBody>
      <dsp:txXfrm>
        <a:off x="5607557" y="589835"/>
        <a:ext cx="668326" cy="668353"/>
      </dsp:txXfrm>
    </dsp:sp>
    <dsp:sp modelId="{4B4AF693-12FB-438F-BDDB-68B00698D071}">
      <dsp:nvSpPr>
        <dsp:cNvPr id="0" name=""/>
        <dsp:cNvSpPr/>
      </dsp:nvSpPr>
      <dsp:spPr>
        <a:xfrm rot="2700000">
          <a:off x="4404130" y="422591"/>
          <a:ext cx="1002666" cy="1002666"/>
        </a:xfrm>
        <a:prstGeom prst="teardrop">
          <a:avLst>
            <a:gd name="adj" fmla="val 1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5E3E53E-EBF3-4740-8896-BDBC4B882BC8}">
      <dsp:nvSpPr>
        <dsp:cNvPr id="0" name=""/>
        <dsp:cNvSpPr/>
      </dsp:nvSpPr>
      <dsp:spPr>
        <a:xfrm>
          <a:off x="4437826" y="456130"/>
          <a:ext cx="935911" cy="935764"/>
        </a:xfrm>
        <a:prstGeom prst="ellipse">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AU" sz="700" b="1" kern="1200"/>
            <a:t>Phase 5</a:t>
          </a:r>
        </a:p>
        <a:p>
          <a:pPr marL="0" lvl="0" indent="0" algn="ctr" defTabSz="311150">
            <a:lnSpc>
              <a:spcPct val="90000"/>
            </a:lnSpc>
            <a:spcBef>
              <a:spcPct val="0"/>
            </a:spcBef>
            <a:spcAft>
              <a:spcPct val="35000"/>
            </a:spcAft>
            <a:buNone/>
          </a:pPr>
          <a:r>
            <a:rPr lang="en-AU" sz="700" b="1" kern="1200"/>
            <a:t>2026</a:t>
          </a:r>
          <a:br>
            <a:rPr lang="en-AU" sz="700" b="0" kern="1200"/>
          </a:br>
          <a:r>
            <a:rPr lang="en-AU" sz="700" b="0" kern="1200"/>
            <a:t>Final Community Infrastructure Plan</a:t>
          </a:r>
        </a:p>
      </dsp:txBody>
      <dsp:txXfrm>
        <a:off x="4571619" y="589835"/>
        <a:ext cx="668326" cy="668353"/>
      </dsp:txXfrm>
    </dsp:sp>
    <dsp:sp modelId="{2FEFDEF2-E908-41AA-A488-E61B1D8E386E}">
      <dsp:nvSpPr>
        <dsp:cNvPr id="0" name=""/>
        <dsp:cNvSpPr/>
      </dsp:nvSpPr>
      <dsp:spPr>
        <a:xfrm rot="2700000">
          <a:off x="3368192" y="422591"/>
          <a:ext cx="1002666" cy="1002666"/>
        </a:xfrm>
        <a:prstGeom prst="teardrop">
          <a:avLst>
            <a:gd name="adj" fmla="val 1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4AB9FB4-4353-4C61-B2D3-2C8FE9C0FE7E}">
      <dsp:nvSpPr>
        <dsp:cNvPr id="0" name=""/>
        <dsp:cNvSpPr/>
      </dsp:nvSpPr>
      <dsp:spPr>
        <a:xfrm>
          <a:off x="3401888" y="456130"/>
          <a:ext cx="935911" cy="935764"/>
        </a:xfrm>
        <a:prstGeom prst="ellipse">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AU" sz="700" b="1" kern="1200"/>
            <a:t>Phase 4</a:t>
          </a:r>
        </a:p>
        <a:p>
          <a:pPr marL="0" lvl="0" indent="0" algn="ctr" defTabSz="311150">
            <a:lnSpc>
              <a:spcPct val="90000"/>
            </a:lnSpc>
            <a:spcBef>
              <a:spcPct val="0"/>
            </a:spcBef>
            <a:spcAft>
              <a:spcPct val="35000"/>
            </a:spcAft>
            <a:buNone/>
          </a:pPr>
          <a:r>
            <a:rPr lang="en-AU" sz="700" b="1" kern="1200"/>
            <a:t>Dec</a:t>
          </a:r>
          <a:r>
            <a:rPr lang="en-GB" sz="700" b="1" kern="1200"/>
            <a:t>–</a:t>
          </a:r>
          <a:r>
            <a:rPr lang="en-AU" sz="700" b="1" kern="1200"/>
            <a:t>Feb 2026</a:t>
          </a:r>
          <a:br>
            <a:rPr lang="en-AU" sz="700" b="1" kern="1200"/>
          </a:br>
          <a:r>
            <a:rPr lang="en-AU" sz="700" b="0" kern="1200"/>
            <a:t>Public consultation</a:t>
          </a:r>
        </a:p>
      </dsp:txBody>
      <dsp:txXfrm>
        <a:off x="3535681" y="589835"/>
        <a:ext cx="668326" cy="668353"/>
      </dsp:txXfrm>
    </dsp:sp>
    <dsp:sp modelId="{98D639A6-5582-4486-BB76-4F21BDDA24B7}">
      <dsp:nvSpPr>
        <dsp:cNvPr id="0" name=""/>
        <dsp:cNvSpPr/>
      </dsp:nvSpPr>
      <dsp:spPr>
        <a:xfrm rot="2700000">
          <a:off x="2332254" y="422591"/>
          <a:ext cx="1002666" cy="1002666"/>
        </a:xfrm>
        <a:prstGeom prst="teardrop">
          <a:avLst>
            <a:gd name="adj" fmla="val 100000"/>
          </a:avLst>
        </a:prstGeom>
        <a:solidFill>
          <a:srgbClr val="00206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D478FBE-18A9-4567-9FF4-FDA9F2E6EA1E}">
      <dsp:nvSpPr>
        <dsp:cNvPr id="0" name=""/>
        <dsp:cNvSpPr/>
      </dsp:nvSpPr>
      <dsp:spPr>
        <a:xfrm>
          <a:off x="2365950" y="456130"/>
          <a:ext cx="935911" cy="935764"/>
        </a:xfrm>
        <a:prstGeom prst="ellipse">
          <a:avLst/>
        </a:prstGeom>
        <a:solidFill>
          <a:schemeClr val="lt1">
            <a:alpha val="90000"/>
            <a:hueOff val="0"/>
            <a:satOff val="0"/>
            <a:lumOff val="0"/>
            <a:alphaOff val="0"/>
          </a:schemeClr>
        </a:solidFill>
        <a:ln w="25400" cap="flat" cmpd="sng" algn="ctr">
          <a:solidFill>
            <a:srgbClr val="002060"/>
          </a:solidFill>
          <a:prstDash val="solid"/>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AU" sz="700" b="1" kern="1200"/>
            <a:t>Phase 3</a:t>
          </a:r>
        </a:p>
        <a:p>
          <a:pPr marL="0" lvl="0" indent="0" algn="ctr" defTabSz="311150">
            <a:lnSpc>
              <a:spcPct val="90000"/>
            </a:lnSpc>
            <a:spcBef>
              <a:spcPct val="0"/>
            </a:spcBef>
            <a:spcAft>
              <a:spcPct val="35000"/>
            </a:spcAft>
            <a:buNone/>
          </a:pPr>
          <a:r>
            <a:rPr lang="en-AU" sz="700" b="1" kern="1200"/>
            <a:t>Dec 2025</a:t>
          </a:r>
          <a:br>
            <a:rPr lang="en-AU" sz="700" kern="1200"/>
          </a:br>
          <a:r>
            <a:rPr lang="en-AU" sz="700" kern="1200"/>
            <a:t>Draft Community Infrastructure Plan</a:t>
          </a:r>
        </a:p>
      </dsp:txBody>
      <dsp:txXfrm>
        <a:off x="2499106" y="589835"/>
        <a:ext cx="668326" cy="668353"/>
      </dsp:txXfrm>
    </dsp:sp>
    <dsp:sp modelId="{297D145E-0310-49E0-AD8D-F8BD5CFA57D4}">
      <dsp:nvSpPr>
        <dsp:cNvPr id="0" name=""/>
        <dsp:cNvSpPr/>
      </dsp:nvSpPr>
      <dsp:spPr>
        <a:xfrm rot="2700000">
          <a:off x="1296316" y="422591"/>
          <a:ext cx="1002666" cy="1002666"/>
        </a:xfrm>
        <a:prstGeom prst="teardrop">
          <a:avLst>
            <a:gd name="adj" fmla="val 1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0501F9F-0BB8-4DA7-9292-EC0CB5AF6B15}">
      <dsp:nvSpPr>
        <dsp:cNvPr id="0" name=""/>
        <dsp:cNvSpPr/>
      </dsp:nvSpPr>
      <dsp:spPr>
        <a:xfrm>
          <a:off x="1330013" y="456130"/>
          <a:ext cx="935911" cy="935764"/>
        </a:xfrm>
        <a:prstGeom prst="ellipse">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AU" sz="700" b="1" kern="1200"/>
            <a:t>Phase 2</a:t>
          </a:r>
        </a:p>
        <a:p>
          <a:pPr marL="0" lvl="0" indent="0" algn="ctr" defTabSz="311150">
            <a:lnSpc>
              <a:spcPct val="90000"/>
            </a:lnSpc>
            <a:spcBef>
              <a:spcPct val="0"/>
            </a:spcBef>
            <a:spcAft>
              <a:spcPct val="35000"/>
            </a:spcAft>
            <a:buNone/>
          </a:pPr>
          <a:r>
            <a:rPr lang="en-AU" sz="700" b="1" kern="1200"/>
            <a:t>Jan</a:t>
          </a:r>
          <a:r>
            <a:rPr lang="en-GB" sz="700" b="1" kern="1200"/>
            <a:t>–</a:t>
          </a:r>
          <a:r>
            <a:rPr lang="en-AU" sz="700" b="1" kern="1200"/>
            <a:t>Nov 2025</a:t>
          </a:r>
          <a:br>
            <a:rPr lang="en-AU" sz="700" b="1" kern="1200"/>
          </a:br>
          <a:r>
            <a:rPr lang="en-AU" sz="700" b="0" kern="1200"/>
            <a:t>Plan development</a:t>
          </a:r>
        </a:p>
      </dsp:txBody>
      <dsp:txXfrm>
        <a:off x="1463168" y="589835"/>
        <a:ext cx="668326" cy="668353"/>
      </dsp:txXfrm>
    </dsp:sp>
    <dsp:sp modelId="{DAD8D25A-1EB3-45A8-9985-E76C738F4818}">
      <dsp:nvSpPr>
        <dsp:cNvPr id="0" name=""/>
        <dsp:cNvSpPr/>
      </dsp:nvSpPr>
      <dsp:spPr>
        <a:xfrm rot="2700000">
          <a:off x="260379" y="422591"/>
          <a:ext cx="1002666" cy="1002666"/>
        </a:xfrm>
        <a:prstGeom prst="teardrop">
          <a:avLst>
            <a:gd name="adj" fmla="val 1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A36F5EF-480E-4E62-805D-43E1190E6C83}">
      <dsp:nvSpPr>
        <dsp:cNvPr id="0" name=""/>
        <dsp:cNvSpPr/>
      </dsp:nvSpPr>
      <dsp:spPr>
        <a:xfrm>
          <a:off x="293438" y="456130"/>
          <a:ext cx="935911" cy="935764"/>
        </a:xfrm>
        <a:prstGeom prst="ellipse">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AU" sz="700" b="1" kern="1200"/>
            <a:t>Phase 1</a:t>
          </a:r>
        </a:p>
        <a:p>
          <a:pPr marL="0" lvl="0" indent="0" algn="ctr" defTabSz="311150">
            <a:lnSpc>
              <a:spcPct val="90000"/>
            </a:lnSpc>
            <a:spcBef>
              <a:spcPct val="0"/>
            </a:spcBef>
            <a:spcAft>
              <a:spcPct val="35000"/>
            </a:spcAft>
            <a:buNone/>
          </a:pPr>
          <a:r>
            <a:rPr lang="en-AU" sz="700" b="1" kern="1200"/>
            <a:t>2024</a:t>
          </a:r>
          <a:br>
            <a:rPr lang="en-AU" sz="700" kern="1200"/>
          </a:br>
          <a:r>
            <a:rPr lang="en-AU" sz="700" kern="1200"/>
            <a:t>Needs assessment</a:t>
          </a:r>
        </a:p>
      </dsp:txBody>
      <dsp:txXfrm>
        <a:off x="427230" y="589835"/>
        <a:ext cx="668326" cy="66835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2A4A65-BAA5-4BC6-8ED8-01E7F4B1B4FB}">
      <dsp:nvSpPr>
        <dsp:cNvPr id="0" name=""/>
        <dsp:cNvSpPr/>
      </dsp:nvSpPr>
      <dsp:spPr>
        <a:xfrm>
          <a:off x="882775" y="784917"/>
          <a:ext cx="1877444" cy="1877444"/>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AU" sz="1600" kern="1200"/>
            <a:t>Community and stakeholder engagement</a:t>
          </a:r>
        </a:p>
      </dsp:txBody>
      <dsp:txXfrm>
        <a:off x="1157720" y="1059862"/>
        <a:ext cx="1327554" cy="1327554"/>
      </dsp:txXfrm>
    </dsp:sp>
    <dsp:sp modelId="{A705C684-390B-48D0-A3E7-5B175E08E9A3}">
      <dsp:nvSpPr>
        <dsp:cNvPr id="0" name=""/>
        <dsp:cNvSpPr/>
      </dsp:nvSpPr>
      <dsp:spPr>
        <a:xfrm>
          <a:off x="1352136" y="30940"/>
          <a:ext cx="938722" cy="93872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t>Melbourne 2050 Summit and survey</a:t>
          </a:r>
        </a:p>
      </dsp:txBody>
      <dsp:txXfrm>
        <a:off x="1489609" y="168413"/>
        <a:ext cx="663776" cy="663776"/>
      </dsp:txXfrm>
    </dsp:sp>
    <dsp:sp modelId="{CD5D5B2E-2510-4792-982F-93631A42939F}">
      <dsp:nvSpPr>
        <dsp:cNvPr id="0" name=""/>
        <dsp:cNvSpPr/>
      </dsp:nvSpPr>
      <dsp:spPr>
        <a:xfrm>
          <a:off x="2308580" y="491539"/>
          <a:ext cx="938722" cy="93872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t>People's Panel</a:t>
          </a:r>
        </a:p>
      </dsp:txBody>
      <dsp:txXfrm>
        <a:off x="2446053" y="629012"/>
        <a:ext cx="663776" cy="663776"/>
      </dsp:txXfrm>
    </dsp:sp>
    <dsp:sp modelId="{8D4A3DE4-4606-43F9-B15C-89106B03E816}">
      <dsp:nvSpPr>
        <dsp:cNvPr id="0" name=""/>
        <dsp:cNvSpPr/>
      </dsp:nvSpPr>
      <dsp:spPr>
        <a:xfrm>
          <a:off x="2544802" y="1526496"/>
          <a:ext cx="938722" cy="93872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t>First Nations and Youth Roundtables</a:t>
          </a:r>
        </a:p>
      </dsp:txBody>
      <dsp:txXfrm>
        <a:off x="2682275" y="1663969"/>
        <a:ext cx="663776" cy="663776"/>
      </dsp:txXfrm>
    </dsp:sp>
    <dsp:sp modelId="{E8186BBB-54C1-49F1-AC30-FC0482C12B91}">
      <dsp:nvSpPr>
        <dsp:cNvPr id="0" name=""/>
        <dsp:cNvSpPr/>
      </dsp:nvSpPr>
      <dsp:spPr>
        <a:xfrm>
          <a:off x="1882922" y="2356467"/>
          <a:ext cx="938722" cy="93872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t>Internal staff workshops </a:t>
          </a:r>
        </a:p>
      </dsp:txBody>
      <dsp:txXfrm>
        <a:off x="2020395" y="2493940"/>
        <a:ext cx="663776" cy="663776"/>
      </dsp:txXfrm>
    </dsp:sp>
    <dsp:sp modelId="{9BBCF30A-C823-4790-A29D-7E38EAC97562}">
      <dsp:nvSpPr>
        <dsp:cNvPr id="0" name=""/>
        <dsp:cNvSpPr/>
      </dsp:nvSpPr>
      <dsp:spPr>
        <a:xfrm>
          <a:off x="821349" y="2356467"/>
          <a:ext cx="938722" cy="93872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t>Councillor briefings</a:t>
          </a:r>
        </a:p>
      </dsp:txBody>
      <dsp:txXfrm>
        <a:off x="958822" y="2493940"/>
        <a:ext cx="663776" cy="663776"/>
      </dsp:txXfrm>
    </dsp:sp>
    <dsp:sp modelId="{D2EEA9A9-35B5-4A1A-8898-EAC6A9CF85EB}">
      <dsp:nvSpPr>
        <dsp:cNvPr id="0" name=""/>
        <dsp:cNvSpPr/>
      </dsp:nvSpPr>
      <dsp:spPr>
        <a:xfrm>
          <a:off x="159470" y="1526496"/>
          <a:ext cx="938722" cy="93872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t>Past engagement </a:t>
          </a:r>
        </a:p>
      </dsp:txBody>
      <dsp:txXfrm>
        <a:off x="296943" y="1663969"/>
        <a:ext cx="663776" cy="663776"/>
      </dsp:txXfrm>
    </dsp:sp>
    <dsp:sp modelId="{D73BA67E-4BDC-4BE6-9BC6-78A113F9FE3D}">
      <dsp:nvSpPr>
        <dsp:cNvPr id="0" name=""/>
        <dsp:cNvSpPr/>
      </dsp:nvSpPr>
      <dsp:spPr>
        <a:xfrm>
          <a:off x="395692" y="491539"/>
          <a:ext cx="938722" cy="93872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AU" sz="800" kern="1200"/>
            <a:t>Council Plan engagement outcomes</a:t>
          </a:r>
        </a:p>
      </dsp:txBody>
      <dsp:txXfrm>
        <a:off x="533165" y="629012"/>
        <a:ext cx="663776" cy="663776"/>
      </dsp:txXfrm>
    </dsp:sp>
  </dsp:spTree>
</dsp:drawing>
</file>

<file path=word/diagrams/layout1.xml><?xml version="1.0" encoding="utf-8"?>
<dgm:layoutDef xmlns:dgm="http://schemas.openxmlformats.org/drawingml/2006/diagram" xmlns:a="http://schemas.openxmlformats.org/drawingml/2006/main" uniqueId="urn:microsoft.com/office/officeart/2011/layout/CircleProcess">
  <dgm:title val="Circle Process"/>
  <dgm:desc val="Use to show sequential steps in a process. Limited to eleven Level 1 shapes with an unlimited number of Level 2 shapes. Works best with small amounts of text. Unused text does not appear, but remains available if you switch layouts."/>
  <dgm:catLst>
    <dgm:cat type="process" pri="8500"/>
    <dgm:cat type="officeonline" pri="85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11"/>
      <dgm:chPref val="11"/>
      <dgm:dir/>
      <dgm:resizeHandles/>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5"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Parent2" refType="w" fact="0.6249"/>
              <dgm:constr type="t" for="ch" forName="Parent2" refType="h" fact="0.2022"/>
              <dgm:constr type="w" for="ch" forName="Parent2" refType="w" fact="0.3001"/>
              <dgm:constr type="h" for="ch" forName="Parent2" refType="h" fact="0.3799"/>
              <dgm:constr type="l" for="ch" forName="Parent1" refType="w" fact="0.1597"/>
              <dgm:constr type="t" for="ch" forName="Parent1" refType="h" fact="0.2022"/>
              <dgm:constr type="w" for="ch" forName="Parent1" refType="w" fact="0.3001"/>
              <dgm:constr type="h" for="ch" forName="Parent1" refType="h" fact="0.3799"/>
              <dgm:constr type="l" for="ch" forName="Accent2" refType="w" fact="0.5498"/>
              <dgm:constr type="t" for="ch" forName="Accent2" refType="h" fact="0.1072"/>
              <dgm:constr type="w" for="ch" forName="Accent2" refType="w" fact="0.4502"/>
              <dgm:constr type="h" for="ch" forName="Accent2" refType="h" fact="0.5699"/>
              <dgm:constr type="l" for="ch" forName="ParentBackground2" refType="w" fact="0.5648"/>
              <dgm:constr type="t" for="ch" forName="ParentBackground2" refType="h" fact="0.1262"/>
              <dgm:constr type="w" for="ch" forName="ParentBackground2" refType="w" fact="0.4201"/>
              <dgm:constr type="h" for="ch" forName="ParentBackground2" refType="h" fact="0.5319"/>
              <dgm:constr type="l" for="ch" forName="Child2" refType="w" fact="0.5648"/>
              <dgm:constr type="t" for="ch" forName="Child2" refType="h" fact="0.6876"/>
              <dgm:constr type="w" for="ch" forName="Child2" refType="w" fact="0.4201"/>
              <dgm:constr type="h" for="ch" forName="Child2" refType="h" fact="0.3124"/>
              <dgm:constr type="l" for="ch" forName="Accent1" refType="w" fact="-0.0086"/>
              <dgm:constr type="t" for="ch" forName="Accent1" refType="h" fact="-0.0109"/>
              <dgm:constr type="w" for="ch" forName="Accent1" refType="w" fact="0.6367"/>
              <dgm:constr type="h" for="ch" forName="Accent1" refType="h" fact="0.806"/>
              <dgm:constr type="l" for="ch" forName="ParentBackground1" refType="w" fact="0.0997"/>
              <dgm:constr type="t" for="ch" forName="ParentBackground1" refType="h" fact="0.1262"/>
              <dgm:constr type="w" for="ch" forName="ParentBackground1" refType="w" fact="0.4201"/>
              <dgm:constr type="h" for="ch" forName="ParentBackground1" refType="h" fact="0.5319"/>
              <dgm:constr type="l" for="ch" forName="Child1" refType="w" fact="0.0997"/>
              <dgm:constr type="t" for="ch" forName="Child1" refType="h" fact="0.6876"/>
              <dgm:constr type="w" for="ch" forName="Child1" refType="w" fact="0.4201"/>
              <dgm:constr type="h" for="ch" forName="Child1" refType="h" fact="0.3124"/>
            </dgm:constrLst>
          </dgm:if>
          <dgm:if name="Name6"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Parent3" refType="w" fact="0.744"/>
              <dgm:constr type="t" for="ch" forName="Parent3" refType="h" fact="0.2022"/>
              <dgm:constr type="w" for="ch" forName="Parent3" refType="w" fact="0.2048"/>
              <dgm:constr type="h" for="ch" forName="Parent3" refType="h" fact="0.3799"/>
              <dgm:constr type="l" for="ch" forName="Parent2" refType="w" fact="0.4265"/>
              <dgm:constr type="t" for="ch" forName="Parent2" refType="h" fact="0.2022"/>
              <dgm:constr type="w" for="ch" forName="Parent2" refType="w" fact="0.2048"/>
              <dgm:constr type="h" for="ch" forName="Parent2" refType="h" fact="0.3799"/>
              <dgm:constr type="l" for="ch" forName="Parent1" refType="w" fact="0.109"/>
              <dgm:constr type="t" for="ch" forName="Parent1" refType="h" fact="0.2022"/>
              <dgm:constr type="w" for="ch" forName="Parent1" refType="w" fact="0.2048"/>
              <dgm:constr type="h" for="ch" forName="Parent1" refType="h" fact="0.3799"/>
              <dgm:constr type="l" for="ch" forName="Accent3" refType="w" fact="0.6928"/>
              <dgm:constr type="t" for="ch" forName="Accent3" refType="h" fact="0.1072"/>
              <dgm:constr type="w" for="ch" forName="Accent3" refType="w" fact="0.3072"/>
              <dgm:constr type="h" for="ch" forName="Accent3" refType="h" fact="0.5699"/>
              <dgm:constr type="l" for="ch" forName="ParentBackground3" refType="w" fact="0.703"/>
              <dgm:constr type="t" for="ch" forName="ParentBackground3" refType="h" fact="0.1262"/>
              <dgm:constr type="w" for="ch" forName="ParentBackground3" refType="w" fact="0.2868"/>
              <dgm:constr type="h" for="ch" forName="ParentBackground3" refType="h" fact="0.5319"/>
              <dgm:constr type="l" for="ch" forName="Child3" refType="w" fact="0.703"/>
              <dgm:constr type="t" for="ch" forName="Child3" refType="h" fact="0.6876"/>
              <dgm:constr type="w" for="ch" forName="Child3" refType="w" fact="0.2868"/>
              <dgm:constr type="h" for="ch" forName="Child3" refType="h" fact="0.3124"/>
              <dgm:constr type="l" for="ch" forName="Accent2" refType="w" fact="0.3122"/>
              <dgm:constr type="t" for="ch" forName="Accent2" refType="h" fact="-0.0109"/>
              <dgm:constr type="w" for="ch" forName="Accent2" refType="w" fact="0.4334"/>
              <dgm:constr type="h" for="ch" forName="Accent2" refType="h" fact="0.806"/>
              <dgm:constr type="l" for="ch" forName="ParentBackground2" refType="w" fact="0.3855"/>
              <dgm:constr type="t" for="ch" forName="ParentBackground2" refType="h" fact="0.1262"/>
              <dgm:constr type="w" for="ch" forName="ParentBackground2" refType="w" fact="0.2868"/>
              <dgm:constr type="h" for="ch" forName="ParentBackground2" refType="h" fact="0.5319"/>
              <dgm:constr type="l" for="ch" forName="Child2" refType="w" fact="0.3855"/>
              <dgm:constr type="t" for="ch" forName="Child2" refType="h" fact="0.6876"/>
              <dgm:constr type="w" for="ch" forName="Child2" refType="w" fact="0.2868"/>
              <dgm:constr type="h" for="ch" forName="Child2" refType="h" fact="0.3124"/>
              <dgm:constr type="l" for="ch" forName="Accent1" refType="w" fact="-0.0053"/>
              <dgm:constr type="t" for="ch" forName="Accent1" refType="h" fact="-0.0109"/>
              <dgm:constr type="w" for="ch" forName="Accent1" refType="w" fact="0.4334"/>
              <dgm:constr type="h" for="ch" forName="Accent1" refType="h" fact="0.806"/>
              <dgm:constr type="l" for="ch" forName="ParentBackground1" refType="w" fact="0.068"/>
              <dgm:constr type="t" for="ch" forName="ParentBackground1" refType="h" fact="0.1262"/>
              <dgm:constr type="w" for="ch" forName="ParentBackground1" refType="w" fact="0.2868"/>
              <dgm:constr type="h" for="ch" forName="ParentBackground1" refType="h" fact="0.5319"/>
              <dgm:constr type="l" for="ch" forName="Child1" refType="w" fact="0.068"/>
              <dgm:constr type="t" for="ch" forName="Child1" refType="h" fact="0.6876"/>
              <dgm:constr type="w" for="ch" forName="Child1" refType="w" fact="0.2868"/>
              <dgm:constr type="h" for="ch" forName="Child1" refType="h" fact="0.3124"/>
            </dgm:constrLst>
          </dgm:if>
          <dgm:if name="Name7"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Parent4" refType="w" fact="0.8057"/>
              <dgm:constr type="t" for="ch" forName="Parent4" refType="h" fact="0.2022"/>
              <dgm:constr type="w" for="ch" forName="Parent4" refType="w" fact="0.1555"/>
              <dgm:constr type="h" for="ch" forName="Parent4" refType="h" fact="0.3799"/>
              <dgm:constr type="l" for="ch" forName="Parent3" refType="w" fact="0.5647"/>
              <dgm:constr type="t" for="ch" forName="Parent3" refType="h" fact="0.2022"/>
              <dgm:constr type="w" for="ch" forName="Parent3" refType="w" fact="0.1555"/>
              <dgm:constr type="h" for="ch" forName="Parent3" refType="h" fact="0.3799"/>
              <dgm:constr type="l" for="ch" forName="Parent2" refType="w" fact="0.3237"/>
              <dgm:constr type="t" for="ch" forName="Parent2" refType="h" fact="0.2022"/>
              <dgm:constr type="w" for="ch" forName="Parent2" refType="w" fact="0.1555"/>
              <dgm:constr type="h" for="ch" forName="Parent2" refType="h" fact="0.3799"/>
              <dgm:constr type="l" for="ch" forName="Parent1" refType="w" fact="0.0827"/>
              <dgm:constr type="t" for="ch" forName="Parent1" refType="h" fact="0.2022"/>
              <dgm:constr type="w" for="ch" forName="Parent1" refType="w" fact="0.1555"/>
              <dgm:constr type="h" for="ch" forName="Parent1" refType="h" fact="0.3799"/>
              <dgm:constr type="l" for="ch" forName="Accent4" refType="w" fact="0.7668"/>
              <dgm:constr type="t" for="ch" forName="Accent4" refType="h" fact="0.1072"/>
              <dgm:constr type="w" for="ch" forName="Accent4" refType="w" fact="0.2332"/>
              <dgm:constr type="h" for="ch" forName="Accent4" refType="h" fact="0.5699"/>
              <dgm:constr type="l" for="ch" forName="ParentBackground4" refType="w" fact="0.7746"/>
              <dgm:constr type="t" for="ch" forName="ParentBackground4" refType="h" fact="0.1262"/>
              <dgm:constr type="w" for="ch" forName="ParentBackground4" refType="w" fact="0.2177"/>
              <dgm:constr type="h" for="ch" forName="ParentBackground4" refType="h" fact="0.5319"/>
              <dgm:constr type="l" for="ch" forName="Child4" refType="w" fact="0.7746"/>
              <dgm:constr type="t" for="ch" forName="Child4" refType="h" fact="0.6876"/>
              <dgm:constr type="w" for="ch" forName="Child4" refType="w" fact="0.2177"/>
              <dgm:constr type="h" for="ch" forName="Child4" refType="h" fact="0.3124"/>
              <dgm:constr type="l" for="ch" forName="Accent3" refType="w" fact="0.4765"/>
              <dgm:constr type="t" for="ch" forName="Accent3" refType="h" fact="-0.0109"/>
              <dgm:constr type="w" for="ch" forName="Accent3" refType="w" fact="0.3298"/>
              <dgm:constr type="h" for="ch" forName="Accent3" refType="h" fact="0.806"/>
              <dgm:constr type="l" for="ch" forName="ParentBackground3" refType="w" fact="0.5336"/>
              <dgm:constr type="t" for="ch" forName="ParentBackground3" refType="h" fact="0.1262"/>
              <dgm:constr type="w" for="ch" forName="ParentBackground3" refType="w" fact="0.2177"/>
              <dgm:constr type="h" for="ch" forName="ParentBackground3" refType="h" fact="0.5319"/>
              <dgm:constr type="l" for="ch" forName="Child3" refType="w" fact="0.5336"/>
              <dgm:constr type="t" for="ch" forName="Child3" refType="h" fact="0.6876"/>
              <dgm:constr type="w" for="ch" forName="Child3" refType="w" fact="0.2177"/>
              <dgm:constr type="h" for="ch" forName="Child3" refType="h" fact="0.3124"/>
              <dgm:constr type="l" for="ch" forName="Accent2" refType="w" fact="0.2365"/>
              <dgm:constr type="t" for="ch" forName="Accent2" refType="h" fact="-0.0109"/>
              <dgm:constr type="w" for="ch" forName="Accent2" refType="w" fact="0.3298"/>
              <dgm:constr type="h" for="ch" forName="Accent2" refType="h" fact="0.806"/>
              <dgm:constr type="l" for="ch" forName="ParentBackground2" refType="w" fact="0.2926"/>
              <dgm:constr type="t" for="ch" forName="ParentBackground2" refType="h" fact="0.1262"/>
              <dgm:constr type="w" for="ch" forName="ParentBackground2" refType="w" fact="0.2177"/>
              <dgm:constr type="h" for="ch" forName="ParentBackground2" refType="h" fact="0.5319"/>
              <dgm:constr type="l" for="ch" forName="Child2" refType="w" fact="0.2926"/>
              <dgm:constr type="t" for="ch" forName="Child2" refType="h" fact="0.6876"/>
              <dgm:constr type="w" for="ch" forName="Child2" refType="w" fact="0.2177"/>
              <dgm:constr type="h" for="ch" forName="Child2" refType="h" fact="0.3124"/>
              <dgm:constr type="l" for="ch" forName="Accent1" refType="w" fact="-0.0045"/>
              <dgm:constr type="t" for="ch" forName="Accent1" refType="h" fact="-0.0109"/>
              <dgm:constr type="w" for="ch" forName="Accent1" refType="w" fact="0.3298"/>
              <dgm:constr type="h" for="ch" forName="Accent1" refType="h" fact="0.806"/>
              <dgm:constr type="l" for="ch" forName="ParentBackground1" refType="w" fact="0.0516"/>
              <dgm:constr type="t" for="ch" forName="ParentBackground1" refType="h" fact="0.1262"/>
              <dgm:constr type="w" for="ch" forName="ParentBackground1" refType="w" fact="0.2177"/>
              <dgm:constr type="h" for="ch" forName="ParentBackground1" refType="h" fact="0.5319"/>
              <dgm:constr type="l" for="ch" forName="Child1" refType="w" fact="0.0516"/>
              <dgm:constr type="t" for="ch" forName="Child1" refType="h" fact="0.6876"/>
              <dgm:constr type="w" for="ch" forName="Child1" refType="w" fact="0.2177"/>
              <dgm:constr type="h" for="ch" forName="Child1" refType="h" fact="0.3124"/>
            </dgm:constrLst>
          </dgm:if>
          <dgm:if name="Name8"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Parent5" refType="w" fact="0.8434"/>
              <dgm:constr type="t" for="ch" forName="Parent5" refType="h" fact="0.2022"/>
              <dgm:constr type="w" for="ch" forName="Parent5" refType="w" fact="0.1253"/>
              <dgm:constr type="h" for="ch" forName="Parent5" refType="h" fact="0.3799"/>
              <dgm:constr type="l" for="ch" forName="Parent4" refType="w" fact="0.6492"/>
              <dgm:constr type="t" for="ch" forName="Parent4" refType="h" fact="0.2022"/>
              <dgm:constr type="w" for="ch" forName="Parent4" refType="w" fact="0.1253"/>
              <dgm:constr type="h" for="ch" forName="Parent4" refType="h" fact="0.3799"/>
              <dgm:constr type="l" for="ch" forName="Parent3" refType="w" fact="0.455"/>
              <dgm:constr type="t" for="ch" forName="Parent3" refType="h" fact="0.2022"/>
              <dgm:constr type="w" for="ch" forName="Parent3" refType="w" fact="0.1253"/>
              <dgm:constr type="h" for="ch" forName="Parent3" refType="h" fact="0.3799"/>
              <dgm:constr type="l" for="ch" forName="Parent2" refType="w" fact="0.2609"/>
              <dgm:constr type="t" for="ch" forName="Parent2" refType="h" fact="0.2022"/>
              <dgm:constr type="w" for="ch" forName="Parent2" refType="w" fact="0.1253"/>
              <dgm:constr type="h" for="ch" forName="Parent2" refType="h" fact="0.3799"/>
              <dgm:constr type="l" for="ch" forName="Parent1" refType="w" fact="0.0667"/>
              <dgm:constr type="t" for="ch" forName="Parent1" refType="h" fact="0.2022"/>
              <dgm:constr type="w" for="ch" forName="Parent1" refType="w" fact="0.1253"/>
              <dgm:constr type="h" for="ch" forName="Parent1" refType="h" fact="0.3799"/>
              <dgm:constr type="l" for="ch" forName="Accent5" refType="w" fact="0.8121"/>
              <dgm:constr type="t" for="ch" forName="Accent5" refType="h" fact="0.1072"/>
              <dgm:constr type="w" for="ch" forName="Accent5" refType="w" fact="0.1879"/>
              <dgm:constr type="h" for="ch" forName="Accent5" refType="h" fact="0.5699"/>
              <dgm:constr type="l" for="ch" forName="ParentBackground5" refType="w" fact="0.8183"/>
              <dgm:constr type="t" for="ch" forName="ParentBackground5" refType="h" fact="0.1262"/>
              <dgm:constr type="w" for="ch" forName="ParentBackground5" refType="w" fact="0.1754"/>
              <dgm:constr type="h" for="ch" forName="ParentBackground5" refType="h" fact="0.5319"/>
              <dgm:constr type="l" for="ch" forName="Child5" refType="w" fact="0.8183"/>
              <dgm:constr type="t" for="ch" forName="Child5" refType="h" fact="0.6876"/>
              <dgm:constr type="w" for="ch" forName="Child5" refType="w" fact="0.1754"/>
              <dgm:constr type="h" for="ch" forName="Child5" refType="h" fact="0.3124"/>
              <dgm:constr type="l" for="ch" forName="Accent4" refType="w" fact="0.5789"/>
              <dgm:constr type="t" for="ch" forName="Accent4" refType="h" fact="-0.0109"/>
              <dgm:constr type="w" for="ch" forName="Accent4" refType="w" fact="0.2657"/>
              <dgm:constr type="h" for="ch" forName="Accent4" refType="h" fact="0.806"/>
              <dgm:constr type="l" for="ch" forName="ParentBackground4" refType="w" fact="0.6242"/>
              <dgm:constr type="t" for="ch" forName="ParentBackground4" refType="h" fact="0.1262"/>
              <dgm:constr type="w" for="ch" forName="ParentBackground4" refType="w" fact="0.1754"/>
              <dgm:constr type="h" for="ch" forName="ParentBackground4" refType="h" fact="0.5319"/>
              <dgm:constr type="l" for="ch" forName="Child4" refType="w" fact="0.6242"/>
              <dgm:constr type="t" for="ch" forName="Child4" refType="h" fact="0.6876"/>
              <dgm:constr type="w" for="ch" forName="Child4" refType="w" fact="0.1754"/>
              <dgm:constr type="h" for="ch" forName="Child4" refType="h" fact="0.3124"/>
              <dgm:constr type="l" for="ch" forName="Accent3" refType="w" fact="0.3848"/>
              <dgm:constr type="t" for="ch" forName="Accent3" refType="h" fact="-0.0109"/>
              <dgm:constr type="w" for="ch" forName="Accent3" refType="w" fact="0.2657"/>
              <dgm:constr type="h" for="ch" forName="Accent3" refType="h" fact="0.806"/>
              <dgm:constr type="l" for="ch" forName="ParentBackground3" refType="w" fact="0.43"/>
              <dgm:constr type="t" for="ch" forName="ParentBackground3" refType="h" fact="0.1262"/>
              <dgm:constr type="w" for="ch" forName="ParentBackground3" refType="w" fact="0.1754"/>
              <dgm:constr type="h" for="ch" forName="ParentBackground3" refType="h" fact="0.5319"/>
              <dgm:constr type="l" for="ch" forName="Child3" refType="w" fact="0.43"/>
              <dgm:constr type="t" for="ch" forName="Child3" refType="h" fact="0.6876"/>
              <dgm:constr type="w" for="ch" forName="Child3" refType="w" fact="0.1754"/>
              <dgm:constr type="h" for="ch" forName="Child3" refType="h" fact="0.3124"/>
              <dgm:constr type="l" for="ch" forName="Accent2" refType="w" fact="0.1906"/>
              <dgm:constr type="t" for="ch" forName="Accent2" refType="h" fact="-0.0109"/>
              <dgm:constr type="w" for="ch" forName="Accent2" refType="w" fact="0.2657"/>
              <dgm:constr type="h" for="ch" forName="Accent2" refType="h" fact="0.806"/>
              <dgm:constr type="l" for="ch" forName="ParentBackground2" refType="w" fact="0.2358"/>
              <dgm:constr type="t" for="ch" forName="ParentBackground2" refType="h" fact="0.1262"/>
              <dgm:constr type="w" for="ch" forName="ParentBackground2" refType="w" fact="0.1754"/>
              <dgm:constr type="h" for="ch" forName="ParentBackground2" refType="h" fact="0.5319"/>
              <dgm:constr type="l" for="ch" forName="Child2" refType="w" fact="0.2358"/>
              <dgm:constr type="t" for="ch" forName="Child2" refType="h" fact="0.6876"/>
              <dgm:constr type="w" for="ch" forName="Child2" refType="w" fact="0.1754"/>
              <dgm:constr type="h" for="ch" forName="Child2" refType="h" fact="0.3124"/>
              <dgm:constr type="l" for="ch" forName="Accent1" refType="w" fact="-0.0036"/>
              <dgm:constr type="t" for="ch" forName="Accent1" refType="h" fact="-0.0109"/>
              <dgm:constr type="w" for="ch" forName="Accent1" refType="w" fact="0.2657"/>
              <dgm:constr type="h" for="ch" forName="Accent1" refType="h" fact="0.806"/>
              <dgm:constr type="l" for="ch" forName="ParentBackground1" refType="w" fact="0.0416"/>
              <dgm:constr type="t" for="ch" forName="ParentBackground1" refType="h" fact="0.1262"/>
              <dgm:constr type="w" for="ch" forName="ParentBackground1" refType="w" fact="0.1754"/>
              <dgm:constr type="h" for="ch" forName="ParentBackground1" refType="h" fact="0.5319"/>
              <dgm:constr type="l" for="ch" forName="Child1" refType="w" fact="0.0416"/>
              <dgm:constr type="t" for="ch" forName="Child1" refType="h" fact="0.6876"/>
              <dgm:constr type="w" for="ch" forName="Child1" refType="w" fact="0.1754"/>
              <dgm:constr type="h" for="ch" forName="Child1" refType="h" fact="0.3124"/>
            </dgm:constrLst>
          </dgm:if>
          <dgm:if name="Name9"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Parent6" refType="w" fact="0.8689"/>
              <dgm:constr type="t" for="ch" forName="Parent6" refType="h" fact="0.2022"/>
              <dgm:constr type="w" for="ch" forName="Parent6" refType="w" fact="0.1049"/>
              <dgm:constr type="h" for="ch" forName="Parent6" refType="h" fact="0.3799"/>
              <dgm:constr type="l" for="ch" forName="Parent5" refType="w" fact="0.7063"/>
              <dgm:constr type="t" for="ch" forName="Parent5" refType="h" fact="0.2022"/>
              <dgm:constr type="w" for="ch" forName="Parent5" refType="w" fact="0.1049"/>
              <dgm:constr type="h" for="ch" forName="Parent5" refType="h" fact="0.3799"/>
              <dgm:constr type="l" for="ch" forName="Parent4" refType="w" fact="0.5437"/>
              <dgm:constr type="t" for="ch" forName="Parent4" refType="h" fact="0.2022"/>
              <dgm:constr type="w" for="ch" forName="Parent4" refType="w" fact="0.1049"/>
              <dgm:constr type="h" for="ch" forName="Parent4" refType="h" fact="0.3799"/>
              <dgm:constr type="l" for="ch" forName="Parent3" refType="w" fact="0.381"/>
              <dgm:constr type="t" for="ch" forName="Parent3" refType="h" fact="0.2022"/>
              <dgm:constr type="w" for="ch" forName="Parent3" refType="w" fact="0.1049"/>
              <dgm:constr type="h" for="ch" forName="Parent3" refType="h" fact="0.3799"/>
              <dgm:constr type="l" for="ch" forName="Parent2" refType="w" fact="0.2184"/>
              <dgm:constr type="t" for="ch" forName="Parent2" refType="h" fact="0.2022"/>
              <dgm:constr type="w" for="ch" forName="Parent2" refType="w" fact="0.1049"/>
              <dgm:constr type="h" for="ch" forName="Parent2" refType="h" fact="0.3799"/>
              <dgm:constr type="l" for="ch" forName="Parent1" refType="w" fact="0.0558"/>
              <dgm:constr type="t" for="ch" forName="Parent1" refType="h" fact="0.2022"/>
              <dgm:constr type="w" for="ch" forName="Parent1" refType="w" fact="0.1049"/>
              <dgm:constr type="h" for="ch" forName="Parent1" refType="h" fact="0.3799"/>
              <dgm:constr type="l" for="ch" forName="Accent6" refType="w" fact="0.8426"/>
              <dgm:constr type="t" for="ch" forName="Accent6" refType="h" fact="0.1072"/>
              <dgm:constr type="w" for="ch" forName="Accent6" refType="w" fact="0.1574"/>
              <dgm:constr type="h" for="ch" forName="Accent6" refType="h" fact="0.5699"/>
              <dgm:constr type="l" for="ch" forName="ParentBackground6" refType="w" fact="0.8479"/>
              <dgm:constr type="t" for="ch" forName="ParentBackground6" refType="h" fact="0.1262"/>
              <dgm:constr type="w" for="ch" forName="ParentBackground6" refType="w" fact="0.1469"/>
              <dgm:constr type="h" for="ch" forName="ParentBackground6" refType="h" fact="0.5319"/>
              <dgm:constr type="l" for="ch" forName="Child6" refType="w" fact="0.8479"/>
              <dgm:constr type="t" for="ch" forName="Child6" refType="h" fact="0.6876"/>
              <dgm:constr type="w" for="ch" forName="Child6" refType="w" fact="0.1469"/>
              <dgm:constr type="h" for="ch" forName="Child6" refType="h" fact="0.3124"/>
              <dgm:constr type="l" for="ch" forName="Accent5" refType="w" fact="0.6474"/>
              <dgm:constr type="t" for="ch" forName="Accent5" refType="h" fact="-0.0109"/>
              <dgm:constr type="w" for="ch" forName="Accent5" refType="w" fact="0.2226"/>
              <dgm:constr type="h" for="ch" forName="Accent5" refType="h" fact="0.806"/>
              <dgm:constr type="l" for="ch" forName="ParentBackground5" refType="w" fact="0.6853"/>
              <dgm:constr type="t" for="ch" forName="ParentBackground5" refType="h" fact="0.1262"/>
              <dgm:constr type="w" for="ch" forName="ParentBackground5" refType="w" fact="0.1469"/>
              <dgm:constr type="h" for="ch" forName="ParentBackground5" refType="h" fact="0.5319"/>
              <dgm:constr type="l" for="ch" forName="Child5" refType="w" fact="0.6853"/>
              <dgm:constr type="t" for="ch" forName="Child5" refType="h" fact="0.6876"/>
              <dgm:constr type="w" for="ch" forName="Child5" refType="w" fact="0.1469"/>
              <dgm:constr type="h" for="ch" forName="Child5" refType="h" fact="0.3124"/>
              <dgm:constr type="l" for="ch" forName="Accent4" refType="w" fact="0.4848"/>
              <dgm:constr type="t" for="ch" forName="Accent4" refType="h" fact="-0.0109"/>
              <dgm:constr type="w" for="ch" forName="Accent4" refType="w" fact="0.2226"/>
              <dgm:constr type="h" for="ch" forName="Accent4" refType="h" fact="0.806"/>
              <dgm:constr type="l" for="ch" forName="ParentBackground4" refType="w" fact="0.5227"/>
              <dgm:constr type="t" for="ch" forName="ParentBackground4" refType="h" fact="0.1262"/>
              <dgm:constr type="w" for="ch" forName="ParentBackground4" refType="w" fact="0.1469"/>
              <dgm:constr type="h" for="ch" forName="ParentBackground4" refType="h" fact="0.5319"/>
              <dgm:constr type="l" for="ch" forName="Child4" refType="w" fact="0.5227"/>
              <dgm:constr type="t" for="ch" forName="Child4" refType="h" fact="0.6876"/>
              <dgm:constr type="w" for="ch" forName="Child4" refType="w" fact="0.1469"/>
              <dgm:constr type="h" for="ch" forName="Child4" refType="h" fact="0.3124"/>
              <dgm:constr type="l" for="ch" forName="Accent3" refType="w" fact="0.3222"/>
              <dgm:constr type="t" for="ch" forName="Accent3" refType="h" fact="-0.0109"/>
              <dgm:constr type="w" for="ch" forName="Accent3" refType="w" fact="0.2226"/>
              <dgm:constr type="h" for="ch" forName="Accent3" refType="h" fact="0.806"/>
              <dgm:constr type="l" for="ch" forName="ParentBackground3" refType="w" fact="0.3601"/>
              <dgm:constr type="t" for="ch" forName="ParentBackground3" refType="h" fact="0.1262"/>
              <dgm:constr type="w" for="ch" forName="ParentBackground3" refType="w" fact="0.1469"/>
              <dgm:constr type="h" for="ch" forName="ParentBackground3" refType="h" fact="0.5319"/>
              <dgm:constr type="l" for="ch" forName="Child3" refType="w" fact="0.3601"/>
              <dgm:constr type="t" for="ch" forName="Child3" refType="h" fact="0.6876"/>
              <dgm:constr type="w" for="ch" forName="Child3" refType="w" fact="0.1469"/>
              <dgm:constr type="h" for="ch" forName="Child3" refType="h" fact="0.3124"/>
              <dgm:constr type="l" for="ch" forName="Accent2" refType="w" fact="0.1596"/>
              <dgm:constr type="t" for="ch" forName="Accent2" refType="h" fact="-0.0109"/>
              <dgm:constr type="w" for="ch" forName="Accent2" refType="w" fact="0.2226"/>
              <dgm:constr type="h" for="ch" forName="Accent2" refType="h" fact="0.806"/>
              <dgm:constr type="l" for="ch" forName="ParentBackground2" refType="w" fact="0.1975"/>
              <dgm:constr type="t" for="ch" forName="ParentBackground2" refType="h" fact="0.1262"/>
              <dgm:constr type="w" for="ch" forName="ParentBackground2" refType="w" fact="0.1469"/>
              <dgm:constr type="h" for="ch" forName="ParentBackground2" refType="h" fact="0.5319"/>
              <dgm:constr type="l" for="ch" forName="Child2" refType="w" fact="0.1975"/>
              <dgm:constr type="t" for="ch" forName="Child2" refType="h" fact="0.6876"/>
              <dgm:constr type="w" for="ch" forName="Child2" refType="w" fact="0.1469"/>
              <dgm:constr type="h" for="ch" forName="Child2" refType="h" fact="0.3124"/>
              <dgm:constr type="l" for="ch" forName="Accent1" refType="w" fact="-0.003"/>
              <dgm:constr type="t" for="ch" forName="Accent1" refType="h" fact="-0.0109"/>
              <dgm:constr type="w" for="ch" forName="Accent1" refType="w" fact="0.2226"/>
              <dgm:constr type="h" for="ch" forName="Accent1" refType="h" fact="0.806"/>
              <dgm:constr type="l" for="ch" forName="ParentBackground1" refType="w" fact="0.0348"/>
              <dgm:constr type="t" for="ch" forName="ParentBackground1" refType="h" fact="0.1262"/>
              <dgm:constr type="w" for="ch" forName="ParentBackground1" refType="w" fact="0.1469"/>
              <dgm:constr type="h" for="ch" forName="ParentBackground1" refType="h" fact="0.5319"/>
              <dgm:constr type="l" for="ch" forName="Child1" refType="w" fact="0.0348"/>
              <dgm:constr type="t" for="ch" forName="Child1" refType="h" fact="0.6876"/>
              <dgm:constr type="w" for="ch" forName="Child1" refType="w" fact="0.1469"/>
              <dgm:constr type="h" for="ch" forName="Child1" refType="h" fact="0.3124"/>
            </dgm:constrLst>
          </dgm:if>
          <dgm:if name="Name10"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Parent7" refType="w" fact="0.8872"/>
              <dgm:constr type="t" for="ch" forName="Parent7" refType="h" fact="0.2022"/>
              <dgm:constr type="w" for="ch" forName="Parent7" refType="w" fact="0.0902"/>
              <dgm:constr type="h" for="ch" forName="Parent7" refType="h" fact="0.3799"/>
              <dgm:constr type="l" for="ch" forName="Parent6" refType="w" fact="0.7473"/>
              <dgm:constr type="t" for="ch" forName="Parent6" refType="h" fact="0.2022"/>
              <dgm:constr type="w" for="ch" forName="Parent6" refType="w" fact="0.0902"/>
              <dgm:constr type="h" for="ch" forName="Parent6" refType="h" fact="0.3799"/>
              <dgm:constr type="l" for="ch" forName="Parent5" refType="w" fact="0.6075"/>
              <dgm:constr type="t" for="ch" forName="Parent5" refType="h" fact="0.2022"/>
              <dgm:constr type="w" for="ch" forName="Parent5" refType="w" fact="0.0902"/>
              <dgm:constr type="h" for="ch" forName="Parent5" refType="h" fact="0.3799"/>
              <dgm:constr type="l" for="ch" forName="Parent4" refType="w" fact="0.4676"/>
              <dgm:constr type="t" for="ch" forName="Parent4" refType="h" fact="0.2022"/>
              <dgm:constr type="w" for="ch" forName="Parent4" refType="w" fact="0.0902"/>
              <dgm:constr type="h" for="ch" forName="Parent4" refType="h" fact="0.3799"/>
              <dgm:constr type="l" for="ch" forName="Parent3" refType="w" fact="0.3277"/>
              <dgm:constr type="t" for="ch" forName="Parent3" refType="h" fact="0.2022"/>
              <dgm:constr type="w" for="ch" forName="Parent3" refType="w" fact="0.0902"/>
              <dgm:constr type="h" for="ch" forName="Parent3" refType="h" fact="0.3799"/>
              <dgm:constr type="l" for="ch" forName="Parent2" refType="w" fact="0.1879"/>
              <dgm:constr type="t" for="ch" forName="Parent2" refType="h" fact="0.2022"/>
              <dgm:constr type="w" for="ch" forName="Parent2" refType="w" fact="0.0902"/>
              <dgm:constr type="h" for="ch" forName="Parent2" refType="h" fact="0.3799"/>
              <dgm:constr type="l" for="ch" forName="Parent1" refType="w" fact="0.048"/>
              <dgm:constr type="t" for="ch" forName="Parent1" refType="h" fact="0.2022"/>
              <dgm:constr type="w" for="ch" forName="Parent1" refType="w" fact="0.0902"/>
              <dgm:constr type="h" for="ch" forName="Parent1" refType="h" fact="0.3799"/>
              <dgm:constr type="l" for="ch" forName="Accent7" refType="w" fact="0.8646"/>
              <dgm:constr type="t" for="ch" forName="Accent7" refType="h" fact="0.1072"/>
              <dgm:constr type="w" for="ch" forName="Accent7" refType="w" fact="0.1354"/>
              <dgm:constr type="h" for="ch" forName="Accent7" refType="h" fact="0.5699"/>
              <dgm:constr type="l" for="ch" forName="ParentBackground7" refType="w" fact="0.8692"/>
              <dgm:constr type="t" for="ch" forName="ParentBackground7" refType="h" fact="0.1262"/>
              <dgm:constr type="w" for="ch" forName="ParentBackground7" refType="w" fact="0.1263"/>
              <dgm:constr type="h" for="ch" forName="ParentBackground7" refType="h" fact="0.5319"/>
              <dgm:constr type="l" for="ch" forName="Child7" refType="w" fact="0.8692"/>
              <dgm:constr type="t" for="ch" forName="Child7" refType="h" fact="0.6876"/>
              <dgm:constr type="w" for="ch" forName="Child7" refType="w" fact="0.1263"/>
              <dgm:constr type="h" for="ch" forName="Child7" refType="h" fact="0.3124"/>
              <dgm:constr type="l" for="ch" forName="Accent6" refType="w" fact="0.6967"/>
              <dgm:constr type="t" for="ch" forName="Accent6" refType="h" fact="-0.0109"/>
              <dgm:constr type="w" for="ch" forName="Accent6" refType="w" fact="0.1915"/>
              <dgm:constr type="h" for="ch" forName="Accent6" refType="h" fact="0.806"/>
              <dgm:constr type="l" for="ch" forName="ParentBackground6" refType="w" fact="0.7293"/>
              <dgm:constr type="t" for="ch" forName="ParentBackground6" refType="h" fact="0.1262"/>
              <dgm:constr type="w" for="ch" forName="ParentBackground6" refType="w" fact="0.1263"/>
              <dgm:constr type="h" for="ch" forName="ParentBackground6" refType="h" fact="0.5319"/>
              <dgm:constr type="l" for="ch" forName="Child6" refType="w" fact="0.7293"/>
              <dgm:constr type="t" for="ch" forName="Child6" refType="h" fact="0.6876"/>
              <dgm:constr type="w" for="ch" forName="Child6" refType="w" fact="0.1263"/>
              <dgm:constr type="h" for="ch" forName="Child6" refType="h" fact="0.3124"/>
              <dgm:constr type="l" for="ch" forName="Accent5" refType="w" fact="0.5569"/>
              <dgm:constr type="t" for="ch" forName="Accent5" refType="h" fact="-0.0109"/>
              <dgm:constr type="w" for="ch" forName="Accent5" refType="w" fact="0.1915"/>
              <dgm:constr type="h" for="ch" forName="Accent5" refType="h" fact="0.806"/>
              <dgm:constr type="l" for="ch" forName="ParentBackground5" refType="w" fact="0.5894"/>
              <dgm:constr type="t" for="ch" forName="ParentBackground5" refType="h" fact="0.1262"/>
              <dgm:constr type="w" for="ch" forName="ParentBackground5" refType="w" fact="0.1263"/>
              <dgm:constr type="h" for="ch" forName="ParentBackground5" refType="h" fact="0.5319"/>
              <dgm:constr type="l" for="ch" forName="Child5" refType="w" fact="0.5894"/>
              <dgm:constr type="t" for="ch" forName="Child5" refType="h" fact="0.6876"/>
              <dgm:constr type="w" for="ch" forName="Child5" refType="w" fact="0.1263"/>
              <dgm:constr type="h" for="ch" forName="Child5" refType="h" fact="0.3124"/>
              <dgm:constr type="l" for="ch" forName="Accent4" refType="w" fact="0.417"/>
              <dgm:constr type="t" for="ch" forName="Accent4" refType="h" fact="-0.0109"/>
              <dgm:constr type="w" for="ch" forName="Accent4" refType="w" fact="0.1915"/>
              <dgm:constr type="h" for="ch" forName="Accent4" refType="h" fact="0.806"/>
              <dgm:constr type="l" for="ch" forName="ParentBackground4" refType="w" fact="0.4496"/>
              <dgm:constr type="t" for="ch" forName="ParentBackground4" refType="h" fact="0.1262"/>
              <dgm:constr type="w" for="ch" forName="ParentBackground4" refType="w" fact="0.1263"/>
              <dgm:constr type="h" for="ch" forName="ParentBackground4" refType="h" fact="0.5319"/>
              <dgm:constr type="l" for="ch" forName="Child4" refType="w" fact="0.4496"/>
              <dgm:constr type="t" for="ch" forName="Child4" refType="h" fact="0.6876"/>
              <dgm:constr type="w" for="ch" forName="Child4" refType="w" fact="0.1263"/>
              <dgm:constr type="h" for="ch" forName="Child4" refType="h" fact="0.3124"/>
              <dgm:constr type="l" for="ch" forName="Accent3" refType="w" fact="0.2771"/>
              <dgm:constr type="t" for="ch" forName="Accent3" refType="h" fact="-0.0109"/>
              <dgm:constr type="w" for="ch" forName="Accent3" refType="w" fact="0.1915"/>
              <dgm:constr type="h" for="ch" forName="Accent3" refType="h" fact="0.806"/>
              <dgm:constr type="l" for="ch" forName="ParentBackground3" refType="w" fact="0.3097"/>
              <dgm:constr type="t" for="ch" forName="ParentBackground3" refType="h" fact="0.1262"/>
              <dgm:constr type="w" for="ch" forName="ParentBackground3" refType="w" fact="0.1263"/>
              <dgm:constr type="h" for="ch" forName="ParentBackground3" refType="h" fact="0.5319"/>
              <dgm:constr type="l" for="ch" forName="Child3" refType="w" fact="0.3097"/>
              <dgm:constr type="t" for="ch" forName="Child3" refType="h" fact="0.6876"/>
              <dgm:constr type="w" for="ch" forName="Child3" refType="w" fact="0.1263"/>
              <dgm:constr type="h" for="ch" forName="Child3" refType="h" fact="0.3124"/>
              <dgm:constr type="l" for="ch" forName="Accent2" refType="w" fact="0.1373"/>
              <dgm:constr type="t" for="ch" forName="Accent2" refType="h" fact="-0.0109"/>
              <dgm:constr type="w" for="ch" forName="Accent2" refType="w" fact="0.1915"/>
              <dgm:constr type="h" for="ch" forName="Accent2" refType="h" fact="0.806"/>
              <dgm:constr type="l" for="ch" forName="ParentBackground2" refType="w" fact="0.1698"/>
              <dgm:constr type="t" for="ch" forName="ParentBackground2" refType="h" fact="0.1262"/>
              <dgm:constr type="w" for="ch" forName="ParentBackground2" refType="w" fact="0.1263"/>
              <dgm:constr type="h" for="ch" forName="ParentBackground2" refType="h" fact="0.5319"/>
              <dgm:constr type="l" for="ch" forName="Child2" refType="w" fact="0.1698"/>
              <dgm:constr type="t" for="ch" forName="Child2" refType="h" fact="0.6876"/>
              <dgm:constr type="w" for="ch" forName="Child2" refType="w" fact="0.1263"/>
              <dgm:constr type="h" for="ch" forName="Child2" refType="h" fact="0.3124"/>
              <dgm:constr type="l" for="ch" forName="Accent1" refType="w" fact="-0.0026"/>
              <dgm:constr type="t" for="ch" forName="Accent1" refType="h" fact="-0.0109"/>
              <dgm:constr type="w" for="ch" forName="Accent1" refType="w" fact="0.1915"/>
              <dgm:constr type="h" for="ch" forName="Accent1" refType="h" fact="0.806"/>
              <dgm:constr type="l" for="ch" forName="ParentBackground1" refType="w" fact="0.03"/>
              <dgm:constr type="t" for="ch" forName="ParentBackground1" refType="h" fact="0.1262"/>
              <dgm:constr type="w" for="ch" forName="ParentBackground1" refType="w" fact="0.1263"/>
              <dgm:constr type="h" for="ch" forName="ParentBackground1" refType="h" fact="0.5319"/>
              <dgm:constr type="l" for="ch" forName="Child1" refType="w" fact="0.03"/>
              <dgm:constr type="t" for="ch" forName="Child1" refType="h" fact="0.6876"/>
              <dgm:constr type="w" for="ch" forName="Child1" refType="w" fact="0.1263"/>
              <dgm:constr type="h" for="ch" forName="Child1" refType="h" fact="0.3124"/>
            </dgm:constrLst>
          </dgm:if>
          <dgm:if name="Name11"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l" for="ch" forName="Parent8" refType="w" fact="0.901"/>
              <dgm:constr type="t" for="ch" forName="Parent8" refType="h" fact="0.2022"/>
              <dgm:constr type="w" for="ch" forName="Parent8" refType="w" fact="0.0792"/>
              <dgm:constr type="h" for="ch" forName="Parent8" refType="h" fact="0.3799"/>
              <dgm:constr type="l" for="ch" forName="Parent7" refType="w" fact="0.7783"/>
              <dgm:constr type="t" for="ch" forName="Parent7" refType="h" fact="0.2022"/>
              <dgm:constr type="w" for="ch" forName="Parent7" refType="w" fact="0.0792"/>
              <dgm:constr type="h" for="ch" forName="Parent7" refType="h" fact="0.3799"/>
              <dgm:constr type="l" for="ch" forName="Parent6" refType="w" fact="0.6556"/>
              <dgm:constr type="t" for="ch" forName="Parent6" refType="h" fact="0.2022"/>
              <dgm:constr type="w" for="ch" forName="Parent6" refType="w" fact="0.0792"/>
              <dgm:constr type="h" for="ch" forName="Parent6" refType="h" fact="0.3799"/>
              <dgm:constr type="l" for="ch" forName="Parent5" refType="w" fact="0.5329"/>
              <dgm:constr type="t" for="ch" forName="Parent5" refType="h" fact="0.2022"/>
              <dgm:constr type="w" for="ch" forName="Parent5" refType="w" fact="0.0792"/>
              <dgm:constr type="h" for="ch" forName="Parent5" refType="h" fact="0.3799"/>
              <dgm:constr type="l" for="ch" forName="Parent4" refType="w" fact="0.4102"/>
              <dgm:constr type="t" for="ch" forName="Parent4" refType="h" fact="0.2022"/>
              <dgm:constr type="w" for="ch" forName="Parent4" refType="w" fact="0.0792"/>
              <dgm:constr type="h" for="ch" forName="Parent4" refType="h" fact="0.3799"/>
              <dgm:constr type="l" for="ch" forName="Parent3" refType="w" fact="0.2875"/>
              <dgm:constr type="t" for="ch" forName="Parent3" refType="h" fact="0.2022"/>
              <dgm:constr type="w" for="ch" forName="Parent3" refType="w" fact="0.0792"/>
              <dgm:constr type="h" for="ch" forName="Parent3" refType="h" fact="0.3799"/>
              <dgm:constr type="l" for="ch" forName="Parent2" refType="w" fact="0.1648"/>
              <dgm:constr type="t" for="ch" forName="Parent2" refType="h" fact="0.2022"/>
              <dgm:constr type="w" for="ch" forName="Parent2" refType="w" fact="0.0792"/>
              <dgm:constr type="h" for="ch" forName="Parent2" refType="h" fact="0.3799"/>
              <dgm:constr type="l" for="ch" forName="Parent1" refType="w" fact="0.0421"/>
              <dgm:constr type="t" for="ch" forName="Parent1" refType="h" fact="0.2022"/>
              <dgm:constr type="w" for="ch" forName="Parent1" refType="w" fact="0.0792"/>
              <dgm:constr type="h" for="ch" forName="Parent1" refType="h" fact="0.3799"/>
              <dgm:constr type="l" for="ch" forName="Accent8" refType="w" fact="0.8813"/>
              <dgm:constr type="t" for="ch" forName="Accent8" refType="h" fact="0.1072"/>
              <dgm:constr type="w" for="ch" forName="Accent8" refType="w" fact="0.1187"/>
              <dgm:constr type="h" for="ch" forName="Accent8" refType="h" fact="0.5699"/>
              <dgm:constr type="l" for="ch" forName="ParentBackground8" refType="w" fact="0.8852"/>
              <dgm:constr type="t" for="ch" forName="ParentBackground8" refType="h" fact="0.1262"/>
              <dgm:constr type="w" for="ch" forName="ParentBackground8" refType="w" fact="0.1108"/>
              <dgm:constr type="h" for="ch" forName="ParentBackground8" refType="h" fact="0.5319"/>
              <dgm:constr type="l" for="ch" forName="Child8" refType="w" fact="0.8852"/>
              <dgm:constr type="t" for="ch" forName="Child8" refType="h" fact="0.6876"/>
              <dgm:constr type="w" for="ch" forName="Child8" refType="w" fact="0.1108"/>
              <dgm:constr type="h" for="ch" forName="Child8" refType="h" fact="0.3124"/>
              <dgm:constr type="l" for="ch" forName="Accent7" refType="w" fact="0.7339"/>
              <dgm:constr type="t" for="ch" forName="Accent7" refType="h" fact="-0.0109"/>
              <dgm:constr type="w" for="ch" forName="Accent7" refType="w" fact="0.1679"/>
              <dgm:constr type="h" for="ch" forName="Accent7" refType="h" fact="0.806"/>
              <dgm:constr type="l" for="ch" forName="ParentBackground7" refType="w" fact="0.7625"/>
              <dgm:constr type="t" for="ch" forName="ParentBackground7" refType="h" fact="0.1262"/>
              <dgm:constr type="w" for="ch" forName="ParentBackground7" refType="w" fact="0.1108"/>
              <dgm:constr type="h" for="ch" forName="ParentBackground7" refType="h" fact="0.5319"/>
              <dgm:constr type="l" for="ch" forName="Child7" refType="w" fact="0.7625"/>
              <dgm:constr type="t" for="ch" forName="Child7" refType="h" fact="0.6876"/>
              <dgm:constr type="w" for="ch" forName="Child7" refType="w" fact="0.1108"/>
              <dgm:constr type="h" for="ch" forName="Child7" refType="h" fact="0.3124"/>
              <dgm:constr type="l" for="ch" forName="Accent6" refType="w" fact="0.6112"/>
              <dgm:constr type="t" for="ch" forName="Accent6" refType="h" fact="-0.0109"/>
              <dgm:constr type="w" for="ch" forName="Accent6" refType="w" fact="0.1679"/>
              <dgm:constr type="h" for="ch" forName="Accent6" refType="h" fact="0.806"/>
              <dgm:constr type="l" for="ch" forName="ParentBackground6" refType="w" fact="0.6398"/>
              <dgm:constr type="t" for="ch" forName="ParentBackground6" refType="h" fact="0.1262"/>
              <dgm:constr type="w" for="ch" forName="ParentBackground6" refType="w" fact="0.1108"/>
              <dgm:constr type="h" for="ch" forName="ParentBackground6" refType="h" fact="0.5319"/>
              <dgm:constr type="l" for="ch" forName="Child6" refType="w" fact="0.6398"/>
              <dgm:constr type="t" for="ch" forName="Child6" refType="h" fact="0.6876"/>
              <dgm:constr type="w" for="ch" forName="Child6" refType="w" fact="0.1108"/>
              <dgm:constr type="h" for="ch" forName="Child6" refType="h" fact="0.3124"/>
              <dgm:constr type="l" for="ch" forName="Accent5" refType="w" fact="0.4885"/>
              <dgm:constr type="t" for="ch" forName="Accent5" refType="h" fact="-0.0109"/>
              <dgm:constr type="w" for="ch" forName="Accent5" refType="w" fact="0.1679"/>
              <dgm:constr type="h" for="ch" forName="Accent5" refType="h" fact="0.806"/>
              <dgm:constr type="l" for="ch" forName="ParentBackground5" refType="w" fact="0.5171"/>
              <dgm:constr type="t" for="ch" forName="ParentBackground5" refType="h" fact="0.1262"/>
              <dgm:constr type="w" for="ch" forName="ParentBackground5" refType="w" fact="0.1108"/>
              <dgm:constr type="h" for="ch" forName="ParentBackground5" refType="h" fact="0.5319"/>
              <dgm:constr type="l" for="ch" forName="Child5" refType="w" fact="0.5171"/>
              <dgm:constr type="t" for="ch" forName="Child5" refType="h" fact="0.6876"/>
              <dgm:constr type="w" for="ch" forName="Child5" refType="w" fact="0.1108"/>
              <dgm:constr type="h" for="ch" forName="Child5" refType="h" fact="0.3124"/>
              <dgm:constr type="l" for="ch" forName="Accent4" refType="w" fact="0.3658"/>
              <dgm:constr type="t" for="ch" forName="Accent4" refType="h" fact="-0.0109"/>
              <dgm:constr type="w" for="ch" forName="Accent4" refType="w" fact="0.1679"/>
              <dgm:constr type="h" for="ch" forName="Accent4" refType="h" fact="0.806"/>
              <dgm:constr type="l" for="ch" forName="ParentBackground4" refType="w" fact="0.3944"/>
              <dgm:constr type="t" for="ch" forName="ParentBackground4" refType="h" fact="0.1262"/>
              <dgm:constr type="w" for="ch" forName="ParentBackground4" refType="w" fact="0.1108"/>
              <dgm:constr type="h" for="ch" forName="ParentBackground4" refType="h" fact="0.5319"/>
              <dgm:constr type="l" for="ch" forName="Child4" refType="w" fact="0.3944"/>
              <dgm:constr type="t" for="ch" forName="Child4" refType="h" fact="0.6876"/>
              <dgm:constr type="w" for="ch" forName="Child4" refType="w" fact="0.1108"/>
              <dgm:constr type="h" for="ch" forName="Child4" refType="h" fact="0.3124"/>
              <dgm:constr type="l" for="ch" forName="Accent3" refType="w" fact="0.2431"/>
              <dgm:constr type="t" for="ch" forName="Accent3" refType="h" fact="-0.0109"/>
              <dgm:constr type="w" for="ch" forName="Accent3" refType="w" fact="0.1679"/>
              <dgm:constr type="h" for="ch" forName="Accent3" refType="h" fact="0.806"/>
              <dgm:constr type="l" for="ch" forName="ParentBackground3" refType="w" fact="0.2717"/>
              <dgm:constr type="t" for="ch" forName="ParentBackground3" refType="h" fact="0.1262"/>
              <dgm:constr type="w" for="ch" forName="ParentBackground3" refType="w" fact="0.1108"/>
              <dgm:constr type="h" for="ch" forName="ParentBackground3" refType="h" fact="0.5319"/>
              <dgm:constr type="l" for="ch" forName="Child3" refType="w" fact="0.2717"/>
              <dgm:constr type="t" for="ch" forName="Child3" refType="h" fact="0.6876"/>
              <dgm:constr type="w" for="ch" forName="Child3" refType="w" fact="0.1108"/>
              <dgm:constr type="h" for="ch" forName="Child3" refType="h" fact="0.3124"/>
              <dgm:constr type="l" for="ch" forName="Accent2" refType="w" fact="0.1204"/>
              <dgm:constr type="t" for="ch" forName="Accent2" refType="h" fact="-0.0109"/>
              <dgm:constr type="w" for="ch" forName="Accent2" refType="w" fact="0.1679"/>
              <dgm:constr type="h" for="ch" forName="Accent2" refType="h" fact="0.806"/>
              <dgm:constr type="l" for="ch" forName="ParentBackground2" refType="w" fact="0.149"/>
              <dgm:constr type="t" for="ch" forName="ParentBackground2" refType="h" fact="0.1262"/>
              <dgm:constr type="w" for="ch" forName="ParentBackground2" refType="w" fact="0.1108"/>
              <dgm:constr type="h" for="ch" forName="ParentBackground2" refType="h" fact="0.5319"/>
              <dgm:constr type="l" for="ch" forName="Child2" refType="w" fact="0.149"/>
              <dgm:constr type="t" for="ch" forName="Child2" refType="h" fact="0.6876"/>
              <dgm:constr type="w" for="ch" forName="Child2" refType="w" fact="0.1108"/>
              <dgm:constr type="h" for="ch" forName="Child2" refType="h" fact="0.3124"/>
              <dgm:constr type="l" for="ch" forName="Accent1" refType="w" fact="-0.0023"/>
              <dgm:constr type="t" for="ch" forName="Accent1" refType="h" fact="-0.0109"/>
              <dgm:constr type="w" for="ch" forName="Accent1" refType="w" fact="0.1679"/>
              <dgm:constr type="h" for="ch" forName="Accent1" refType="h" fact="0.806"/>
              <dgm:constr type="l" for="ch" forName="ParentBackground1" refType="w" fact="0.0263"/>
              <dgm:constr type="t" for="ch" forName="ParentBackground1" refType="h" fact="0.1262"/>
              <dgm:constr type="w" for="ch" forName="ParentBackground1" refType="w" fact="0.1108"/>
              <dgm:constr type="h" for="ch" forName="ParentBackground1" refType="h" fact="0.5319"/>
              <dgm:constr type="l" for="ch" forName="Child1" refType="w" fact="0.0263"/>
              <dgm:constr type="t" for="ch" forName="Child1" refType="h" fact="0.6876"/>
              <dgm:constr type="w" for="ch" forName="Child1" refType="w" fact="0.1108"/>
              <dgm:constr type="h" for="ch" forName="Child1" refType="h" fact="0.3124"/>
            </dgm:constrLst>
          </dgm:if>
          <dgm:if name="Name12"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l" for="ch" forName="Parent9" refType="w" fact="0.9119"/>
              <dgm:constr type="t" for="ch" forName="Parent9" refType="h" fact="0.2022"/>
              <dgm:constr type="w" for="ch" forName="Parent9" refType="w" fact="0.0705"/>
              <dgm:constr type="h" for="ch" forName="Parent9" refType="h" fact="0.3799"/>
              <dgm:constr type="l" for="ch" forName="Parent8" refType="w" fact="0.8026"/>
              <dgm:constr type="t" for="ch" forName="Parent8" refType="h" fact="0.2022"/>
              <dgm:constr type="w" for="ch" forName="Parent8" refType="w" fact="0.0705"/>
              <dgm:constr type="h" for="ch" forName="Parent8" refType="h" fact="0.3799"/>
              <dgm:constr type="l" for="ch" forName="Parent7" refType="w" fact="0.6933"/>
              <dgm:constr type="t" for="ch" forName="Parent7" refType="h" fact="0.2022"/>
              <dgm:constr type="w" for="ch" forName="Parent7" refType="w" fact="0.0705"/>
              <dgm:constr type="h" for="ch" forName="Parent7" refType="h" fact="0.3799"/>
              <dgm:constr type="l" for="ch" forName="Parent6" refType="w" fact="0.584"/>
              <dgm:constr type="t" for="ch" forName="Parent6" refType="h" fact="0.2022"/>
              <dgm:constr type="w" for="ch" forName="Parent6" refType="w" fact="0.0705"/>
              <dgm:constr type="h" for="ch" forName="Parent6" refType="h" fact="0.3799"/>
              <dgm:constr type="l" for="ch" forName="Parent5" refType="w" fact="0.4747"/>
              <dgm:constr type="t" for="ch" forName="Parent5" refType="h" fact="0.2022"/>
              <dgm:constr type="w" for="ch" forName="Parent5" refType="w" fact="0.0705"/>
              <dgm:constr type="h" for="ch" forName="Parent5" refType="h" fact="0.3799"/>
              <dgm:constr type="l" for="ch" forName="Parent4" refType="w" fact="0.3654"/>
              <dgm:constr type="t" for="ch" forName="Parent4" refType="h" fact="0.2022"/>
              <dgm:constr type="w" for="ch" forName="Parent4" refType="w" fact="0.0705"/>
              <dgm:constr type="h" for="ch" forName="Parent4" refType="h" fact="0.3799"/>
              <dgm:constr type="l" for="ch" forName="Parent3" refType="w" fact="0.2561"/>
              <dgm:constr type="t" for="ch" forName="Parent3" refType="h" fact="0.2022"/>
              <dgm:constr type="w" for="ch" forName="Parent3" refType="w" fact="0.0705"/>
              <dgm:constr type="h" for="ch" forName="Parent3" refType="h" fact="0.3799"/>
              <dgm:constr type="l" for="ch" forName="Parent2" refType="w" fact="0.1468"/>
              <dgm:constr type="t" for="ch" forName="Parent2" refType="h" fact="0.2022"/>
              <dgm:constr type="w" for="ch" forName="Parent2" refType="w" fact="0.0705"/>
              <dgm:constr type="h" for="ch" forName="Parent2" refType="h" fact="0.3799"/>
              <dgm:constr type="l" for="ch" forName="Parent1" refType="w" fact="0.0375"/>
              <dgm:constr type="t" for="ch" forName="Parent1" refType="h" fact="0.2022"/>
              <dgm:constr type="w" for="ch" forName="Parent1" refType="w" fact="0.0705"/>
              <dgm:constr type="h" for="ch" forName="Parent1" refType="h" fact="0.3799"/>
              <dgm:constr type="l" for="ch" forName="Accent9" refType="w" fact="0.8942"/>
              <dgm:constr type="t" for="ch" forName="Accent9" refType="h" fact="0.1072"/>
              <dgm:constr type="w" for="ch" forName="Accent9" refType="w" fact="0.1058"/>
              <dgm:constr type="h" for="ch" forName="Accent9" refType="h" fact="0.5699"/>
              <dgm:constr type="l" for="ch" forName="ParentBackground9" refType="w" fact="0.8978"/>
              <dgm:constr type="t" for="ch" forName="ParentBackground9" refType="h" fact="0.1262"/>
              <dgm:constr type="w" for="ch" forName="ParentBackground9" refType="w" fact="0.0987"/>
              <dgm:constr type="h" for="ch" forName="ParentBackground9" refType="h" fact="0.5319"/>
              <dgm:constr type="l" for="ch" forName="Child9" refType="w" fact="0.8978"/>
              <dgm:constr type="t" for="ch" forName="Child9" refType="h" fact="0.6876"/>
              <dgm:constr type="w" for="ch" forName="Child9" refType="w" fact="0.0987"/>
              <dgm:constr type="h" for="ch" forName="Child9" refType="h" fact="0.3124"/>
              <dgm:constr type="l" for="ch" forName="Accent8" refType="w" fact="0.763"/>
              <dgm:constr type="t" for="ch" forName="Accent8" refType="h" fact="-0.0109"/>
              <dgm:constr type="w" for="ch" forName="Accent8" refType="w" fact="0.1496"/>
              <dgm:constr type="h" for="ch" forName="Accent8" refType="h" fact="0.806"/>
              <dgm:constr type="l" for="ch" forName="ParentBackground8" refType="w" fact="0.7885"/>
              <dgm:constr type="t" for="ch" forName="ParentBackground8" refType="h" fact="0.1262"/>
              <dgm:constr type="w" for="ch" forName="ParentBackground8" refType="w" fact="0.0987"/>
              <dgm:constr type="h" for="ch" forName="ParentBackground8" refType="h" fact="0.5319"/>
              <dgm:constr type="l" for="ch" forName="Child8" refType="w" fact="0.7885"/>
              <dgm:constr type="t" for="ch" forName="Child8" refType="h" fact="0.6876"/>
              <dgm:constr type="w" for="ch" forName="Child8" refType="w" fact="0.0987"/>
              <dgm:constr type="h" for="ch" forName="Child8" refType="h" fact="0.3124"/>
              <dgm:constr type="l" for="ch" forName="Accent7" refType="w" fact="0.6538"/>
              <dgm:constr type="t" for="ch" forName="Accent7" refType="h" fact="-0.0109"/>
              <dgm:constr type="w" for="ch" forName="Accent7" refType="w" fact="0.1496"/>
              <dgm:constr type="h" for="ch" forName="Accent7" refType="h" fact="0.806"/>
              <dgm:constr type="l" for="ch" forName="ParentBackground7" refType="w" fact="0.6792"/>
              <dgm:constr type="t" for="ch" forName="ParentBackground7" refType="h" fact="0.1262"/>
              <dgm:constr type="w" for="ch" forName="ParentBackground7" refType="w" fact="0.0987"/>
              <dgm:constr type="h" for="ch" forName="ParentBackground7" refType="h" fact="0.5319"/>
              <dgm:constr type="l" for="ch" forName="Child7" refType="w" fact="0.6792"/>
              <dgm:constr type="t" for="ch" forName="Child7" refType="h" fact="0.6876"/>
              <dgm:constr type="w" for="ch" forName="Child7" refType="w" fact="0.0987"/>
              <dgm:constr type="h" for="ch" forName="Child7" refType="h" fact="0.3124"/>
              <dgm:constr type="l" for="ch" forName="Accent6" refType="w" fact="0.5445"/>
              <dgm:constr type="t" for="ch" forName="Accent6" refType="h" fact="-0.0109"/>
              <dgm:constr type="w" for="ch" forName="Accent6" refType="w" fact="0.1496"/>
              <dgm:constr type="h" for="ch" forName="Accent6" refType="h" fact="0.806"/>
              <dgm:constr type="l" for="ch" forName="ParentBackground6" refType="w" fact="0.5699"/>
              <dgm:constr type="t" for="ch" forName="ParentBackground6" refType="h" fact="0.1262"/>
              <dgm:constr type="w" for="ch" forName="ParentBackground6" refType="w" fact="0.0987"/>
              <dgm:constr type="h" for="ch" forName="ParentBackground6" refType="h" fact="0.5319"/>
              <dgm:constr type="l" for="ch" forName="Child6" refType="w" fact="0.5699"/>
              <dgm:constr type="t" for="ch" forName="Child6" refType="h" fact="0.6876"/>
              <dgm:constr type="w" for="ch" forName="Child6" refType="w" fact="0.0987"/>
              <dgm:constr type="h" for="ch" forName="Child6" refType="h" fact="0.3124"/>
              <dgm:constr type="l" for="ch" forName="Accent5" refType="w" fact="0.4352"/>
              <dgm:constr type="t" for="ch" forName="Accent5" refType="h" fact="-0.0109"/>
              <dgm:constr type="w" for="ch" forName="Accent5" refType="w" fact="0.1496"/>
              <dgm:constr type="h" for="ch" forName="Accent5" refType="h" fact="0.806"/>
              <dgm:constr type="l" for="ch" forName="ParentBackground5" refType="w" fact="0.4606"/>
              <dgm:constr type="t" for="ch" forName="ParentBackground5" refType="h" fact="0.1262"/>
              <dgm:constr type="w" for="ch" forName="ParentBackground5" refType="w" fact="0.0987"/>
              <dgm:constr type="h" for="ch" forName="ParentBackground5" refType="h" fact="0.5319"/>
              <dgm:constr type="l" for="ch" forName="Child5" refType="w" fact="0.4606"/>
              <dgm:constr type="t" for="ch" forName="Child5" refType="h" fact="0.6876"/>
              <dgm:constr type="w" for="ch" forName="Child5" refType="w" fact="0.0987"/>
              <dgm:constr type="h" for="ch" forName="Child5" refType="h" fact="0.3124"/>
              <dgm:constr type="l" for="ch" forName="Accent4" refType="w" fact="0.3259"/>
              <dgm:constr type="t" for="ch" forName="Accent4" refType="h" fact="-0.0109"/>
              <dgm:constr type="w" for="ch" forName="Accent4" refType="w" fact="0.1496"/>
              <dgm:constr type="h" for="ch" forName="Accent4" refType="h" fact="0.806"/>
              <dgm:constr type="l" for="ch" forName="ParentBackground4" refType="w" fact="0.3513"/>
              <dgm:constr type="t" for="ch" forName="ParentBackground4" refType="h" fact="0.1262"/>
              <dgm:constr type="w" for="ch" forName="ParentBackground4" refType="w" fact="0.0987"/>
              <dgm:constr type="h" for="ch" forName="ParentBackground4" refType="h" fact="0.5319"/>
              <dgm:constr type="l" for="ch" forName="Child4" refType="w" fact="0.3513"/>
              <dgm:constr type="t" for="ch" forName="Child4" refType="h" fact="0.6876"/>
              <dgm:constr type="w" for="ch" forName="Child4" refType="w" fact="0.0987"/>
              <dgm:constr type="h" for="ch" forName="Child4" refType="h" fact="0.3124"/>
              <dgm:constr type="l" for="ch" forName="Accent3" refType="w" fact="0.2166"/>
              <dgm:constr type="t" for="ch" forName="Accent3" refType="h" fact="-0.0109"/>
              <dgm:constr type="w" for="ch" forName="Accent3" refType="w" fact="0.1496"/>
              <dgm:constr type="h" for="ch" forName="Accent3" refType="h" fact="0.806"/>
              <dgm:constr type="l" for="ch" forName="ParentBackground3" refType="w" fact="0.242"/>
              <dgm:constr type="t" for="ch" forName="ParentBackground3" refType="h" fact="0.1262"/>
              <dgm:constr type="w" for="ch" forName="ParentBackground3" refType="w" fact="0.0987"/>
              <dgm:constr type="h" for="ch" forName="ParentBackground3" refType="h" fact="0.5319"/>
              <dgm:constr type="l" for="ch" forName="Child3" refType="w" fact="0.242"/>
              <dgm:constr type="t" for="ch" forName="Child3" refType="h" fact="0.6876"/>
              <dgm:constr type="w" for="ch" forName="Child3" refType="w" fact="0.0987"/>
              <dgm:constr type="h" for="ch" forName="Child3" refType="h" fact="0.3124"/>
              <dgm:constr type="l" for="ch" forName="Accent2" refType="w" fact="0.1073"/>
              <dgm:constr type="t" for="ch" forName="Accent2" refType="h" fact="-0.0109"/>
              <dgm:constr type="w" for="ch" forName="Accent2" refType="w" fact="0.1496"/>
              <dgm:constr type="h" for="ch" forName="Accent2" refType="h" fact="0.806"/>
              <dgm:constr type="l" for="ch" forName="ParentBackground2" refType="w" fact="0.1327"/>
              <dgm:constr type="t" for="ch" forName="ParentBackground2" refType="h" fact="0.1262"/>
              <dgm:constr type="w" for="ch" forName="ParentBackground2" refType="w" fact="0.0987"/>
              <dgm:constr type="h" for="ch" forName="ParentBackground2" refType="h" fact="0.5319"/>
              <dgm:constr type="l" for="ch" forName="Child2" refType="w" fact="0.1327"/>
              <dgm:constr type="t" for="ch" forName="Child2" refType="h" fact="0.6876"/>
              <dgm:constr type="w" for="ch" forName="Child2" refType="w" fact="0.0987"/>
              <dgm:constr type="h" for="ch" forName="Child2" refType="h" fact="0.3124"/>
              <dgm:constr type="l" for="ch" forName="Accent1" refType="w" fact="-0.002"/>
              <dgm:constr type="t" for="ch" forName="Accent1" refType="h" fact="-0.0109"/>
              <dgm:constr type="w" for="ch" forName="Accent1" refType="w" fact="0.1496"/>
              <dgm:constr type="h" for="ch" forName="Accent1" refType="h" fact="0.806"/>
              <dgm:constr type="l" for="ch" forName="ParentBackground1" refType="w" fact="0.0234"/>
              <dgm:constr type="t" for="ch" forName="ParentBackground1" refType="h" fact="0.1262"/>
              <dgm:constr type="w" for="ch" forName="ParentBackground1" refType="w" fact="0.0987"/>
              <dgm:constr type="h" for="ch" forName="ParentBackground1" refType="h" fact="0.5319"/>
              <dgm:constr type="l" for="ch" forName="Child1" refType="w" fact="0.0234"/>
              <dgm:constr type="t" for="ch" forName="Child1" refType="h" fact="0.6876"/>
              <dgm:constr type="w" for="ch" forName="Child1" refType="w" fact="0.0987"/>
              <dgm:constr type="h" for="ch" forName="Child1" refType="h" fact="0.3124"/>
            </dgm:constrLst>
          </dgm:if>
          <dgm:if name="Name13"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l" for="ch" forName="Parent10" refType="w" fact="0.9205"/>
              <dgm:constr type="t" for="ch" forName="Parent10" refType="h" fact="0.2022"/>
              <dgm:constr type="w" for="ch" forName="Parent10" refType="w" fact="0.0636"/>
              <dgm:constr type="h" for="ch" forName="Parent10" refType="h" fact="0.3799"/>
              <dgm:constr type="l" for="ch" forName="Parent9" refType="w" fact="0.822"/>
              <dgm:constr type="t" for="ch" forName="Parent9" refType="h" fact="0.2022"/>
              <dgm:constr type="w" for="ch" forName="Parent9" refType="w" fact="0.0636"/>
              <dgm:constr type="h" for="ch" forName="Parent9" refType="h" fact="0.3799"/>
              <dgm:constr type="l" for="ch" forName="Parent8" refType="w" fact="0.7235"/>
              <dgm:constr type="t" for="ch" forName="Parent8" refType="h" fact="0.2022"/>
              <dgm:constr type="w" for="ch" forName="Parent8" refType="w" fact="0.0636"/>
              <dgm:constr type="h" for="ch" forName="Parent8" refType="h" fact="0.3799"/>
              <dgm:constr type="l" for="ch" forName="Parent7" refType="w" fact="0.625"/>
              <dgm:constr type="t" for="ch" forName="Parent7" refType="h" fact="0.2022"/>
              <dgm:constr type="w" for="ch" forName="Parent7" refType="w" fact="0.0636"/>
              <dgm:constr type="h" for="ch" forName="Parent7" refType="h" fact="0.3799"/>
              <dgm:constr type="l" for="ch" forName="Parent6" refType="w" fact="0.5264"/>
              <dgm:constr type="t" for="ch" forName="Parent6" refType="h" fact="0.2022"/>
              <dgm:constr type="w" for="ch" forName="Parent6" refType="w" fact="0.0636"/>
              <dgm:constr type="h" for="ch" forName="Parent6" refType="h" fact="0.3799"/>
              <dgm:constr type="l" for="ch" forName="Parent5" refType="w" fact="0.4279"/>
              <dgm:constr type="t" for="ch" forName="Parent5" refType="h" fact="0.2022"/>
              <dgm:constr type="w" for="ch" forName="Parent5" refType="w" fact="0.0636"/>
              <dgm:constr type="h" for="ch" forName="Parent5" refType="h" fact="0.3799"/>
              <dgm:constr type="l" for="ch" forName="Parent4" refType="w" fact="0.3294"/>
              <dgm:constr type="t" for="ch" forName="Parent4" refType="h" fact="0.2022"/>
              <dgm:constr type="w" for="ch" forName="Parent4" refType="w" fact="0.0636"/>
              <dgm:constr type="h" for="ch" forName="Parent4" refType="h" fact="0.3799"/>
              <dgm:constr type="l" for="ch" forName="Parent3" refType="w" fact="0.2309"/>
              <dgm:constr type="t" for="ch" forName="Parent3" refType="h" fact="0.2022"/>
              <dgm:constr type="w" for="ch" forName="Parent3" refType="w" fact="0.0636"/>
              <dgm:constr type="h" for="ch" forName="Parent3" refType="h" fact="0.3799"/>
              <dgm:constr type="l" for="ch" forName="Parent2" refType="w" fact="0.1324"/>
              <dgm:constr type="t" for="ch" forName="Parent2" refType="h" fact="0.2022"/>
              <dgm:constr type="w" for="ch" forName="Parent2" refType="w" fact="0.0636"/>
              <dgm:constr type="h" for="ch" forName="Parent2" refType="h" fact="0.3799"/>
              <dgm:constr type="l" for="ch" forName="Parent1" refType="w" fact="0.0338"/>
              <dgm:constr type="t" for="ch" forName="Parent1" refType="h" fact="0.2022"/>
              <dgm:constr type="w" for="ch" forName="Parent1" refType="w" fact="0.0636"/>
              <dgm:constr type="h" for="ch" forName="Parent1" refType="h" fact="0.3799"/>
              <dgm:constr type="l" for="ch" forName="Accent10" refType="w" fact="0.9047"/>
              <dgm:constr type="t" for="ch" forName="Accent10" refType="h" fact="0.1072"/>
              <dgm:constr type="w" for="ch" forName="Accent10" refType="w" fact="0.0953"/>
              <dgm:constr type="h" for="ch" forName="Accent10" refType="h" fact="0.5699"/>
              <dgm:constr type="l" for="ch" forName="ParentBackground10" refType="w" fact="0.9078"/>
              <dgm:constr type="t" for="ch" forName="ParentBackground10" refType="h" fact="0.1262"/>
              <dgm:constr type="w" for="ch" forName="ParentBackground10" refType="w" fact="0.089"/>
              <dgm:constr type="h" for="ch" forName="ParentBackground10" refType="h" fact="0.5319"/>
              <dgm:constr type="l" for="ch" forName="Child10" refType="w" fact="0.9078"/>
              <dgm:constr type="t" for="ch" forName="Child10" refType="h" fact="0.6876"/>
              <dgm:constr type="w" for="ch" forName="Child10" refType="w" fact="0.089"/>
              <dgm:constr type="h" for="ch" forName="Child10" refType="h" fact="0.3124"/>
              <dgm:constr type="l" for="ch" forName="Accent9" refType="w" fact="0.7864"/>
              <dgm:constr type="t" for="ch" forName="Accent9" refType="h" fact="-0.0109"/>
              <dgm:constr type="w" for="ch" forName="Accent9" refType="w" fact="0.1348"/>
              <dgm:constr type="h" for="ch" forName="Accent9" refType="h" fact="0.806"/>
              <dgm:constr type="l" for="ch" forName="ParentBackground9" refType="w" fact="0.8093"/>
              <dgm:constr type="t" for="ch" forName="ParentBackground9" refType="h" fact="0.1262"/>
              <dgm:constr type="w" for="ch" forName="ParentBackground9" refType="w" fact="0.089"/>
              <dgm:constr type="h" for="ch" forName="ParentBackground9" refType="h" fact="0.5319"/>
              <dgm:constr type="l" for="ch" forName="Child9" refType="w" fact="0.8093"/>
              <dgm:constr type="t" for="ch" forName="Child9" refType="h" fact="0.6876"/>
              <dgm:constr type="w" for="ch" forName="Child9" refType="w" fact="0.089"/>
              <dgm:constr type="h" for="ch" forName="Child9" refType="h" fact="0.3124"/>
              <dgm:constr type="l" for="ch" forName="Accent8" refType="w" fact="0.6879"/>
              <dgm:constr type="t" for="ch" forName="Accent8" refType="h" fact="-0.0109"/>
              <dgm:constr type="w" for="ch" forName="Accent8" refType="w" fact="0.1348"/>
              <dgm:constr type="h" for="ch" forName="Accent8" refType="h" fact="0.806"/>
              <dgm:constr type="l" for="ch" forName="ParentBackground8" refType="w" fact="0.7108"/>
              <dgm:constr type="t" for="ch" forName="ParentBackground8" refType="h" fact="0.1262"/>
              <dgm:constr type="w" for="ch" forName="ParentBackground8" refType="w" fact="0.089"/>
              <dgm:constr type="h" for="ch" forName="ParentBackground8" refType="h" fact="0.5319"/>
              <dgm:constr type="l" for="ch" forName="Child8" refType="w" fact="0.7108"/>
              <dgm:constr type="t" for="ch" forName="Child8" refType="h" fact="0.6876"/>
              <dgm:constr type="w" for="ch" forName="Child8" refType="w" fact="0.089"/>
              <dgm:constr type="h" for="ch" forName="Child8" refType="h" fact="0.3124"/>
              <dgm:constr type="l" for="ch" forName="Accent7" refType="w" fact="0.5893"/>
              <dgm:constr type="t" for="ch" forName="Accent7" refType="h" fact="-0.0109"/>
              <dgm:constr type="w" for="ch" forName="Accent7" refType="w" fact="0.1348"/>
              <dgm:constr type="h" for="ch" forName="Accent7" refType="h" fact="0.806"/>
              <dgm:constr type="l" for="ch" forName="ParentBackground7" refType="w" fact="0.6123"/>
              <dgm:constr type="t" for="ch" forName="ParentBackground7" refType="h" fact="0.1262"/>
              <dgm:constr type="w" for="ch" forName="ParentBackground7" refType="w" fact="0.089"/>
              <dgm:constr type="h" for="ch" forName="ParentBackground7" refType="h" fact="0.5319"/>
              <dgm:constr type="l" for="ch" forName="Child7" refType="w" fact="0.6123"/>
              <dgm:constr type="t" for="ch" forName="Child7" refType="h" fact="0.6876"/>
              <dgm:constr type="w" for="ch" forName="Child7" refType="w" fact="0.089"/>
              <dgm:constr type="h" for="ch" forName="Child7" refType="h" fact="0.3124"/>
              <dgm:constr type="l" for="ch" forName="Accent6" refType="w" fact="0.4908"/>
              <dgm:constr type="t" for="ch" forName="Accent6" refType="h" fact="-0.0109"/>
              <dgm:constr type="w" for="ch" forName="Accent6" refType="w" fact="0.1348"/>
              <dgm:constr type="h" for="ch" forName="Accent6" refType="h" fact="0.806"/>
              <dgm:constr type="l" for="ch" forName="ParentBackground6" refType="w" fact="0.5137"/>
              <dgm:constr type="t" for="ch" forName="ParentBackground6" refType="h" fact="0.1262"/>
              <dgm:constr type="w" for="ch" forName="ParentBackground6" refType="w" fact="0.089"/>
              <dgm:constr type="h" for="ch" forName="ParentBackground6" refType="h" fact="0.5319"/>
              <dgm:constr type="l" for="ch" forName="Child6" refType="w" fact="0.5137"/>
              <dgm:constr type="t" for="ch" forName="Child6" refType="h" fact="0.6876"/>
              <dgm:constr type="w" for="ch" forName="Child6" refType="w" fact="0.089"/>
              <dgm:constr type="h" for="ch" forName="Child6" refType="h" fact="0.3124"/>
              <dgm:constr type="l" for="ch" forName="Accent5" refType="w" fact="0.3923"/>
              <dgm:constr type="t" for="ch" forName="Accent5" refType="h" fact="-0.0109"/>
              <dgm:constr type="w" for="ch" forName="Accent5" refType="w" fact="0.1348"/>
              <dgm:constr type="h" for="ch" forName="Accent5" refType="h" fact="0.806"/>
              <dgm:constr type="l" for="ch" forName="ParentBackground5" refType="w" fact="0.4152"/>
              <dgm:constr type="t" for="ch" forName="ParentBackground5" refType="h" fact="0.1262"/>
              <dgm:constr type="w" for="ch" forName="ParentBackground5" refType="w" fact="0.089"/>
              <dgm:constr type="h" for="ch" forName="ParentBackground5" refType="h" fact="0.5319"/>
              <dgm:constr type="l" for="ch" forName="Child5" refType="w" fact="0.4152"/>
              <dgm:constr type="t" for="ch" forName="Child5" refType="h" fact="0.6876"/>
              <dgm:constr type="w" for="ch" forName="Child5" refType="w" fact="0.089"/>
              <dgm:constr type="h" for="ch" forName="Child5" refType="h" fact="0.3124"/>
              <dgm:constr type="l" for="ch" forName="Accent4" refType="w" fact="0.2938"/>
              <dgm:constr type="t" for="ch" forName="Accent4" refType="h" fact="-0.0109"/>
              <dgm:constr type="w" for="ch" forName="Accent4" refType="w" fact="0.1348"/>
              <dgm:constr type="h" for="ch" forName="Accent4" refType="h" fact="0.806"/>
              <dgm:constr type="l" for="ch" forName="ParentBackground4" refType="w" fact="0.3167"/>
              <dgm:constr type="t" for="ch" forName="ParentBackground4" refType="h" fact="0.1262"/>
              <dgm:constr type="w" for="ch" forName="ParentBackground4" refType="w" fact="0.089"/>
              <dgm:constr type="h" for="ch" forName="ParentBackground4" refType="h" fact="0.5319"/>
              <dgm:constr type="l" for="ch" forName="Child4" refType="w" fact="0.3167"/>
              <dgm:constr type="t" for="ch" forName="Child4" refType="h" fact="0.6876"/>
              <dgm:constr type="w" for="ch" forName="Child4" refType="w" fact="0.089"/>
              <dgm:constr type="h" for="ch" forName="Child4" refType="h" fact="0.3124"/>
              <dgm:constr type="l" for="ch" forName="Accent3" refType="w" fact="0.1952"/>
              <dgm:constr type="t" for="ch" forName="Accent3" refType="h" fact="-0.0109"/>
              <dgm:constr type="w" for="ch" forName="Accent3" refType="w" fact="0.1348"/>
              <dgm:constr type="h" for="ch" forName="Accent3" refType="h" fact="0.806"/>
              <dgm:constr type="l" for="ch" forName="ParentBackground3" refType="w" fact="0.2182"/>
              <dgm:constr type="t" for="ch" forName="ParentBackground3" refType="h" fact="0.1262"/>
              <dgm:constr type="w" for="ch" forName="ParentBackground3" refType="w" fact="0.089"/>
              <dgm:constr type="h" for="ch" forName="ParentBackground3" refType="h" fact="0.5319"/>
              <dgm:constr type="l" for="ch" forName="Child3" refType="w" fact="0.2182"/>
              <dgm:constr type="t" for="ch" forName="Child3" refType="h" fact="0.6876"/>
              <dgm:constr type="w" for="ch" forName="Child3" refType="w" fact="0.089"/>
              <dgm:constr type="h" for="ch" forName="Child3" refType="h" fact="0.3124"/>
              <dgm:constr type="l" for="ch" forName="Accent2" refType="w" fact="0.0967"/>
              <dgm:constr type="t" for="ch" forName="Accent2" refType="h" fact="-0.0109"/>
              <dgm:constr type="w" for="ch" forName="Accent2" refType="w" fact="0.1348"/>
              <dgm:constr type="h" for="ch" forName="Accent2" refType="h" fact="0.806"/>
              <dgm:constr type="l" for="ch" forName="ParentBackground2" refType="w" fact="0.1196"/>
              <dgm:constr type="t" for="ch" forName="ParentBackground2" refType="h" fact="0.1262"/>
              <dgm:constr type="w" for="ch" forName="ParentBackground2" refType="w" fact="0.089"/>
              <dgm:constr type="h" for="ch" forName="ParentBackground2" refType="h" fact="0.5319"/>
              <dgm:constr type="l" for="ch" forName="Child2" refType="w" fact="0.1196"/>
              <dgm:constr type="t" for="ch" forName="Child2" refType="h" fact="0.6876"/>
              <dgm:constr type="w" for="ch" forName="Child2" refType="w" fact="0.089"/>
              <dgm:constr type="h" for="ch" forName="Child2" refType="h" fact="0.3124"/>
              <dgm:constr type="l" for="ch" forName="Accent1" refType="w" fact="-0.0018"/>
              <dgm:constr type="t" for="ch" forName="Accent1" refType="h" fact="-0.0109"/>
              <dgm:constr type="w" for="ch" forName="Accent1" refType="w" fact="0.1348"/>
              <dgm:constr type="h" for="ch" forName="Accent1" refType="h" fact="0.806"/>
              <dgm:constr type="l" for="ch" forName="ParentBackground1" refType="w" fact="0.0211"/>
              <dgm:constr type="t" for="ch" forName="ParentBackground1" refType="h" fact="0.1262"/>
              <dgm:constr type="w" for="ch" forName="ParentBackground1" refType="w" fact="0.089"/>
              <dgm:constr type="h" for="ch" forName="ParentBackground1" refType="h" fact="0.5319"/>
              <dgm:constr type="l" for="ch" forName="Child1" refType="w" fact="0.0211"/>
              <dgm:constr type="t" for="ch" forName="Child1" refType="h" fact="0.6876"/>
              <dgm:constr type="w" for="ch" forName="Child1" refType="w" fact="0.089"/>
              <dgm:constr type="h" for="ch" forName="Child1" refType="h" fact="0.3124"/>
            </dgm:constrLst>
          </dgm:if>
          <dgm:else name="Name14">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l" for="ch" forName="Parent11" refType="w" fact="0.9277"/>
              <dgm:constr type="t" for="ch" forName="Parent11" refType="h" fact="0.2022"/>
              <dgm:constr type="w" for="ch" forName="Parent11" refType="w" fact="0.0579"/>
              <dgm:constr type="h" for="ch" forName="Parent11" refType="h" fact="0.3799"/>
              <dgm:constr type="l" for="ch" forName="Parent10" refType="w" fact="0.838"/>
              <dgm:constr type="t" for="ch" forName="Parent10" refType="h" fact="0.2022"/>
              <dgm:constr type="w" for="ch" forName="Parent10" refType="w" fact="0.0579"/>
              <dgm:constr type="h" for="ch" forName="Parent10" refType="h" fact="0.3799"/>
              <dgm:constr type="l" for="ch" forName="Parent9" refType="w" fact="0.7483"/>
              <dgm:constr type="t" for="ch" forName="Parent9" refType="h" fact="0.2022"/>
              <dgm:constr type="w" for="ch" forName="Parent9" refType="w" fact="0.0579"/>
              <dgm:constr type="h" for="ch" forName="Parent9" refType="h" fact="0.3799"/>
              <dgm:constr type="l" for="ch" forName="Parent8" refType="w" fact="0.6586"/>
              <dgm:constr type="t" for="ch" forName="Parent8" refType="h" fact="0.2022"/>
              <dgm:constr type="w" for="ch" forName="Parent8" refType="w" fact="0.0579"/>
              <dgm:constr type="h" for="ch" forName="Parent8" refType="h" fact="0.3799"/>
              <dgm:constr type="l" for="ch" forName="Parent7" refType="w" fact="0.5689"/>
              <dgm:constr type="t" for="ch" forName="Parent7" refType="h" fact="0.2022"/>
              <dgm:constr type="w" for="ch" forName="Parent7" refType="w" fact="0.0579"/>
              <dgm:constr type="h" for="ch" forName="Parent7" refType="h" fact="0.3799"/>
              <dgm:constr type="l" for="ch" forName="Parent6" refType="w" fact="0.4792"/>
              <dgm:constr type="t" for="ch" forName="Parent6" refType="h" fact="0.2022"/>
              <dgm:constr type="w" for="ch" forName="Parent6" refType="w" fact="0.0579"/>
              <dgm:constr type="h" for="ch" forName="Parent6" refType="h" fact="0.3799"/>
              <dgm:constr type="l" for="ch" forName="Parent5" refType="w" fact="0.3895"/>
              <dgm:constr type="t" for="ch" forName="Parent5" refType="h" fact="0.2022"/>
              <dgm:constr type="w" for="ch" forName="Parent5" refType="w" fact="0.0579"/>
              <dgm:constr type="h" for="ch" forName="Parent5" refType="h" fact="0.3799"/>
              <dgm:constr type="l" for="ch" forName="Parent4" refType="w" fact="0.2999"/>
              <dgm:constr type="t" for="ch" forName="Parent4" refType="h" fact="0.2022"/>
              <dgm:constr type="w" for="ch" forName="Parent4" refType="w" fact="0.0579"/>
              <dgm:constr type="h" for="ch" forName="Parent4" refType="h" fact="0.3799"/>
              <dgm:constr type="l" for="ch" forName="Parent3" refType="w" fact="0.2102"/>
              <dgm:constr type="t" for="ch" forName="Parent3" refType="h" fact="0.2022"/>
              <dgm:constr type="w" for="ch" forName="Parent3" refType="w" fact="0.0579"/>
              <dgm:constr type="h" for="ch" forName="Parent3" refType="h" fact="0.3799"/>
              <dgm:constr type="l" for="ch" forName="Parent2" refType="w" fact="0.1205"/>
              <dgm:constr type="t" for="ch" forName="Parent2" refType="h" fact="0.2022"/>
              <dgm:constr type="w" for="ch" forName="Parent2" refType="w" fact="0.0579"/>
              <dgm:constr type="h" for="ch" forName="Parent2" refType="h" fact="0.3799"/>
              <dgm:constr type="l" for="ch" forName="Parent1" refType="w" fact="0.0308"/>
              <dgm:constr type="t" for="ch" forName="Parent1" refType="h" fact="0.2022"/>
              <dgm:constr type="w" for="ch" forName="Parent1" refType="w" fact="0.0579"/>
              <dgm:constr type="h" for="ch" forName="Parent1" refType="h" fact="0.3799"/>
              <dgm:constr type="l" for="ch" forName="Accent11" refType="w" fact="0.9132"/>
              <dgm:constr type="t" for="ch" forName="Accent11" refType="h" fact="0.1072"/>
              <dgm:constr type="w" for="ch" forName="Accent11" refType="w" fact="0.0868"/>
              <dgm:constr type="h" for="ch" forName="Accent11" refType="h" fact="0.5699"/>
              <dgm:constr type="l" for="ch" forName="ParentBackground11" refType="w" fact="0.9161"/>
              <dgm:constr type="t" for="ch" forName="ParentBackground11" refType="h" fact="0.1262"/>
              <dgm:constr type="w" for="ch" forName="ParentBackground11" refType="w" fact="0.081"/>
              <dgm:constr type="h" for="ch" forName="ParentBackground11" refType="h" fact="0.5319"/>
              <dgm:constr type="l" for="ch" forName="Child11" refType="w" fact="0.9161"/>
              <dgm:constr type="t" for="ch" forName="Child11" refType="h" fact="0.6876"/>
              <dgm:constr type="w" for="ch" forName="Child11" refType="w" fact="0.081"/>
              <dgm:constr type="h" for="ch" forName="Child11" refType="h" fact="0.3124"/>
              <dgm:constr type="l" for="ch" forName="Accent10" refType="w" fact="0.8055"/>
              <dgm:constr type="t" for="ch" forName="Accent10" refType="h" fact="-0.0109"/>
              <dgm:constr type="w" for="ch" forName="Accent10" refType="w" fact="0.1228"/>
              <dgm:constr type="h" for="ch" forName="Accent10" refType="h" fact="0.806"/>
              <dgm:constr type="l" for="ch" forName="ParentBackground10" refType="w" fact="0.8264"/>
              <dgm:constr type="t" for="ch" forName="ParentBackground10" refType="h" fact="0.1262"/>
              <dgm:constr type="w" for="ch" forName="ParentBackground10" refType="w" fact="0.081"/>
              <dgm:constr type="h" for="ch" forName="ParentBackground10" refType="h" fact="0.5319"/>
              <dgm:constr type="l" for="ch" forName="Child10" refType="w" fact="0.8264"/>
              <dgm:constr type="t" for="ch" forName="Child10" refType="h" fact="0.6876"/>
              <dgm:constr type="w" for="ch" forName="Child10" refType="w" fact="0.081"/>
              <dgm:constr type="h" for="ch" forName="Child10" refType="h" fact="0.3124"/>
              <dgm:constr type="l" for="ch" forName="Accent9" refType="w" fact="0.7158"/>
              <dgm:constr type="t" for="ch" forName="Accent9" refType="h" fact="-0.0109"/>
              <dgm:constr type="w" for="ch" forName="Accent9" refType="w" fact="0.1228"/>
              <dgm:constr type="h" for="ch" forName="Accent9" refType="h" fact="0.806"/>
              <dgm:constr type="l" for="ch" forName="ParentBackground9" refType="w" fact="0.7367"/>
              <dgm:constr type="t" for="ch" forName="ParentBackground9" refType="h" fact="0.1262"/>
              <dgm:constr type="w" for="ch" forName="ParentBackground9" refType="w" fact="0.081"/>
              <dgm:constr type="h" for="ch" forName="ParentBackground9" refType="h" fact="0.5319"/>
              <dgm:constr type="l" for="ch" forName="Child9" refType="w" fact="0.7367"/>
              <dgm:constr type="t" for="ch" forName="Child9" refType="h" fact="0.6876"/>
              <dgm:constr type="w" for="ch" forName="Child9" refType="w" fact="0.081"/>
              <dgm:constr type="h" for="ch" forName="Child9" refType="h" fact="0.3124"/>
              <dgm:constr type="l" for="ch" forName="Accent8" refType="w" fact="0.6261"/>
              <dgm:constr type="t" for="ch" forName="Accent8" refType="h" fact="-0.0109"/>
              <dgm:constr type="w" for="ch" forName="Accent8" refType="w" fact="0.1228"/>
              <dgm:constr type="h" for="ch" forName="Accent8" refType="h" fact="0.806"/>
              <dgm:constr type="l" for="ch" forName="ParentBackground8" refType="w" fact="0.647"/>
              <dgm:constr type="t" for="ch" forName="ParentBackground8" refType="h" fact="0.1262"/>
              <dgm:constr type="w" for="ch" forName="ParentBackground8" refType="w" fact="0.081"/>
              <dgm:constr type="h" for="ch" forName="ParentBackground8" refType="h" fact="0.5319"/>
              <dgm:constr type="l" for="ch" forName="Child8" refType="w" fact="0.647"/>
              <dgm:constr type="t" for="ch" forName="Child8" refType="h" fact="0.6876"/>
              <dgm:constr type="w" for="ch" forName="Child8" refType="w" fact="0.081"/>
              <dgm:constr type="h" for="ch" forName="Child8" refType="h" fact="0.3124"/>
              <dgm:constr type="l" for="ch" forName="Accent7" refType="w" fact="0.5364"/>
              <dgm:constr type="t" for="ch" forName="Accent7" refType="h" fact="-0.0109"/>
              <dgm:constr type="w" for="ch" forName="Accent7" refType="w" fact="0.1228"/>
              <dgm:constr type="h" for="ch" forName="Accent7" refType="h" fact="0.806"/>
              <dgm:constr type="l" for="ch" forName="ParentBackground7" refType="w" fact="0.5573"/>
              <dgm:constr type="t" for="ch" forName="ParentBackground7" refType="h" fact="0.1262"/>
              <dgm:constr type="w" for="ch" forName="ParentBackground7" refType="w" fact="0.081"/>
              <dgm:constr type="h" for="ch" forName="ParentBackground7" refType="h" fact="0.5319"/>
              <dgm:constr type="l" for="ch" forName="Child7" refType="w" fact="0.5573"/>
              <dgm:constr type="t" for="ch" forName="Child7" refType="h" fact="0.6876"/>
              <dgm:constr type="w" for="ch" forName="Child7" refType="w" fact="0.081"/>
              <dgm:constr type="h" for="ch" forName="Child7" refType="h" fact="0.3124"/>
              <dgm:constr type="l" for="ch" forName="Accent6" refType="w" fact="0.4467"/>
              <dgm:constr type="t" for="ch" forName="Accent6" refType="h" fact="-0.0109"/>
              <dgm:constr type="w" for="ch" forName="Accent6" refType="w" fact="0.1228"/>
              <dgm:constr type="h" for="ch" forName="Accent6" refType="h" fact="0.806"/>
              <dgm:constr type="l" for="ch" forName="ParentBackground6" refType="w" fact="0.4677"/>
              <dgm:constr type="t" for="ch" forName="ParentBackground6" refType="h" fact="0.1262"/>
              <dgm:constr type="w" for="ch" forName="ParentBackground6" refType="w" fact="0.081"/>
              <dgm:constr type="h" for="ch" forName="ParentBackground6" refType="h" fact="0.5319"/>
              <dgm:constr type="l" for="ch" forName="Child6" refType="w" fact="0.4677"/>
              <dgm:constr type="t" for="ch" forName="Child6" refType="h" fact="0.6876"/>
              <dgm:constr type="w" for="ch" forName="Child6" refType="w" fact="0.081"/>
              <dgm:constr type="h" for="ch" forName="Child6" refType="h" fact="0.3124"/>
              <dgm:constr type="l" for="ch" forName="Accent5" refType="w" fact="0.3571"/>
              <dgm:constr type="t" for="ch" forName="Accent5" refType="h" fact="-0.0109"/>
              <dgm:constr type="w" for="ch" forName="Accent5" refType="w" fact="0.1228"/>
              <dgm:constr type="h" for="ch" forName="Accent5" refType="h" fact="0.806"/>
              <dgm:constr type="l" for="ch" forName="ParentBackground5" refType="w" fact="0.378"/>
              <dgm:constr type="t" for="ch" forName="ParentBackground5" refType="h" fact="0.1262"/>
              <dgm:constr type="w" for="ch" forName="ParentBackground5" refType="w" fact="0.081"/>
              <dgm:constr type="h" for="ch" forName="ParentBackground5" refType="h" fact="0.5319"/>
              <dgm:constr type="l" for="ch" forName="Child5" refType="w" fact="0.378"/>
              <dgm:constr type="t" for="ch" forName="Child5" refType="h" fact="0.6876"/>
              <dgm:constr type="w" for="ch" forName="Child5" refType="w" fact="0.081"/>
              <dgm:constr type="h" for="ch" forName="Child5" refType="h" fact="0.3124"/>
              <dgm:constr type="l" for="ch" forName="Accent4" refType="w" fact="0.2674"/>
              <dgm:constr type="t" for="ch" forName="Accent4" refType="h" fact="-0.0109"/>
              <dgm:constr type="w" for="ch" forName="Accent4" refType="w" fact="0.1228"/>
              <dgm:constr type="h" for="ch" forName="Accent4" refType="h" fact="0.806"/>
              <dgm:constr type="l" for="ch" forName="ParentBackground4" refType="w" fact="0.2883"/>
              <dgm:constr type="t" for="ch" forName="ParentBackground4" refType="h" fact="0.1262"/>
              <dgm:constr type="w" for="ch" forName="ParentBackground4" refType="w" fact="0.081"/>
              <dgm:constr type="h" for="ch" forName="ParentBackground4" refType="h" fact="0.5319"/>
              <dgm:constr type="l" for="ch" forName="Child4" refType="w" fact="0.2883"/>
              <dgm:constr type="t" for="ch" forName="Child4" refType="h" fact="0.6876"/>
              <dgm:constr type="w" for="ch" forName="Child4" refType="w" fact="0.081"/>
              <dgm:constr type="h" for="ch" forName="Child4" refType="h" fact="0.3124"/>
              <dgm:constr type="l" for="ch" forName="Accent3" refType="w" fact="0.1777"/>
              <dgm:constr type="t" for="ch" forName="Accent3" refType="h" fact="-0.0109"/>
              <dgm:constr type="w" for="ch" forName="Accent3" refType="w" fact="0.1228"/>
              <dgm:constr type="h" for="ch" forName="Accent3" refType="h" fact="0.806"/>
              <dgm:constr type="l" for="ch" forName="ParentBackground3" refType="w" fact="0.1986"/>
              <dgm:constr type="t" for="ch" forName="ParentBackground3" refType="h" fact="0.1262"/>
              <dgm:constr type="w" for="ch" forName="ParentBackground3" refType="w" fact="0.081"/>
              <dgm:constr type="h" for="ch" forName="ParentBackground3" refType="h" fact="0.5319"/>
              <dgm:constr type="l" for="ch" forName="Child3" refType="w" fact="0.1986"/>
              <dgm:constr type="t" for="ch" forName="Child3" refType="h" fact="0.6876"/>
              <dgm:constr type="w" for="ch" forName="Child3" refType="w" fact="0.081"/>
              <dgm:constr type="h" for="ch" forName="Child3" refType="h" fact="0.3124"/>
              <dgm:constr type="l" for="ch" forName="Accent2" refType="w" fact="0.088"/>
              <dgm:constr type="t" for="ch" forName="Accent2" refType="h" fact="-0.0109"/>
              <dgm:constr type="w" for="ch" forName="Accent2" refType="w" fact="0.1228"/>
              <dgm:constr type="h" for="ch" forName="Accent2" refType="h" fact="0.806"/>
              <dgm:constr type="l" for="ch" forName="ParentBackground2" refType="w" fact="0.1089"/>
              <dgm:constr type="t" for="ch" forName="ParentBackground2" refType="h" fact="0.1262"/>
              <dgm:constr type="w" for="ch" forName="ParentBackground2" refType="w" fact="0.081"/>
              <dgm:constr type="h" for="ch" forName="ParentBackground2" refType="h" fact="0.5319"/>
              <dgm:constr type="l" for="ch" forName="Child2" refType="w" fact="0.1089"/>
              <dgm:constr type="t" for="ch" forName="Child2" refType="h" fact="0.6876"/>
              <dgm:constr type="w" for="ch" forName="Child2" refType="w" fact="0.081"/>
              <dgm:constr type="h" for="ch" forName="Child2" refType="h" fact="0.3124"/>
              <dgm:constr type="l" for="ch" forName="Accent1" refType="w" fact="-0.0017"/>
              <dgm:constr type="t" for="ch" forName="Accent1" refType="h" fact="-0.0109"/>
              <dgm:constr type="w" for="ch" forName="Accent1" refType="w" fact="0.1228"/>
              <dgm:constr type="h" for="ch" forName="Accent1" refType="h" fact="0.806"/>
              <dgm:constr type="l" for="ch" forName="ParentBackground1" refType="w" fact="0.0192"/>
              <dgm:constr type="t" for="ch" forName="ParentBackground1" refType="h" fact="0.1262"/>
              <dgm:constr type="w" for="ch" forName="ParentBackground1" refType="w" fact="0.081"/>
              <dgm:constr type="h" for="ch" forName="ParentBackground1" refType="h" fact="0.5319"/>
              <dgm:constr type="l" for="ch" forName="Child1" refType="w" fact="0.0192"/>
              <dgm:constr type="t" for="ch" forName="Child1" refType="h" fact="0.6876"/>
              <dgm:constr type="w" for="ch" forName="Child1" refType="w" fact="0.081"/>
              <dgm:constr type="h" for="ch" forName="Child1" refType="h" fact="0.3124"/>
            </dgm:constrLst>
          </dgm:else>
        </dgm:choose>
      </dgm:if>
      <dgm:else name="Name15">
        <dgm:choose name="Name16">
          <dgm:if name="Name17"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18"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r" for="ch" forName="Parent2" refType="w" fact="0.3751"/>
              <dgm:constr type="t" for="ch" forName="Parent2" refType="h" fact="0.2022"/>
              <dgm:constr type="w" for="ch" forName="Parent2" refType="w" fact="0.3001"/>
              <dgm:constr type="h" for="ch" forName="Parent2" refType="h" fact="0.3799"/>
              <dgm:constr type="r" for="ch" forName="Parent1" refType="w" fact="0.8403"/>
              <dgm:constr type="t" for="ch" forName="Parent1" refType="h" fact="0.2022"/>
              <dgm:constr type="w" for="ch" forName="Parent1" refType="w" fact="0.3001"/>
              <dgm:constr type="h" for="ch" forName="Parent1" refType="h" fact="0.3799"/>
              <dgm:constr type="r" for="ch" forName="Accent2" refType="w" fact="0.4502"/>
              <dgm:constr type="t" for="ch" forName="Accent2" refType="h" fact="0.1072"/>
              <dgm:constr type="w" for="ch" forName="Accent2" refType="w" fact="0.4502"/>
              <dgm:constr type="h" for="ch" forName="Accent2" refType="h" fact="0.5699"/>
              <dgm:constr type="r" for="ch" forName="ParentBackground2" refType="w" fact="0.4352"/>
              <dgm:constr type="t" for="ch" forName="ParentBackground2" refType="h" fact="0.1262"/>
              <dgm:constr type="w" for="ch" forName="ParentBackground2" refType="w" fact="0.4201"/>
              <dgm:constr type="h" for="ch" forName="ParentBackground2" refType="h" fact="0.5319"/>
              <dgm:constr type="r" for="ch" forName="Child2" refType="w" fact="0.4352"/>
              <dgm:constr type="t" for="ch" forName="Child2" refType="h" fact="0.6876"/>
              <dgm:constr type="w" for="ch" forName="Child2" refType="w" fact="0.4201"/>
              <dgm:constr type="h" for="ch" forName="Child2" refType="h" fact="0.3124"/>
              <dgm:constr type="r" for="ch" forName="Accent1" refType="w" fact="1.0086"/>
              <dgm:constr type="t" for="ch" forName="Accent1" refType="h" fact="-0.0109"/>
              <dgm:constr type="w" for="ch" forName="Accent1" refType="w" fact="0.6367"/>
              <dgm:constr type="h" for="ch" forName="Accent1" refType="h" fact="0.806"/>
              <dgm:constr type="r" for="ch" forName="ParentBackground1" refType="w" fact="0.9003"/>
              <dgm:constr type="t" for="ch" forName="ParentBackground1" refType="h" fact="0.1262"/>
              <dgm:constr type="w" for="ch" forName="ParentBackground1" refType="w" fact="0.4201"/>
              <dgm:constr type="h" for="ch" forName="ParentBackground1" refType="h" fact="0.5319"/>
              <dgm:constr type="r" for="ch" forName="Child1" refType="w" fact="0.9003"/>
              <dgm:constr type="t" for="ch" forName="Child1" refType="h" fact="0.6876"/>
              <dgm:constr type="w" for="ch" forName="Child1" refType="w" fact="0.4201"/>
              <dgm:constr type="h" for="ch" forName="Child1" refType="h" fact="0.3124"/>
            </dgm:constrLst>
          </dgm:if>
          <dgm:if name="Name19"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r" for="ch" forName="Parent3" refType="w" fact="0.256"/>
              <dgm:constr type="t" for="ch" forName="Parent3" refType="h" fact="0.2022"/>
              <dgm:constr type="w" for="ch" forName="Parent3" refType="w" fact="0.2048"/>
              <dgm:constr type="h" for="ch" forName="Parent3" refType="h" fact="0.3799"/>
              <dgm:constr type="r" for="ch" forName="Parent2" refType="w" fact="0.5735"/>
              <dgm:constr type="t" for="ch" forName="Parent2" refType="h" fact="0.2022"/>
              <dgm:constr type="w" for="ch" forName="Parent2" refType="w" fact="0.2048"/>
              <dgm:constr type="h" for="ch" forName="Parent2" refType="h" fact="0.3799"/>
              <dgm:constr type="r" for="ch" forName="Parent1" refType="w" fact="0.891"/>
              <dgm:constr type="t" for="ch" forName="Parent1" refType="h" fact="0.2022"/>
              <dgm:constr type="w" for="ch" forName="Parent1" refType="w" fact="0.2048"/>
              <dgm:constr type="h" for="ch" forName="Parent1" refType="h" fact="0.3799"/>
              <dgm:constr type="r" for="ch" forName="Accent3" refType="w" fact="0.3072"/>
              <dgm:constr type="t" for="ch" forName="Accent3" refType="h" fact="0.1072"/>
              <dgm:constr type="w" for="ch" forName="Accent3" refType="w" fact="0.3072"/>
              <dgm:constr type="h" for="ch" forName="Accent3" refType="h" fact="0.5699"/>
              <dgm:constr type="r" for="ch" forName="ParentBackground3" refType="w" fact="0.297"/>
              <dgm:constr type="t" for="ch" forName="ParentBackground3" refType="h" fact="0.1262"/>
              <dgm:constr type="w" for="ch" forName="ParentBackground3" refType="w" fact="0.2868"/>
              <dgm:constr type="h" for="ch" forName="ParentBackground3" refType="h" fact="0.5319"/>
              <dgm:constr type="r" for="ch" forName="Child3" refType="w" fact="0.297"/>
              <dgm:constr type="t" for="ch" forName="Child3" refType="h" fact="0.6876"/>
              <dgm:constr type="w" for="ch" forName="Child3" refType="w" fact="0.2868"/>
              <dgm:constr type="h" for="ch" forName="Child3" refType="h" fact="0.3124"/>
              <dgm:constr type="r" for="ch" forName="Accent2" refType="w" fact="0.6878"/>
              <dgm:constr type="t" for="ch" forName="Accent2" refType="h" fact="-0.0109"/>
              <dgm:constr type="w" for="ch" forName="Accent2" refType="w" fact="0.4334"/>
              <dgm:constr type="h" for="ch" forName="Accent2" refType="h" fact="0.806"/>
              <dgm:constr type="r" for="ch" forName="ParentBackground2" refType="w" fact="0.6145"/>
              <dgm:constr type="t" for="ch" forName="ParentBackground2" refType="h" fact="0.1262"/>
              <dgm:constr type="w" for="ch" forName="ParentBackground2" refType="w" fact="0.2868"/>
              <dgm:constr type="h" for="ch" forName="ParentBackground2" refType="h" fact="0.5319"/>
              <dgm:constr type="r" for="ch" forName="Child2" refType="w" fact="0.6145"/>
              <dgm:constr type="t" for="ch" forName="Child2" refType="h" fact="0.6876"/>
              <dgm:constr type="w" for="ch" forName="Child2" refType="w" fact="0.2868"/>
              <dgm:constr type="h" for="ch" forName="Child2" refType="h" fact="0.3124"/>
              <dgm:constr type="r" for="ch" forName="Accent1" refType="w" fact="1.0053"/>
              <dgm:constr type="t" for="ch" forName="Accent1" refType="h" fact="-0.0109"/>
              <dgm:constr type="w" for="ch" forName="Accent1" refType="w" fact="0.4334"/>
              <dgm:constr type="h" for="ch" forName="Accent1" refType="h" fact="0.806"/>
              <dgm:constr type="r" for="ch" forName="ParentBackground1" refType="w" fact="0.932"/>
              <dgm:constr type="t" for="ch" forName="ParentBackground1" refType="h" fact="0.1262"/>
              <dgm:constr type="w" for="ch" forName="ParentBackground1" refType="w" fact="0.2868"/>
              <dgm:constr type="h" for="ch" forName="ParentBackground1" refType="h" fact="0.5319"/>
              <dgm:constr type="r" for="ch" forName="Child1" refType="w" fact="0.932"/>
              <dgm:constr type="t" for="ch" forName="Child1" refType="h" fact="0.6876"/>
              <dgm:constr type="w" for="ch" forName="Child1" refType="w" fact="0.2868"/>
              <dgm:constr type="h" for="ch" forName="Child1" refType="h" fact="0.3124"/>
            </dgm:constrLst>
          </dgm:if>
          <dgm:if name="Name20"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Parent4" refType="w" fact="0.1943"/>
              <dgm:constr type="t" for="ch" forName="Parent4" refType="h" fact="0.2022"/>
              <dgm:constr type="w" for="ch" forName="Parent4" refType="w" fact="0.1555"/>
              <dgm:constr type="h" for="ch" forName="Parent4" refType="h" fact="0.3799"/>
              <dgm:constr type="r" for="ch" forName="Parent3" refType="w" fact="0.4353"/>
              <dgm:constr type="t" for="ch" forName="Parent3" refType="h" fact="0.2022"/>
              <dgm:constr type="w" for="ch" forName="Parent3" refType="w" fact="0.1555"/>
              <dgm:constr type="h" for="ch" forName="Parent3" refType="h" fact="0.3799"/>
              <dgm:constr type="r" for="ch" forName="Parent2" refType="w" fact="0.6763"/>
              <dgm:constr type="t" for="ch" forName="Parent2" refType="h" fact="0.2022"/>
              <dgm:constr type="w" for="ch" forName="Parent2" refType="w" fact="0.1555"/>
              <dgm:constr type="h" for="ch" forName="Parent2" refType="h" fact="0.3799"/>
              <dgm:constr type="r" for="ch" forName="Parent1" refType="w" fact="0.9173"/>
              <dgm:constr type="t" for="ch" forName="Parent1" refType="h" fact="0.2022"/>
              <dgm:constr type="w" for="ch" forName="Parent1" refType="w" fact="0.1555"/>
              <dgm:constr type="h" for="ch" forName="Parent1" refType="h" fact="0.3799"/>
              <dgm:constr type="r" for="ch" forName="Accent4" refType="w" fact="0.2332"/>
              <dgm:constr type="t" for="ch" forName="Accent4" refType="h" fact="0.1072"/>
              <dgm:constr type="w" for="ch" forName="Accent4" refType="w" fact="0.2332"/>
              <dgm:constr type="h" for="ch" forName="Accent4" refType="h" fact="0.5699"/>
              <dgm:constr type="r" for="ch" forName="ParentBackground4" refType="w" fact="0.2254"/>
              <dgm:constr type="t" for="ch" forName="ParentBackground4" refType="h" fact="0.1262"/>
              <dgm:constr type="w" for="ch" forName="ParentBackground4" refType="w" fact="0.2177"/>
              <dgm:constr type="h" for="ch" forName="ParentBackground4" refType="h" fact="0.5319"/>
              <dgm:constr type="r" for="ch" forName="Child4" refType="w" fact="0.2254"/>
              <dgm:constr type="t" for="ch" forName="Child4" refType="h" fact="0.6876"/>
              <dgm:constr type="w" for="ch" forName="Child4" refType="w" fact="0.2177"/>
              <dgm:constr type="h" for="ch" forName="Child4" refType="h" fact="0.3124"/>
              <dgm:constr type="r" for="ch" forName="Accent3" refType="w" fact="0.5235"/>
              <dgm:constr type="t" for="ch" forName="Accent3" refType="h" fact="-0.0109"/>
              <dgm:constr type="w" for="ch" forName="Accent3" refType="w" fact="0.3298"/>
              <dgm:constr type="h" for="ch" forName="Accent3" refType="h" fact="0.806"/>
              <dgm:constr type="r" for="ch" forName="ParentBackground3" refType="w" fact="0.4664"/>
              <dgm:constr type="t" for="ch" forName="ParentBackground3" refType="h" fact="0.1262"/>
              <dgm:constr type="w" for="ch" forName="ParentBackground3" refType="w" fact="0.2177"/>
              <dgm:constr type="h" for="ch" forName="ParentBackground3" refType="h" fact="0.5319"/>
              <dgm:constr type="r" for="ch" forName="Child3" refType="w" fact="0.4664"/>
              <dgm:constr type="t" for="ch" forName="Child3" refType="h" fact="0.6876"/>
              <dgm:constr type="w" for="ch" forName="Child3" refType="w" fact="0.2177"/>
              <dgm:constr type="h" for="ch" forName="Child3" refType="h" fact="0.3124"/>
              <dgm:constr type="r" for="ch" forName="Accent2" refType="w" fact="0.7635"/>
              <dgm:constr type="t" for="ch" forName="Accent2" refType="h" fact="-0.0109"/>
              <dgm:constr type="w" for="ch" forName="Accent2" refType="w" fact="0.3298"/>
              <dgm:constr type="h" for="ch" forName="Accent2" refType="h" fact="0.806"/>
              <dgm:constr type="r" for="ch" forName="ParentBackground2" refType="w" fact="0.7074"/>
              <dgm:constr type="t" for="ch" forName="ParentBackground2" refType="h" fact="0.1262"/>
              <dgm:constr type="w" for="ch" forName="ParentBackground2" refType="w" fact="0.2177"/>
              <dgm:constr type="h" for="ch" forName="ParentBackground2" refType="h" fact="0.5319"/>
              <dgm:constr type="r" for="ch" forName="Child2" refType="w" fact="0.7074"/>
              <dgm:constr type="t" for="ch" forName="Child2" refType="h" fact="0.6876"/>
              <dgm:constr type="w" for="ch" forName="Child2" refType="w" fact="0.2177"/>
              <dgm:constr type="h" for="ch" forName="Child2" refType="h" fact="0.3124"/>
              <dgm:constr type="r" for="ch" forName="Accent1" refType="w" fact="1.0045"/>
              <dgm:constr type="t" for="ch" forName="Accent1" refType="h" fact="-0.0109"/>
              <dgm:constr type="w" for="ch" forName="Accent1" refType="w" fact="0.3298"/>
              <dgm:constr type="h" for="ch" forName="Accent1" refType="h" fact="0.806"/>
              <dgm:constr type="r" for="ch" forName="ParentBackground1" refType="w" fact="0.9484"/>
              <dgm:constr type="t" for="ch" forName="ParentBackground1" refType="h" fact="0.1262"/>
              <dgm:constr type="w" for="ch" forName="ParentBackground1" refType="w" fact="0.2177"/>
              <dgm:constr type="h" for="ch" forName="ParentBackground1" refType="h" fact="0.5319"/>
              <dgm:constr type="r" for="ch" forName="Child1" refType="w" fact="0.9484"/>
              <dgm:constr type="t" for="ch" forName="Child1" refType="h" fact="0.6876"/>
              <dgm:constr type="w" for="ch" forName="Child1" refType="w" fact="0.2177"/>
              <dgm:constr type="h" for="ch" forName="Child1" refType="h" fact="0.3124"/>
            </dgm:constrLst>
          </dgm:if>
          <dgm:if name="Name21"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Parent5" refType="w" fact="0.1566"/>
              <dgm:constr type="t" for="ch" forName="Parent5" refType="h" fact="0.2022"/>
              <dgm:constr type="w" for="ch" forName="Parent5" refType="w" fact="0.1253"/>
              <dgm:constr type="h" for="ch" forName="Parent5" refType="h" fact="0.3799"/>
              <dgm:constr type="r" for="ch" forName="Parent4" refType="w" fact="0.3508"/>
              <dgm:constr type="t" for="ch" forName="Parent4" refType="h" fact="0.2022"/>
              <dgm:constr type="w" for="ch" forName="Parent4" refType="w" fact="0.1253"/>
              <dgm:constr type="h" for="ch" forName="Parent4" refType="h" fact="0.3799"/>
              <dgm:constr type="r" for="ch" forName="Parent3" refType="w" fact="0.545"/>
              <dgm:constr type="t" for="ch" forName="Parent3" refType="h" fact="0.2022"/>
              <dgm:constr type="w" for="ch" forName="Parent3" refType="w" fact="0.1253"/>
              <dgm:constr type="h" for="ch" forName="Parent3" refType="h" fact="0.3799"/>
              <dgm:constr type="r" for="ch" forName="Parent2" refType="w" fact="0.7391"/>
              <dgm:constr type="t" for="ch" forName="Parent2" refType="h" fact="0.2022"/>
              <dgm:constr type="w" for="ch" forName="Parent2" refType="w" fact="0.1253"/>
              <dgm:constr type="h" for="ch" forName="Parent2" refType="h" fact="0.3799"/>
              <dgm:constr type="r" for="ch" forName="Parent1" refType="w" fact="0.9333"/>
              <dgm:constr type="t" for="ch" forName="Parent1" refType="h" fact="0.2022"/>
              <dgm:constr type="w" for="ch" forName="Parent1" refType="w" fact="0.1253"/>
              <dgm:constr type="h" for="ch" forName="Parent1" refType="h" fact="0.3799"/>
              <dgm:constr type="r" for="ch" forName="Accent5" refType="w" fact="0.1879"/>
              <dgm:constr type="t" for="ch" forName="Accent5" refType="h" fact="0.1072"/>
              <dgm:constr type="w" for="ch" forName="Accent5" refType="w" fact="0.1879"/>
              <dgm:constr type="h" for="ch" forName="Accent5" refType="h" fact="0.5699"/>
              <dgm:constr type="r" for="ch" forName="ParentBackground5" refType="w" fact="0.1817"/>
              <dgm:constr type="t" for="ch" forName="ParentBackground5" refType="h" fact="0.1262"/>
              <dgm:constr type="w" for="ch" forName="ParentBackground5" refType="w" fact="0.1754"/>
              <dgm:constr type="h" for="ch" forName="ParentBackground5" refType="h" fact="0.5319"/>
              <dgm:constr type="r" for="ch" forName="Child5" refType="w" fact="0.1817"/>
              <dgm:constr type="t" for="ch" forName="Child5" refType="h" fact="0.6876"/>
              <dgm:constr type="w" for="ch" forName="Child5" refType="w" fact="0.1754"/>
              <dgm:constr type="h" for="ch" forName="Child5" refType="h" fact="0.3124"/>
              <dgm:constr type="r" for="ch" forName="Accent4" refType="w" fact="0.4211"/>
              <dgm:constr type="t" for="ch" forName="Accent4" refType="h" fact="-0.0109"/>
              <dgm:constr type="w" for="ch" forName="Accent4" refType="w" fact="0.2657"/>
              <dgm:constr type="h" for="ch" forName="Accent4" refType="h" fact="0.806"/>
              <dgm:constr type="r" for="ch" forName="ParentBackground4" refType="w" fact="0.3758"/>
              <dgm:constr type="t" for="ch" forName="ParentBackground4" refType="h" fact="0.1262"/>
              <dgm:constr type="w" for="ch" forName="ParentBackground4" refType="w" fact="0.1754"/>
              <dgm:constr type="h" for="ch" forName="ParentBackground4" refType="h" fact="0.5319"/>
              <dgm:constr type="r" for="ch" forName="Child4" refType="w" fact="0.3758"/>
              <dgm:constr type="t" for="ch" forName="Child4" refType="h" fact="0.6876"/>
              <dgm:constr type="w" for="ch" forName="Child4" refType="w" fact="0.1754"/>
              <dgm:constr type="h" for="ch" forName="Child4" refType="h" fact="0.3124"/>
              <dgm:constr type="r" for="ch" forName="Accent3" refType="w" fact="0.6152"/>
              <dgm:constr type="t" for="ch" forName="Accent3" refType="h" fact="-0.0109"/>
              <dgm:constr type="w" for="ch" forName="Accent3" refType="w" fact="0.2657"/>
              <dgm:constr type="h" for="ch" forName="Accent3" refType="h" fact="0.806"/>
              <dgm:constr type="r" for="ch" forName="ParentBackground3" refType="w" fact="0.57"/>
              <dgm:constr type="t" for="ch" forName="ParentBackground3" refType="h" fact="0.1262"/>
              <dgm:constr type="w" for="ch" forName="ParentBackground3" refType="w" fact="0.1754"/>
              <dgm:constr type="h" for="ch" forName="ParentBackground3" refType="h" fact="0.5319"/>
              <dgm:constr type="r" for="ch" forName="Child3" refType="w" fact="0.57"/>
              <dgm:constr type="t" for="ch" forName="Child3" refType="h" fact="0.6876"/>
              <dgm:constr type="w" for="ch" forName="Child3" refType="w" fact="0.1754"/>
              <dgm:constr type="h" for="ch" forName="Child3" refType="h" fact="0.3124"/>
              <dgm:constr type="r" for="ch" forName="Accent2" refType="w" fact="0.8094"/>
              <dgm:constr type="t" for="ch" forName="Accent2" refType="h" fact="-0.0109"/>
              <dgm:constr type="w" for="ch" forName="Accent2" refType="w" fact="0.2657"/>
              <dgm:constr type="h" for="ch" forName="Accent2" refType="h" fact="0.806"/>
              <dgm:constr type="r" for="ch" forName="ParentBackground2" refType="w" fact="0.7642"/>
              <dgm:constr type="t" for="ch" forName="ParentBackground2" refType="h" fact="0.1262"/>
              <dgm:constr type="w" for="ch" forName="ParentBackground2" refType="w" fact="0.1754"/>
              <dgm:constr type="h" for="ch" forName="ParentBackground2" refType="h" fact="0.5319"/>
              <dgm:constr type="r" for="ch" forName="Child2" refType="w" fact="0.7642"/>
              <dgm:constr type="t" for="ch" forName="Child2" refType="h" fact="0.6876"/>
              <dgm:constr type="w" for="ch" forName="Child2" refType="w" fact="0.1754"/>
              <dgm:constr type="h" for="ch" forName="Child2" refType="h" fact="0.3124"/>
              <dgm:constr type="r" for="ch" forName="Accent1" refType="w" fact="1.0036"/>
              <dgm:constr type="t" for="ch" forName="Accent1" refType="h" fact="-0.0109"/>
              <dgm:constr type="w" for="ch" forName="Accent1" refType="w" fact="0.2657"/>
              <dgm:constr type="h" for="ch" forName="Accent1" refType="h" fact="0.806"/>
              <dgm:constr type="r" for="ch" forName="ParentBackground1" refType="w" fact="0.9584"/>
              <dgm:constr type="t" for="ch" forName="ParentBackground1" refType="h" fact="0.1262"/>
              <dgm:constr type="w" for="ch" forName="ParentBackground1" refType="w" fact="0.1754"/>
              <dgm:constr type="h" for="ch" forName="ParentBackground1" refType="h" fact="0.5319"/>
              <dgm:constr type="r" for="ch" forName="Child1" refType="w" fact="0.9584"/>
              <dgm:constr type="t" for="ch" forName="Child1" refType="h" fact="0.6876"/>
              <dgm:constr type="w" for="ch" forName="Child1" refType="w" fact="0.1754"/>
              <dgm:constr type="h" for="ch" forName="Child1" refType="h" fact="0.3124"/>
            </dgm:constrLst>
          </dgm:if>
          <dgm:if name="Name22"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r" for="ch" forName="Parent6" refType="w" fact="0.1311"/>
              <dgm:constr type="t" for="ch" forName="Parent6" refType="h" fact="0.2022"/>
              <dgm:constr type="w" for="ch" forName="Parent6" refType="w" fact="0.1049"/>
              <dgm:constr type="h" for="ch" forName="Parent6" refType="h" fact="0.3799"/>
              <dgm:constr type="r" for="ch" forName="Parent5" refType="w" fact="0.2937"/>
              <dgm:constr type="t" for="ch" forName="Parent5" refType="h" fact="0.2022"/>
              <dgm:constr type="w" for="ch" forName="Parent5" refType="w" fact="0.1049"/>
              <dgm:constr type="h" for="ch" forName="Parent5" refType="h" fact="0.3799"/>
              <dgm:constr type="r" for="ch" forName="Parent4" refType="w" fact="0.4563"/>
              <dgm:constr type="t" for="ch" forName="Parent4" refType="h" fact="0.2022"/>
              <dgm:constr type="w" for="ch" forName="Parent4" refType="w" fact="0.1049"/>
              <dgm:constr type="h" for="ch" forName="Parent4" refType="h" fact="0.3799"/>
              <dgm:constr type="r" for="ch" forName="Parent3" refType="w" fact="0.619"/>
              <dgm:constr type="t" for="ch" forName="Parent3" refType="h" fact="0.2022"/>
              <dgm:constr type="w" for="ch" forName="Parent3" refType="w" fact="0.1049"/>
              <dgm:constr type="h" for="ch" forName="Parent3" refType="h" fact="0.3799"/>
              <dgm:constr type="r" for="ch" forName="Parent2" refType="w" fact="0.7816"/>
              <dgm:constr type="t" for="ch" forName="Parent2" refType="h" fact="0.2022"/>
              <dgm:constr type="w" for="ch" forName="Parent2" refType="w" fact="0.1049"/>
              <dgm:constr type="h" for="ch" forName="Parent2" refType="h" fact="0.3799"/>
              <dgm:constr type="r" for="ch" forName="Parent1" refType="w" fact="0.9442"/>
              <dgm:constr type="t" for="ch" forName="Parent1" refType="h" fact="0.2022"/>
              <dgm:constr type="w" for="ch" forName="Parent1" refType="w" fact="0.1049"/>
              <dgm:constr type="h" for="ch" forName="Parent1" refType="h" fact="0.3799"/>
              <dgm:constr type="r" for="ch" forName="Accent6" refType="w" fact="0.1574"/>
              <dgm:constr type="t" for="ch" forName="Accent6" refType="h" fact="0.1072"/>
              <dgm:constr type="w" for="ch" forName="Accent6" refType="w" fact="0.1574"/>
              <dgm:constr type="h" for="ch" forName="Accent6" refType="h" fact="0.5699"/>
              <dgm:constr type="r" for="ch" forName="ParentBackground6" refType="w" fact="0.1521"/>
              <dgm:constr type="t" for="ch" forName="ParentBackground6" refType="h" fact="0.1262"/>
              <dgm:constr type="w" for="ch" forName="ParentBackground6" refType="w" fact="0.1469"/>
              <dgm:constr type="h" for="ch" forName="ParentBackground6" refType="h" fact="0.5319"/>
              <dgm:constr type="r" for="ch" forName="Child6" refType="w" fact="0.1521"/>
              <dgm:constr type="t" for="ch" forName="Child6" refType="h" fact="0.6876"/>
              <dgm:constr type="w" for="ch" forName="Child6" refType="w" fact="0.1469"/>
              <dgm:constr type="h" for="ch" forName="Child6" refType="h" fact="0.3124"/>
              <dgm:constr type="r" for="ch" forName="Accent5" refType="w" fact="0.3526"/>
              <dgm:constr type="t" for="ch" forName="Accent5" refType="h" fact="-0.0109"/>
              <dgm:constr type="w" for="ch" forName="Accent5" refType="w" fact="0.2226"/>
              <dgm:constr type="h" for="ch" forName="Accent5" refType="h" fact="0.806"/>
              <dgm:constr type="r" for="ch" forName="ParentBackground5" refType="w" fact="0.3147"/>
              <dgm:constr type="t" for="ch" forName="ParentBackground5" refType="h" fact="0.1262"/>
              <dgm:constr type="w" for="ch" forName="ParentBackground5" refType="w" fact="0.1469"/>
              <dgm:constr type="h" for="ch" forName="ParentBackground5" refType="h" fact="0.5319"/>
              <dgm:constr type="r" for="ch" forName="Child5" refType="w" fact="0.3147"/>
              <dgm:constr type="t" for="ch" forName="Child5" refType="h" fact="0.6876"/>
              <dgm:constr type="w" for="ch" forName="Child5" refType="w" fact="0.1469"/>
              <dgm:constr type="h" for="ch" forName="Child5" refType="h" fact="0.3124"/>
              <dgm:constr type="r" for="ch" forName="Accent4" refType="w" fact="0.5152"/>
              <dgm:constr type="t" for="ch" forName="Accent4" refType="h" fact="-0.0109"/>
              <dgm:constr type="w" for="ch" forName="Accent4" refType="w" fact="0.2226"/>
              <dgm:constr type="h" for="ch" forName="Accent4" refType="h" fact="0.806"/>
              <dgm:constr type="r" for="ch" forName="ParentBackground4" refType="w" fact="0.4773"/>
              <dgm:constr type="t" for="ch" forName="ParentBackground4" refType="h" fact="0.1262"/>
              <dgm:constr type="w" for="ch" forName="ParentBackground4" refType="w" fact="0.1469"/>
              <dgm:constr type="h" for="ch" forName="ParentBackground4" refType="h" fact="0.5319"/>
              <dgm:constr type="r" for="ch" forName="Child4" refType="w" fact="0.4773"/>
              <dgm:constr type="t" for="ch" forName="Child4" refType="h" fact="0.6876"/>
              <dgm:constr type="w" for="ch" forName="Child4" refType="w" fact="0.1469"/>
              <dgm:constr type="h" for="ch" forName="Child4" refType="h" fact="0.3124"/>
              <dgm:constr type="r" for="ch" forName="Accent3" refType="w" fact="0.6778"/>
              <dgm:constr type="t" for="ch" forName="Accent3" refType="h" fact="-0.0109"/>
              <dgm:constr type="w" for="ch" forName="Accent3" refType="w" fact="0.2226"/>
              <dgm:constr type="h" for="ch" forName="Accent3" refType="h" fact="0.806"/>
              <dgm:constr type="r" for="ch" forName="ParentBackground3" refType="w" fact="0.6399"/>
              <dgm:constr type="t" for="ch" forName="ParentBackground3" refType="h" fact="0.1262"/>
              <dgm:constr type="w" for="ch" forName="ParentBackground3" refType="w" fact="0.1469"/>
              <dgm:constr type="h" for="ch" forName="ParentBackground3" refType="h" fact="0.5319"/>
              <dgm:constr type="r" for="ch" forName="Child3" refType="w" fact="0.6399"/>
              <dgm:constr type="t" for="ch" forName="Child3" refType="h" fact="0.6876"/>
              <dgm:constr type="w" for="ch" forName="Child3" refType="w" fact="0.1469"/>
              <dgm:constr type="h" for="ch" forName="Child3" refType="h" fact="0.3124"/>
              <dgm:constr type="r" for="ch" forName="Accent2" refType="w" fact="0.8404"/>
              <dgm:constr type="t" for="ch" forName="Accent2" refType="h" fact="-0.0109"/>
              <dgm:constr type="w" for="ch" forName="Accent2" refType="w" fact="0.2226"/>
              <dgm:constr type="h" for="ch" forName="Accent2" refType="h" fact="0.806"/>
              <dgm:constr type="r" for="ch" forName="ParentBackground2" refType="w" fact="0.8025"/>
              <dgm:constr type="t" for="ch" forName="ParentBackground2" refType="h" fact="0.1262"/>
              <dgm:constr type="w" for="ch" forName="ParentBackground2" refType="w" fact="0.1469"/>
              <dgm:constr type="h" for="ch" forName="ParentBackground2" refType="h" fact="0.5319"/>
              <dgm:constr type="r" for="ch" forName="Child2" refType="w" fact="0.8025"/>
              <dgm:constr type="t" for="ch" forName="Child2" refType="h" fact="0.6876"/>
              <dgm:constr type="w" for="ch" forName="Child2" refType="w" fact="0.1469"/>
              <dgm:constr type="h" for="ch" forName="Child2" refType="h" fact="0.3124"/>
              <dgm:constr type="r" for="ch" forName="Accent1" refType="w" fact="1.003"/>
              <dgm:constr type="t" for="ch" forName="Accent1" refType="h" fact="-0.0109"/>
              <dgm:constr type="w" for="ch" forName="Accent1" refType="w" fact="0.2226"/>
              <dgm:constr type="h" for="ch" forName="Accent1" refType="h" fact="0.806"/>
              <dgm:constr type="r" for="ch" forName="ParentBackground1" refType="w" fact="0.9652"/>
              <dgm:constr type="t" for="ch" forName="ParentBackground1" refType="h" fact="0.1262"/>
              <dgm:constr type="w" for="ch" forName="ParentBackground1" refType="w" fact="0.1469"/>
              <dgm:constr type="h" for="ch" forName="ParentBackground1" refType="h" fact="0.5319"/>
              <dgm:constr type="r" for="ch" forName="Child1" refType="w" fact="0.9652"/>
              <dgm:constr type="t" for="ch" forName="Child1" refType="h" fact="0.6876"/>
              <dgm:constr type="w" for="ch" forName="Child1" refType="w" fact="0.1469"/>
              <dgm:constr type="h" for="ch" forName="Child1" refType="h" fact="0.3124"/>
            </dgm:constrLst>
          </dgm:if>
          <dgm:if name="Name23"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r" for="ch" forName="Parent7" refType="w" fact="0.1128"/>
              <dgm:constr type="t" for="ch" forName="Parent7" refType="h" fact="0.2022"/>
              <dgm:constr type="w" for="ch" forName="Parent7" refType="w" fact="0.0902"/>
              <dgm:constr type="h" for="ch" forName="Parent7" refType="h" fact="0.3799"/>
              <dgm:constr type="r" for="ch" forName="Parent6" refType="w" fact="0.2527"/>
              <dgm:constr type="t" for="ch" forName="Parent6" refType="h" fact="0.2022"/>
              <dgm:constr type="w" for="ch" forName="Parent6" refType="w" fact="0.0902"/>
              <dgm:constr type="h" for="ch" forName="Parent6" refType="h" fact="0.3799"/>
              <dgm:constr type="r" for="ch" forName="Parent5" refType="w" fact="0.3925"/>
              <dgm:constr type="t" for="ch" forName="Parent5" refType="h" fact="0.2022"/>
              <dgm:constr type="w" for="ch" forName="Parent5" refType="w" fact="0.0902"/>
              <dgm:constr type="h" for="ch" forName="Parent5" refType="h" fact="0.3799"/>
              <dgm:constr type="r" for="ch" forName="Parent4" refType="w" fact="0.5324"/>
              <dgm:constr type="t" for="ch" forName="Parent4" refType="h" fact="0.2022"/>
              <dgm:constr type="w" for="ch" forName="Parent4" refType="w" fact="0.0902"/>
              <dgm:constr type="h" for="ch" forName="Parent4" refType="h" fact="0.3799"/>
              <dgm:constr type="r" for="ch" forName="Parent3" refType="w" fact="0.6723"/>
              <dgm:constr type="t" for="ch" forName="Parent3" refType="h" fact="0.2022"/>
              <dgm:constr type="w" for="ch" forName="Parent3" refType="w" fact="0.0902"/>
              <dgm:constr type="h" for="ch" forName="Parent3" refType="h" fact="0.3799"/>
              <dgm:constr type="r" for="ch" forName="Parent2" refType="w" fact="0.8121"/>
              <dgm:constr type="t" for="ch" forName="Parent2" refType="h" fact="0.2022"/>
              <dgm:constr type="w" for="ch" forName="Parent2" refType="w" fact="0.0902"/>
              <dgm:constr type="h" for="ch" forName="Parent2" refType="h" fact="0.3799"/>
              <dgm:constr type="r" for="ch" forName="Parent1" refType="w" fact="0.952"/>
              <dgm:constr type="t" for="ch" forName="Parent1" refType="h" fact="0.2022"/>
              <dgm:constr type="w" for="ch" forName="Parent1" refType="w" fact="0.0902"/>
              <dgm:constr type="h" for="ch" forName="Parent1" refType="h" fact="0.3799"/>
              <dgm:constr type="r" for="ch" forName="Accent7" refType="w" fact="0.1354"/>
              <dgm:constr type="t" for="ch" forName="Accent7" refType="h" fact="0.1072"/>
              <dgm:constr type="w" for="ch" forName="Accent7" refType="w" fact="0.1354"/>
              <dgm:constr type="h" for="ch" forName="Accent7" refType="h" fact="0.5699"/>
              <dgm:constr type="r" for="ch" forName="ParentBackground7" refType="w" fact="0.1308"/>
              <dgm:constr type="t" for="ch" forName="ParentBackground7" refType="h" fact="0.1262"/>
              <dgm:constr type="w" for="ch" forName="ParentBackground7" refType="w" fact="0.1263"/>
              <dgm:constr type="h" for="ch" forName="ParentBackground7" refType="h" fact="0.5319"/>
              <dgm:constr type="r" for="ch" forName="Child7" refType="w" fact="0.1308"/>
              <dgm:constr type="t" for="ch" forName="Child7" refType="h" fact="0.6876"/>
              <dgm:constr type="w" for="ch" forName="Child7" refType="w" fact="0.1263"/>
              <dgm:constr type="h" for="ch" forName="Child7" refType="h" fact="0.3124"/>
              <dgm:constr type="r" for="ch" forName="Accent6" refType="w" fact="0.3033"/>
              <dgm:constr type="t" for="ch" forName="Accent6" refType="h" fact="-0.0109"/>
              <dgm:constr type="w" for="ch" forName="Accent6" refType="w" fact="0.1915"/>
              <dgm:constr type="h" for="ch" forName="Accent6" refType="h" fact="0.806"/>
              <dgm:constr type="r" for="ch" forName="ParentBackground6" refType="w" fact="0.2707"/>
              <dgm:constr type="t" for="ch" forName="ParentBackground6" refType="h" fact="0.1262"/>
              <dgm:constr type="w" for="ch" forName="ParentBackground6" refType="w" fact="0.1263"/>
              <dgm:constr type="h" for="ch" forName="ParentBackground6" refType="h" fact="0.5319"/>
              <dgm:constr type="r" for="ch" forName="Child6" refType="w" fact="0.2707"/>
              <dgm:constr type="t" for="ch" forName="Child6" refType="h" fact="0.6876"/>
              <dgm:constr type="w" for="ch" forName="Child6" refType="w" fact="0.1263"/>
              <dgm:constr type="h" for="ch" forName="Child6" refType="h" fact="0.3124"/>
              <dgm:constr type="r" for="ch" forName="Accent5" refType="w" fact="0.4431"/>
              <dgm:constr type="t" for="ch" forName="Accent5" refType="h" fact="-0.0109"/>
              <dgm:constr type="w" for="ch" forName="Accent5" refType="w" fact="0.1915"/>
              <dgm:constr type="h" for="ch" forName="Accent5" refType="h" fact="0.806"/>
              <dgm:constr type="r" for="ch" forName="ParentBackground5" refType="w" fact="0.4106"/>
              <dgm:constr type="t" for="ch" forName="ParentBackground5" refType="h" fact="0.1262"/>
              <dgm:constr type="w" for="ch" forName="ParentBackground5" refType="w" fact="0.1263"/>
              <dgm:constr type="h" for="ch" forName="ParentBackground5" refType="h" fact="0.5319"/>
              <dgm:constr type="r" for="ch" forName="Child5" refType="w" fact="0.4106"/>
              <dgm:constr type="t" for="ch" forName="Child5" refType="h" fact="0.6876"/>
              <dgm:constr type="w" for="ch" forName="Child5" refType="w" fact="0.1263"/>
              <dgm:constr type="h" for="ch" forName="Child5" refType="h" fact="0.3124"/>
              <dgm:constr type="r" for="ch" forName="Accent4" refType="w" fact="0.583"/>
              <dgm:constr type="t" for="ch" forName="Accent4" refType="h" fact="-0.0109"/>
              <dgm:constr type="w" for="ch" forName="Accent4" refType="w" fact="0.1915"/>
              <dgm:constr type="h" for="ch" forName="Accent4" refType="h" fact="0.806"/>
              <dgm:constr type="r" for="ch" forName="ParentBackground4" refType="w" fact="0.5504"/>
              <dgm:constr type="t" for="ch" forName="ParentBackground4" refType="h" fact="0.1262"/>
              <dgm:constr type="w" for="ch" forName="ParentBackground4" refType="w" fact="0.1263"/>
              <dgm:constr type="h" for="ch" forName="ParentBackground4" refType="h" fact="0.5319"/>
              <dgm:constr type="r" for="ch" forName="Child4" refType="w" fact="0.5504"/>
              <dgm:constr type="t" for="ch" forName="Child4" refType="h" fact="0.6876"/>
              <dgm:constr type="w" for="ch" forName="Child4" refType="w" fact="0.1263"/>
              <dgm:constr type="h" for="ch" forName="Child4" refType="h" fact="0.3124"/>
              <dgm:constr type="r" for="ch" forName="Accent3" refType="w" fact="0.7229"/>
              <dgm:constr type="t" for="ch" forName="Accent3" refType="h" fact="-0.0109"/>
              <dgm:constr type="w" for="ch" forName="Accent3" refType="w" fact="0.1915"/>
              <dgm:constr type="h" for="ch" forName="Accent3" refType="h" fact="0.806"/>
              <dgm:constr type="r" for="ch" forName="ParentBackground3" refType="w" fact="0.6903"/>
              <dgm:constr type="t" for="ch" forName="ParentBackground3" refType="h" fact="0.1262"/>
              <dgm:constr type="w" for="ch" forName="ParentBackground3" refType="w" fact="0.1263"/>
              <dgm:constr type="h" for="ch" forName="ParentBackground3" refType="h" fact="0.5319"/>
              <dgm:constr type="r" for="ch" forName="Child3" refType="w" fact="0.6903"/>
              <dgm:constr type="t" for="ch" forName="Child3" refType="h" fact="0.6876"/>
              <dgm:constr type="w" for="ch" forName="Child3" refType="w" fact="0.1263"/>
              <dgm:constr type="h" for="ch" forName="Child3" refType="h" fact="0.3124"/>
              <dgm:constr type="r" for="ch" forName="Accent2" refType="w" fact="0.8627"/>
              <dgm:constr type="t" for="ch" forName="Accent2" refType="h" fact="-0.0109"/>
              <dgm:constr type="w" for="ch" forName="Accent2" refType="w" fact="0.1915"/>
              <dgm:constr type="h" for="ch" forName="Accent2" refType="h" fact="0.806"/>
              <dgm:constr type="r" for="ch" forName="ParentBackground2" refType="w" fact="0.8302"/>
              <dgm:constr type="t" for="ch" forName="ParentBackground2" refType="h" fact="0.1262"/>
              <dgm:constr type="w" for="ch" forName="ParentBackground2" refType="w" fact="0.1263"/>
              <dgm:constr type="h" for="ch" forName="ParentBackground2" refType="h" fact="0.5319"/>
              <dgm:constr type="r" for="ch" forName="Child2" refType="w" fact="0.8302"/>
              <dgm:constr type="t" for="ch" forName="Child2" refType="h" fact="0.6876"/>
              <dgm:constr type="w" for="ch" forName="Child2" refType="w" fact="0.1263"/>
              <dgm:constr type="h" for="ch" forName="Child2" refType="h" fact="0.3124"/>
              <dgm:constr type="r" for="ch" forName="Accent1" refType="w" fact="1.0026"/>
              <dgm:constr type="t" for="ch" forName="Accent1" refType="h" fact="-0.0109"/>
              <dgm:constr type="w" for="ch" forName="Accent1" refType="w" fact="0.1915"/>
              <dgm:constr type="h" for="ch" forName="Accent1" refType="h" fact="0.806"/>
              <dgm:constr type="r" for="ch" forName="ParentBackground1" refType="w" fact="0.97"/>
              <dgm:constr type="t" for="ch" forName="ParentBackground1" refType="h" fact="0.1262"/>
              <dgm:constr type="w" for="ch" forName="ParentBackground1" refType="w" fact="0.1263"/>
              <dgm:constr type="h" for="ch" forName="ParentBackground1" refType="h" fact="0.5319"/>
              <dgm:constr type="r" for="ch" forName="Child1" refType="w" fact="0.97"/>
              <dgm:constr type="t" for="ch" forName="Child1" refType="h" fact="0.6876"/>
              <dgm:constr type="w" for="ch" forName="Child1" refType="w" fact="0.1263"/>
              <dgm:constr type="h" for="ch" forName="Child1" refType="h" fact="0.3124"/>
            </dgm:constrLst>
          </dgm:if>
          <dgm:if name="Name24"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r" for="ch" forName="Parent8" refType="w" fact="0.099"/>
              <dgm:constr type="t" for="ch" forName="Parent8" refType="h" fact="0.2022"/>
              <dgm:constr type="w" for="ch" forName="Parent8" refType="w" fact="0.0792"/>
              <dgm:constr type="h" for="ch" forName="Parent8" refType="h" fact="0.3799"/>
              <dgm:constr type="r" for="ch" forName="Parent7" refType="w" fact="0.2217"/>
              <dgm:constr type="t" for="ch" forName="Parent7" refType="h" fact="0.2022"/>
              <dgm:constr type="w" for="ch" forName="Parent7" refType="w" fact="0.0792"/>
              <dgm:constr type="h" for="ch" forName="Parent7" refType="h" fact="0.3799"/>
              <dgm:constr type="r" for="ch" forName="Parent6" refType="w" fact="0.3444"/>
              <dgm:constr type="t" for="ch" forName="Parent6" refType="h" fact="0.2022"/>
              <dgm:constr type="w" for="ch" forName="Parent6" refType="w" fact="0.0792"/>
              <dgm:constr type="h" for="ch" forName="Parent6" refType="h" fact="0.3799"/>
              <dgm:constr type="r" for="ch" forName="Parent5" refType="w" fact="0.4671"/>
              <dgm:constr type="t" for="ch" forName="Parent5" refType="h" fact="0.2022"/>
              <dgm:constr type="w" for="ch" forName="Parent5" refType="w" fact="0.0792"/>
              <dgm:constr type="h" for="ch" forName="Parent5" refType="h" fact="0.3799"/>
              <dgm:constr type="r" for="ch" forName="Parent4" refType="w" fact="0.5898"/>
              <dgm:constr type="t" for="ch" forName="Parent4" refType="h" fact="0.2022"/>
              <dgm:constr type="w" for="ch" forName="Parent4" refType="w" fact="0.0792"/>
              <dgm:constr type="h" for="ch" forName="Parent4" refType="h" fact="0.3799"/>
              <dgm:constr type="r" for="ch" forName="Parent3" refType="w" fact="0.7125"/>
              <dgm:constr type="t" for="ch" forName="Parent3" refType="h" fact="0.2022"/>
              <dgm:constr type="w" for="ch" forName="Parent3" refType="w" fact="0.0792"/>
              <dgm:constr type="h" for="ch" forName="Parent3" refType="h" fact="0.3799"/>
              <dgm:constr type="r" for="ch" forName="Parent2" refType="w" fact="0.8352"/>
              <dgm:constr type="t" for="ch" forName="Parent2" refType="h" fact="0.2022"/>
              <dgm:constr type="w" for="ch" forName="Parent2" refType="w" fact="0.0792"/>
              <dgm:constr type="h" for="ch" forName="Parent2" refType="h" fact="0.3799"/>
              <dgm:constr type="r" for="ch" forName="Parent1" refType="w" fact="0.9579"/>
              <dgm:constr type="t" for="ch" forName="Parent1" refType="h" fact="0.2022"/>
              <dgm:constr type="w" for="ch" forName="Parent1" refType="w" fact="0.0792"/>
              <dgm:constr type="h" for="ch" forName="Parent1" refType="h" fact="0.3799"/>
              <dgm:constr type="r" for="ch" forName="Accent8" refType="w" fact="0.1187"/>
              <dgm:constr type="t" for="ch" forName="Accent8" refType="h" fact="0.1072"/>
              <dgm:constr type="w" for="ch" forName="Accent8" refType="w" fact="0.1187"/>
              <dgm:constr type="h" for="ch" forName="Accent8" refType="h" fact="0.5699"/>
              <dgm:constr type="r" for="ch" forName="ParentBackground8" refType="w" fact="0.1148"/>
              <dgm:constr type="t" for="ch" forName="ParentBackground8" refType="h" fact="0.1262"/>
              <dgm:constr type="w" for="ch" forName="ParentBackground8" refType="w" fact="0.1108"/>
              <dgm:constr type="h" for="ch" forName="ParentBackground8" refType="h" fact="0.5319"/>
              <dgm:constr type="r" for="ch" forName="Child8" refType="w" fact="0.1148"/>
              <dgm:constr type="t" for="ch" forName="Child8" refType="h" fact="0.6876"/>
              <dgm:constr type="w" for="ch" forName="Child8" refType="w" fact="0.1108"/>
              <dgm:constr type="h" for="ch" forName="Child8" refType="h" fact="0.3124"/>
              <dgm:constr type="r" for="ch" forName="Accent7" refType="w" fact="0.2661"/>
              <dgm:constr type="t" for="ch" forName="Accent7" refType="h" fact="-0.0109"/>
              <dgm:constr type="w" for="ch" forName="Accent7" refType="w" fact="0.1679"/>
              <dgm:constr type="h" for="ch" forName="Accent7" refType="h" fact="0.806"/>
              <dgm:constr type="r" for="ch" forName="ParentBackground7" refType="w" fact="0.2375"/>
              <dgm:constr type="t" for="ch" forName="ParentBackground7" refType="h" fact="0.1262"/>
              <dgm:constr type="w" for="ch" forName="ParentBackground7" refType="w" fact="0.1108"/>
              <dgm:constr type="h" for="ch" forName="ParentBackground7" refType="h" fact="0.5319"/>
              <dgm:constr type="r" for="ch" forName="Child7" refType="w" fact="0.2375"/>
              <dgm:constr type="t" for="ch" forName="Child7" refType="h" fact="0.6876"/>
              <dgm:constr type="w" for="ch" forName="Child7" refType="w" fact="0.1108"/>
              <dgm:constr type="h" for="ch" forName="Child7" refType="h" fact="0.3124"/>
              <dgm:constr type="r" for="ch" forName="Accent6" refType="w" fact="0.3888"/>
              <dgm:constr type="t" for="ch" forName="Accent6" refType="h" fact="-0.0109"/>
              <dgm:constr type="w" for="ch" forName="Accent6" refType="w" fact="0.1679"/>
              <dgm:constr type="h" for="ch" forName="Accent6" refType="h" fact="0.806"/>
              <dgm:constr type="r" for="ch" forName="ParentBackground6" refType="w" fact="0.3602"/>
              <dgm:constr type="t" for="ch" forName="ParentBackground6" refType="h" fact="0.1262"/>
              <dgm:constr type="w" for="ch" forName="ParentBackground6" refType="w" fact="0.1108"/>
              <dgm:constr type="h" for="ch" forName="ParentBackground6" refType="h" fact="0.5319"/>
              <dgm:constr type="r" for="ch" forName="Child6" refType="w" fact="0.3602"/>
              <dgm:constr type="t" for="ch" forName="Child6" refType="h" fact="0.6876"/>
              <dgm:constr type="w" for="ch" forName="Child6" refType="w" fact="0.1108"/>
              <dgm:constr type="h" for="ch" forName="Child6" refType="h" fact="0.3124"/>
              <dgm:constr type="r" for="ch" forName="Accent5" refType="w" fact="0.5115"/>
              <dgm:constr type="t" for="ch" forName="Accent5" refType="h" fact="-0.0109"/>
              <dgm:constr type="w" for="ch" forName="Accent5" refType="w" fact="0.1679"/>
              <dgm:constr type="h" for="ch" forName="Accent5" refType="h" fact="0.806"/>
              <dgm:constr type="r" for="ch" forName="ParentBackground5" refType="w" fact="0.4829"/>
              <dgm:constr type="t" for="ch" forName="ParentBackground5" refType="h" fact="0.1262"/>
              <dgm:constr type="w" for="ch" forName="ParentBackground5" refType="w" fact="0.1108"/>
              <dgm:constr type="h" for="ch" forName="ParentBackground5" refType="h" fact="0.5319"/>
              <dgm:constr type="r" for="ch" forName="Child5" refType="w" fact="0.4829"/>
              <dgm:constr type="t" for="ch" forName="Child5" refType="h" fact="0.6876"/>
              <dgm:constr type="w" for="ch" forName="Child5" refType="w" fact="0.1108"/>
              <dgm:constr type="h" for="ch" forName="Child5" refType="h" fact="0.3124"/>
              <dgm:constr type="r" for="ch" forName="Accent4" refType="w" fact="0.6342"/>
              <dgm:constr type="t" for="ch" forName="Accent4" refType="h" fact="-0.0109"/>
              <dgm:constr type="w" for="ch" forName="Accent4" refType="w" fact="0.1679"/>
              <dgm:constr type="h" for="ch" forName="Accent4" refType="h" fact="0.806"/>
              <dgm:constr type="r" for="ch" forName="ParentBackground4" refType="w" fact="0.6056"/>
              <dgm:constr type="t" for="ch" forName="ParentBackground4" refType="h" fact="0.1262"/>
              <dgm:constr type="w" for="ch" forName="ParentBackground4" refType="w" fact="0.1108"/>
              <dgm:constr type="h" for="ch" forName="ParentBackground4" refType="h" fact="0.5319"/>
              <dgm:constr type="r" for="ch" forName="Child4" refType="w" fact="0.6056"/>
              <dgm:constr type="t" for="ch" forName="Child4" refType="h" fact="0.6876"/>
              <dgm:constr type="w" for="ch" forName="Child4" refType="w" fact="0.1108"/>
              <dgm:constr type="h" for="ch" forName="Child4" refType="h" fact="0.3124"/>
              <dgm:constr type="r" for="ch" forName="Accent3" refType="w" fact="0.7569"/>
              <dgm:constr type="t" for="ch" forName="Accent3" refType="h" fact="-0.0109"/>
              <dgm:constr type="w" for="ch" forName="Accent3" refType="w" fact="0.1679"/>
              <dgm:constr type="h" for="ch" forName="Accent3" refType="h" fact="0.806"/>
              <dgm:constr type="r" for="ch" forName="ParentBackground3" refType="w" fact="0.7283"/>
              <dgm:constr type="t" for="ch" forName="ParentBackground3" refType="h" fact="0.1262"/>
              <dgm:constr type="w" for="ch" forName="ParentBackground3" refType="w" fact="0.1108"/>
              <dgm:constr type="h" for="ch" forName="ParentBackground3" refType="h" fact="0.5319"/>
              <dgm:constr type="r" for="ch" forName="Child3" refType="w" fact="0.7283"/>
              <dgm:constr type="t" for="ch" forName="Child3" refType="h" fact="0.6876"/>
              <dgm:constr type="w" for="ch" forName="Child3" refType="w" fact="0.1108"/>
              <dgm:constr type="h" for="ch" forName="Child3" refType="h" fact="0.3124"/>
              <dgm:constr type="r" for="ch" forName="Accent2" refType="w" fact="0.8796"/>
              <dgm:constr type="t" for="ch" forName="Accent2" refType="h" fact="-0.0109"/>
              <dgm:constr type="w" for="ch" forName="Accent2" refType="w" fact="0.1679"/>
              <dgm:constr type="h" for="ch" forName="Accent2" refType="h" fact="0.806"/>
              <dgm:constr type="r" for="ch" forName="ParentBackground2" refType="w" fact="0.851"/>
              <dgm:constr type="t" for="ch" forName="ParentBackground2" refType="h" fact="0.1262"/>
              <dgm:constr type="w" for="ch" forName="ParentBackground2" refType="w" fact="0.1108"/>
              <dgm:constr type="h" for="ch" forName="ParentBackground2" refType="h" fact="0.5319"/>
              <dgm:constr type="r" for="ch" forName="Child2" refType="w" fact="0.851"/>
              <dgm:constr type="t" for="ch" forName="Child2" refType="h" fact="0.6876"/>
              <dgm:constr type="w" for="ch" forName="Child2" refType="w" fact="0.1108"/>
              <dgm:constr type="h" for="ch" forName="Child2" refType="h" fact="0.3124"/>
              <dgm:constr type="r" for="ch" forName="Accent1" refType="w" fact="1.0023"/>
              <dgm:constr type="t" for="ch" forName="Accent1" refType="h" fact="-0.0109"/>
              <dgm:constr type="w" for="ch" forName="Accent1" refType="w" fact="0.1679"/>
              <dgm:constr type="h" for="ch" forName="Accent1" refType="h" fact="0.806"/>
              <dgm:constr type="r" for="ch" forName="ParentBackground1" refType="w" fact="0.9737"/>
              <dgm:constr type="t" for="ch" forName="ParentBackground1" refType="h" fact="0.1262"/>
              <dgm:constr type="w" for="ch" forName="ParentBackground1" refType="w" fact="0.1108"/>
              <dgm:constr type="h" for="ch" forName="ParentBackground1" refType="h" fact="0.5319"/>
              <dgm:constr type="r" for="ch" forName="Child1" refType="w" fact="0.9737"/>
              <dgm:constr type="t" for="ch" forName="Child1" refType="h" fact="0.6876"/>
              <dgm:constr type="w" for="ch" forName="Child1" refType="w" fact="0.1108"/>
              <dgm:constr type="h" for="ch" forName="Child1" refType="h" fact="0.3124"/>
            </dgm:constrLst>
          </dgm:if>
          <dgm:if name="Name25"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r" for="ch" forName="Parent9" refType="w" fact="0.0881"/>
              <dgm:constr type="t" for="ch" forName="Parent9" refType="h" fact="0.2022"/>
              <dgm:constr type="w" for="ch" forName="Parent9" refType="w" fact="0.0705"/>
              <dgm:constr type="h" for="ch" forName="Parent9" refType="h" fact="0.3799"/>
              <dgm:constr type="r" for="ch" forName="Parent8" refType="w" fact="0.1974"/>
              <dgm:constr type="t" for="ch" forName="Parent8" refType="h" fact="0.2022"/>
              <dgm:constr type="w" for="ch" forName="Parent8" refType="w" fact="0.0705"/>
              <dgm:constr type="h" for="ch" forName="Parent8" refType="h" fact="0.3799"/>
              <dgm:constr type="r" for="ch" forName="Parent7" refType="w" fact="0.3067"/>
              <dgm:constr type="t" for="ch" forName="Parent7" refType="h" fact="0.2022"/>
              <dgm:constr type="w" for="ch" forName="Parent7" refType="w" fact="0.0705"/>
              <dgm:constr type="h" for="ch" forName="Parent7" refType="h" fact="0.3799"/>
              <dgm:constr type="r" for="ch" forName="Parent6" refType="w" fact="0.416"/>
              <dgm:constr type="t" for="ch" forName="Parent6" refType="h" fact="0.2022"/>
              <dgm:constr type="w" for="ch" forName="Parent6" refType="w" fact="0.0705"/>
              <dgm:constr type="h" for="ch" forName="Parent6" refType="h" fact="0.3799"/>
              <dgm:constr type="r" for="ch" forName="Parent5" refType="w" fact="0.5253"/>
              <dgm:constr type="t" for="ch" forName="Parent5" refType="h" fact="0.2022"/>
              <dgm:constr type="w" for="ch" forName="Parent5" refType="w" fact="0.0705"/>
              <dgm:constr type="h" for="ch" forName="Parent5" refType="h" fact="0.3799"/>
              <dgm:constr type="r" for="ch" forName="Parent4" refType="w" fact="0.6346"/>
              <dgm:constr type="t" for="ch" forName="Parent4" refType="h" fact="0.2022"/>
              <dgm:constr type="w" for="ch" forName="Parent4" refType="w" fact="0.0705"/>
              <dgm:constr type="h" for="ch" forName="Parent4" refType="h" fact="0.3799"/>
              <dgm:constr type="r" for="ch" forName="Parent3" refType="w" fact="0.7439"/>
              <dgm:constr type="t" for="ch" forName="Parent3" refType="h" fact="0.2022"/>
              <dgm:constr type="w" for="ch" forName="Parent3" refType="w" fact="0.0705"/>
              <dgm:constr type="h" for="ch" forName="Parent3" refType="h" fact="0.3799"/>
              <dgm:constr type="r" for="ch" forName="Parent2" refType="w" fact="0.8532"/>
              <dgm:constr type="t" for="ch" forName="Parent2" refType="h" fact="0.2022"/>
              <dgm:constr type="w" for="ch" forName="Parent2" refType="w" fact="0.0705"/>
              <dgm:constr type="h" for="ch" forName="Parent2" refType="h" fact="0.3799"/>
              <dgm:constr type="r" for="ch" forName="Parent1" refType="w" fact="0.9625"/>
              <dgm:constr type="t" for="ch" forName="Parent1" refType="h" fact="0.2022"/>
              <dgm:constr type="w" for="ch" forName="Parent1" refType="w" fact="0.0705"/>
              <dgm:constr type="h" for="ch" forName="Parent1" refType="h" fact="0.3799"/>
              <dgm:constr type="r" for="ch" forName="Accent9" refType="w" fact="0.1058"/>
              <dgm:constr type="t" for="ch" forName="Accent9" refType="h" fact="0.1072"/>
              <dgm:constr type="w" for="ch" forName="Accent9" refType="w" fact="0.1058"/>
              <dgm:constr type="h" for="ch" forName="Accent9" refType="h" fact="0.5699"/>
              <dgm:constr type="r" for="ch" forName="ParentBackground9" refType="w" fact="0.1022"/>
              <dgm:constr type="t" for="ch" forName="ParentBackground9" refType="h" fact="0.1262"/>
              <dgm:constr type="w" for="ch" forName="ParentBackground9" refType="w" fact="0.0987"/>
              <dgm:constr type="h" for="ch" forName="ParentBackground9" refType="h" fact="0.5319"/>
              <dgm:constr type="r" for="ch" forName="Child9" refType="w" fact="0.1022"/>
              <dgm:constr type="t" for="ch" forName="Child9" refType="h" fact="0.6876"/>
              <dgm:constr type="w" for="ch" forName="Child9" refType="w" fact="0.0987"/>
              <dgm:constr type="h" for="ch" forName="Child9" refType="h" fact="0.3124"/>
              <dgm:constr type="r" for="ch" forName="Accent8" refType="w" fact="0.237"/>
              <dgm:constr type="t" for="ch" forName="Accent8" refType="h" fact="-0.0109"/>
              <dgm:constr type="w" for="ch" forName="Accent8" refType="w" fact="0.1496"/>
              <dgm:constr type="h" for="ch" forName="Accent8" refType="h" fact="0.806"/>
              <dgm:constr type="r" for="ch" forName="ParentBackground8" refType="w" fact="0.2115"/>
              <dgm:constr type="t" for="ch" forName="ParentBackground8" refType="h" fact="0.1262"/>
              <dgm:constr type="w" for="ch" forName="ParentBackground8" refType="w" fact="0.0987"/>
              <dgm:constr type="h" for="ch" forName="ParentBackground8" refType="h" fact="0.5319"/>
              <dgm:constr type="r" for="ch" forName="Child8" refType="w" fact="0.2115"/>
              <dgm:constr type="t" for="ch" forName="Child8" refType="h" fact="0.6876"/>
              <dgm:constr type="w" for="ch" forName="Child8" refType="w" fact="0.0987"/>
              <dgm:constr type="h" for="ch" forName="Child8" refType="h" fact="0.3124"/>
              <dgm:constr type="r" for="ch" forName="Accent7" refType="w" fact="0.3462"/>
              <dgm:constr type="t" for="ch" forName="Accent7" refType="h" fact="-0.0109"/>
              <dgm:constr type="w" for="ch" forName="Accent7" refType="w" fact="0.1496"/>
              <dgm:constr type="h" for="ch" forName="Accent7" refType="h" fact="0.806"/>
              <dgm:constr type="r" for="ch" forName="ParentBackground7" refType="w" fact="0.3208"/>
              <dgm:constr type="t" for="ch" forName="ParentBackground7" refType="h" fact="0.1262"/>
              <dgm:constr type="w" for="ch" forName="ParentBackground7" refType="w" fact="0.0987"/>
              <dgm:constr type="h" for="ch" forName="ParentBackground7" refType="h" fact="0.5319"/>
              <dgm:constr type="r" for="ch" forName="Child7" refType="w" fact="0.3208"/>
              <dgm:constr type="t" for="ch" forName="Child7" refType="h" fact="0.6876"/>
              <dgm:constr type="w" for="ch" forName="Child7" refType="w" fact="0.0987"/>
              <dgm:constr type="h" for="ch" forName="Child7" refType="h" fact="0.3124"/>
              <dgm:constr type="r" for="ch" forName="Accent6" refType="w" fact="0.4555"/>
              <dgm:constr type="t" for="ch" forName="Accent6" refType="h" fact="-0.0109"/>
              <dgm:constr type="w" for="ch" forName="Accent6" refType="w" fact="0.1496"/>
              <dgm:constr type="h" for="ch" forName="Accent6" refType="h" fact="0.806"/>
              <dgm:constr type="r" for="ch" forName="ParentBackground6" refType="w" fact="0.4301"/>
              <dgm:constr type="t" for="ch" forName="ParentBackground6" refType="h" fact="0.1262"/>
              <dgm:constr type="w" for="ch" forName="ParentBackground6" refType="w" fact="0.0987"/>
              <dgm:constr type="h" for="ch" forName="ParentBackground6" refType="h" fact="0.5319"/>
              <dgm:constr type="r" for="ch" forName="Child6" refType="w" fact="0.4301"/>
              <dgm:constr type="t" for="ch" forName="Child6" refType="h" fact="0.6876"/>
              <dgm:constr type="w" for="ch" forName="Child6" refType="w" fact="0.0987"/>
              <dgm:constr type="h" for="ch" forName="Child6" refType="h" fact="0.3124"/>
              <dgm:constr type="r" for="ch" forName="Accent5" refType="w" fact="0.5648"/>
              <dgm:constr type="t" for="ch" forName="Accent5" refType="h" fact="-0.0109"/>
              <dgm:constr type="w" for="ch" forName="Accent5" refType="w" fact="0.1496"/>
              <dgm:constr type="h" for="ch" forName="Accent5" refType="h" fact="0.806"/>
              <dgm:constr type="r" for="ch" forName="ParentBackground5" refType="w" fact="0.5394"/>
              <dgm:constr type="t" for="ch" forName="ParentBackground5" refType="h" fact="0.1262"/>
              <dgm:constr type="w" for="ch" forName="ParentBackground5" refType="w" fact="0.0987"/>
              <dgm:constr type="h" for="ch" forName="ParentBackground5" refType="h" fact="0.5319"/>
              <dgm:constr type="r" for="ch" forName="Child5" refType="w" fact="0.5394"/>
              <dgm:constr type="t" for="ch" forName="Child5" refType="h" fact="0.6876"/>
              <dgm:constr type="w" for="ch" forName="Child5" refType="w" fact="0.0987"/>
              <dgm:constr type="h" for="ch" forName="Child5" refType="h" fact="0.3124"/>
              <dgm:constr type="r" for="ch" forName="Accent4" refType="w" fact="0.6741"/>
              <dgm:constr type="t" for="ch" forName="Accent4" refType="h" fact="-0.0109"/>
              <dgm:constr type="w" for="ch" forName="Accent4" refType="w" fact="0.1496"/>
              <dgm:constr type="h" for="ch" forName="Accent4" refType="h" fact="0.806"/>
              <dgm:constr type="r" for="ch" forName="ParentBackground4" refType="w" fact="0.6487"/>
              <dgm:constr type="t" for="ch" forName="ParentBackground4" refType="h" fact="0.1262"/>
              <dgm:constr type="w" for="ch" forName="ParentBackground4" refType="w" fact="0.0987"/>
              <dgm:constr type="h" for="ch" forName="ParentBackground4" refType="h" fact="0.5319"/>
              <dgm:constr type="r" for="ch" forName="Child4" refType="w" fact="0.6487"/>
              <dgm:constr type="t" for="ch" forName="Child4" refType="h" fact="0.6876"/>
              <dgm:constr type="w" for="ch" forName="Child4" refType="w" fact="0.0987"/>
              <dgm:constr type="h" for="ch" forName="Child4" refType="h" fact="0.3124"/>
              <dgm:constr type="r" for="ch" forName="Accent3" refType="w" fact="0.7834"/>
              <dgm:constr type="t" for="ch" forName="Accent3" refType="h" fact="-0.0109"/>
              <dgm:constr type="w" for="ch" forName="Accent3" refType="w" fact="0.1496"/>
              <dgm:constr type="h" for="ch" forName="Accent3" refType="h" fact="0.806"/>
              <dgm:constr type="r" for="ch" forName="ParentBackground3" refType="w" fact="0.758"/>
              <dgm:constr type="t" for="ch" forName="ParentBackground3" refType="h" fact="0.1262"/>
              <dgm:constr type="w" for="ch" forName="ParentBackground3" refType="w" fact="0.0987"/>
              <dgm:constr type="h" for="ch" forName="ParentBackground3" refType="h" fact="0.5319"/>
              <dgm:constr type="r" for="ch" forName="Child3" refType="w" fact="0.758"/>
              <dgm:constr type="t" for="ch" forName="Child3" refType="h" fact="0.6876"/>
              <dgm:constr type="w" for="ch" forName="Child3" refType="w" fact="0.0987"/>
              <dgm:constr type="h" for="ch" forName="Child3" refType="h" fact="0.3124"/>
              <dgm:constr type="r" for="ch" forName="Accent2" refType="w" fact="0.8927"/>
              <dgm:constr type="t" for="ch" forName="Accent2" refType="h" fact="-0.0109"/>
              <dgm:constr type="w" for="ch" forName="Accent2" refType="w" fact="0.1496"/>
              <dgm:constr type="h" for="ch" forName="Accent2" refType="h" fact="0.806"/>
              <dgm:constr type="r" for="ch" forName="ParentBackground2" refType="w" fact="0.8673"/>
              <dgm:constr type="t" for="ch" forName="ParentBackground2" refType="h" fact="0.1262"/>
              <dgm:constr type="w" for="ch" forName="ParentBackground2" refType="w" fact="0.0987"/>
              <dgm:constr type="h" for="ch" forName="ParentBackground2" refType="h" fact="0.5319"/>
              <dgm:constr type="r" for="ch" forName="Child2" refType="w" fact="0.8673"/>
              <dgm:constr type="t" for="ch" forName="Child2" refType="h" fact="0.6876"/>
              <dgm:constr type="w" for="ch" forName="Child2" refType="w" fact="0.0987"/>
              <dgm:constr type="h" for="ch" forName="Child2" refType="h" fact="0.3124"/>
              <dgm:constr type="r" for="ch" forName="Accent1" refType="w" fact="1.002"/>
              <dgm:constr type="t" for="ch" forName="Accent1" refType="h" fact="-0.0109"/>
              <dgm:constr type="w" for="ch" forName="Accent1" refType="w" fact="0.1496"/>
              <dgm:constr type="h" for="ch" forName="Accent1" refType="h" fact="0.806"/>
              <dgm:constr type="r" for="ch" forName="ParentBackground1" refType="w" fact="0.9765"/>
              <dgm:constr type="t" for="ch" forName="ParentBackground1" refType="h" fact="0.1262"/>
              <dgm:constr type="w" for="ch" forName="ParentBackground1" refType="w" fact="0.0987"/>
              <dgm:constr type="h" for="ch" forName="ParentBackground1" refType="h" fact="0.5319"/>
              <dgm:constr type="r" for="ch" forName="Child1" refType="w" fact="0.9765"/>
              <dgm:constr type="t" for="ch" forName="Child1" refType="h" fact="0.6876"/>
              <dgm:constr type="w" for="ch" forName="Child1" refType="w" fact="0.0987"/>
              <dgm:constr type="h" for="ch" forName="Child1" refType="h" fact="0.3124"/>
            </dgm:constrLst>
          </dgm:if>
          <dgm:if name="Name26"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r" for="ch" forName="Parent10" refType="w" fact="0.0795"/>
              <dgm:constr type="t" for="ch" forName="Parent10" refType="h" fact="0.2022"/>
              <dgm:constr type="w" for="ch" forName="Parent10" refType="w" fact="0.0636"/>
              <dgm:constr type="h" for="ch" forName="Parent10" refType="h" fact="0.3799"/>
              <dgm:constr type="r" for="ch" forName="Parent9" refType="w" fact="0.178"/>
              <dgm:constr type="t" for="ch" forName="Parent9" refType="h" fact="0.2022"/>
              <dgm:constr type="w" for="ch" forName="Parent9" refType="w" fact="0.0636"/>
              <dgm:constr type="h" for="ch" forName="Parent9" refType="h" fact="0.3799"/>
              <dgm:constr type="r" for="ch" forName="Parent8" refType="w" fact="0.2765"/>
              <dgm:constr type="t" for="ch" forName="Parent8" refType="h" fact="0.2022"/>
              <dgm:constr type="w" for="ch" forName="Parent8" refType="w" fact="0.0636"/>
              <dgm:constr type="h" for="ch" forName="Parent8" refType="h" fact="0.3799"/>
              <dgm:constr type="r" for="ch" forName="Parent7" refType="w" fact="0.375"/>
              <dgm:constr type="t" for="ch" forName="Parent7" refType="h" fact="0.2022"/>
              <dgm:constr type="w" for="ch" forName="Parent7" refType="w" fact="0.0636"/>
              <dgm:constr type="h" for="ch" forName="Parent7" refType="h" fact="0.3799"/>
              <dgm:constr type="r" for="ch" forName="Parent6" refType="w" fact="0.4736"/>
              <dgm:constr type="t" for="ch" forName="Parent6" refType="h" fact="0.2022"/>
              <dgm:constr type="w" for="ch" forName="Parent6" refType="w" fact="0.0636"/>
              <dgm:constr type="h" for="ch" forName="Parent6" refType="h" fact="0.3799"/>
              <dgm:constr type="r" for="ch" forName="Parent5" refType="w" fact="0.5721"/>
              <dgm:constr type="t" for="ch" forName="Parent5" refType="h" fact="0.2022"/>
              <dgm:constr type="w" for="ch" forName="Parent5" refType="w" fact="0.0636"/>
              <dgm:constr type="h" for="ch" forName="Parent5" refType="h" fact="0.3799"/>
              <dgm:constr type="r" for="ch" forName="Parent4" refType="w" fact="0.6706"/>
              <dgm:constr type="t" for="ch" forName="Parent4" refType="h" fact="0.2022"/>
              <dgm:constr type="w" for="ch" forName="Parent4" refType="w" fact="0.0636"/>
              <dgm:constr type="h" for="ch" forName="Parent4" refType="h" fact="0.3799"/>
              <dgm:constr type="r" for="ch" forName="Parent3" refType="w" fact="0.7691"/>
              <dgm:constr type="t" for="ch" forName="Parent3" refType="h" fact="0.2022"/>
              <dgm:constr type="w" for="ch" forName="Parent3" refType="w" fact="0.0636"/>
              <dgm:constr type="h" for="ch" forName="Parent3" refType="h" fact="0.3799"/>
              <dgm:constr type="r" for="ch" forName="Parent2" refType="w" fact="0.8676"/>
              <dgm:constr type="t" for="ch" forName="Parent2" refType="h" fact="0.2022"/>
              <dgm:constr type="w" for="ch" forName="Parent2" refType="w" fact="0.0636"/>
              <dgm:constr type="h" for="ch" forName="Parent2" refType="h" fact="0.3799"/>
              <dgm:constr type="r" for="ch" forName="Parent1" refType="w" fact="0.9662"/>
              <dgm:constr type="t" for="ch" forName="Parent1" refType="h" fact="0.2022"/>
              <dgm:constr type="w" for="ch" forName="Parent1" refType="w" fact="0.0636"/>
              <dgm:constr type="h" for="ch" forName="Parent1" refType="h" fact="0.3799"/>
              <dgm:constr type="r" for="ch" forName="Accent10" refType="w" fact="0.0953"/>
              <dgm:constr type="t" for="ch" forName="Accent10" refType="h" fact="0.1072"/>
              <dgm:constr type="w" for="ch" forName="Accent10" refType="w" fact="0.0953"/>
              <dgm:constr type="h" for="ch" forName="Accent10" refType="h" fact="0.5699"/>
              <dgm:constr type="r" for="ch" forName="ParentBackground10" refType="w" fact="0.0922"/>
              <dgm:constr type="t" for="ch" forName="ParentBackground10" refType="h" fact="0.1262"/>
              <dgm:constr type="w" for="ch" forName="ParentBackground10" refType="w" fact="0.089"/>
              <dgm:constr type="h" for="ch" forName="ParentBackground10" refType="h" fact="0.5319"/>
              <dgm:constr type="r" for="ch" forName="Child10" refType="w" fact="0.0922"/>
              <dgm:constr type="t" for="ch" forName="Child10" refType="h" fact="0.6876"/>
              <dgm:constr type="w" for="ch" forName="Child10" refType="w" fact="0.089"/>
              <dgm:constr type="h" for="ch" forName="Child10" refType="h" fact="0.3124"/>
              <dgm:constr type="r" for="ch" forName="Accent9" refType="w" fact="0.2136"/>
              <dgm:constr type="t" for="ch" forName="Accent9" refType="h" fact="-0.0109"/>
              <dgm:constr type="w" for="ch" forName="Accent9" refType="w" fact="0.1348"/>
              <dgm:constr type="h" for="ch" forName="Accent9" refType="h" fact="0.806"/>
              <dgm:constr type="r" for="ch" forName="ParentBackground9" refType="w" fact="0.1907"/>
              <dgm:constr type="t" for="ch" forName="ParentBackground9" refType="h" fact="0.1262"/>
              <dgm:constr type="w" for="ch" forName="ParentBackground9" refType="w" fact="0.089"/>
              <dgm:constr type="h" for="ch" forName="ParentBackground9" refType="h" fact="0.5319"/>
              <dgm:constr type="r" for="ch" forName="Child9" refType="w" fact="0.1907"/>
              <dgm:constr type="t" for="ch" forName="Child9" refType="h" fact="0.6876"/>
              <dgm:constr type="w" for="ch" forName="Child9" refType="w" fact="0.089"/>
              <dgm:constr type="h" for="ch" forName="Child9" refType="h" fact="0.3124"/>
              <dgm:constr type="r" for="ch" forName="Accent8" refType="w" fact="0.3121"/>
              <dgm:constr type="t" for="ch" forName="Accent8" refType="h" fact="-0.0109"/>
              <dgm:constr type="w" for="ch" forName="Accent8" refType="w" fact="0.1348"/>
              <dgm:constr type="h" for="ch" forName="Accent8" refType="h" fact="0.806"/>
              <dgm:constr type="r" for="ch" forName="ParentBackground8" refType="w" fact="0.2892"/>
              <dgm:constr type="t" for="ch" forName="ParentBackground8" refType="h" fact="0.1262"/>
              <dgm:constr type="w" for="ch" forName="ParentBackground8" refType="w" fact="0.089"/>
              <dgm:constr type="h" for="ch" forName="ParentBackground8" refType="h" fact="0.5319"/>
              <dgm:constr type="r" for="ch" forName="Child8" refType="w" fact="0.2892"/>
              <dgm:constr type="t" for="ch" forName="Child8" refType="h" fact="0.6876"/>
              <dgm:constr type="w" for="ch" forName="Child8" refType="w" fact="0.089"/>
              <dgm:constr type="h" for="ch" forName="Child8" refType="h" fact="0.3124"/>
              <dgm:constr type="r" for="ch" forName="Accent7" refType="w" fact="0.4107"/>
              <dgm:constr type="t" for="ch" forName="Accent7" refType="h" fact="-0.0109"/>
              <dgm:constr type="w" for="ch" forName="Accent7" refType="w" fact="0.1348"/>
              <dgm:constr type="h" for="ch" forName="Accent7" refType="h" fact="0.806"/>
              <dgm:constr type="r" for="ch" forName="ParentBackground7" refType="w" fact="0.3877"/>
              <dgm:constr type="t" for="ch" forName="ParentBackground7" refType="h" fact="0.1262"/>
              <dgm:constr type="w" for="ch" forName="ParentBackground7" refType="w" fact="0.089"/>
              <dgm:constr type="h" for="ch" forName="ParentBackground7" refType="h" fact="0.5319"/>
              <dgm:constr type="r" for="ch" forName="Child7" refType="w" fact="0.3877"/>
              <dgm:constr type="t" for="ch" forName="Child7" refType="h" fact="0.6876"/>
              <dgm:constr type="w" for="ch" forName="Child7" refType="w" fact="0.089"/>
              <dgm:constr type="h" for="ch" forName="Child7" refType="h" fact="0.3124"/>
              <dgm:constr type="r" for="ch" forName="Accent6" refType="w" fact="0.5092"/>
              <dgm:constr type="t" for="ch" forName="Accent6" refType="h" fact="-0.0109"/>
              <dgm:constr type="w" for="ch" forName="Accent6" refType="w" fact="0.1348"/>
              <dgm:constr type="h" for="ch" forName="Accent6" refType="h" fact="0.806"/>
              <dgm:constr type="r" for="ch" forName="ParentBackground6" refType="w" fact="0.4863"/>
              <dgm:constr type="t" for="ch" forName="ParentBackground6" refType="h" fact="0.1262"/>
              <dgm:constr type="w" for="ch" forName="ParentBackground6" refType="w" fact="0.089"/>
              <dgm:constr type="h" for="ch" forName="ParentBackground6" refType="h" fact="0.5319"/>
              <dgm:constr type="r" for="ch" forName="Child6" refType="w" fact="0.4863"/>
              <dgm:constr type="t" for="ch" forName="Child6" refType="h" fact="0.6876"/>
              <dgm:constr type="w" for="ch" forName="Child6" refType="w" fact="0.089"/>
              <dgm:constr type="h" for="ch" forName="Child6" refType="h" fact="0.3124"/>
              <dgm:constr type="r" for="ch" forName="Accent5" refType="w" fact="0.6077"/>
              <dgm:constr type="t" for="ch" forName="Accent5" refType="h" fact="-0.0109"/>
              <dgm:constr type="w" for="ch" forName="Accent5" refType="w" fact="0.1348"/>
              <dgm:constr type="h" for="ch" forName="Accent5" refType="h" fact="0.806"/>
              <dgm:constr type="r" for="ch" forName="ParentBackground5" refType="w" fact="0.5848"/>
              <dgm:constr type="t" for="ch" forName="ParentBackground5" refType="h" fact="0.1262"/>
              <dgm:constr type="w" for="ch" forName="ParentBackground5" refType="w" fact="0.089"/>
              <dgm:constr type="h" for="ch" forName="ParentBackground5" refType="h" fact="0.5319"/>
              <dgm:constr type="r" for="ch" forName="Child5" refType="w" fact="0.5848"/>
              <dgm:constr type="t" for="ch" forName="Child5" refType="h" fact="0.6876"/>
              <dgm:constr type="w" for="ch" forName="Child5" refType="w" fact="0.089"/>
              <dgm:constr type="h" for="ch" forName="Child5" refType="h" fact="0.3124"/>
              <dgm:constr type="r" for="ch" forName="Accent4" refType="w" fact="0.7062"/>
              <dgm:constr type="t" for="ch" forName="Accent4" refType="h" fact="-0.0109"/>
              <dgm:constr type="w" for="ch" forName="Accent4" refType="w" fact="0.1348"/>
              <dgm:constr type="h" for="ch" forName="Accent4" refType="h" fact="0.806"/>
              <dgm:constr type="r" for="ch" forName="ParentBackground4" refType="w" fact="0.6833"/>
              <dgm:constr type="t" for="ch" forName="ParentBackground4" refType="h" fact="0.1262"/>
              <dgm:constr type="w" for="ch" forName="ParentBackground4" refType="w" fact="0.089"/>
              <dgm:constr type="h" for="ch" forName="ParentBackground4" refType="h" fact="0.5319"/>
              <dgm:constr type="r" for="ch" forName="Child4" refType="w" fact="0.6833"/>
              <dgm:constr type="t" for="ch" forName="Child4" refType="h" fact="0.6876"/>
              <dgm:constr type="w" for="ch" forName="Child4" refType="w" fact="0.089"/>
              <dgm:constr type="h" for="ch" forName="Child4" refType="h" fact="0.3124"/>
              <dgm:constr type="r" for="ch" forName="Accent3" refType="w" fact="0.8048"/>
              <dgm:constr type="t" for="ch" forName="Accent3" refType="h" fact="-0.0109"/>
              <dgm:constr type="w" for="ch" forName="Accent3" refType="w" fact="0.1348"/>
              <dgm:constr type="h" for="ch" forName="Accent3" refType="h" fact="0.806"/>
              <dgm:constr type="r" for="ch" forName="ParentBackground3" refType="w" fact="0.7818"/>
              <dgm:constr type="t" for="ch" forName="ParentBackground3" refType="h" fact="0.1262"/>
              <dgm:constr type="w" for="ch" forName="ParentBackground3" refType="w" fact="0.089"/>
              <dgm:constr type="h" for="ch" forName="ParentBackground3" refType="h" fact="0.5319"/>
              <dgm:constr type="r" for="ch" forName="Child3" refType="w" fact="0.7818"/>
              <dgm:constr type="t" for="ch" forName="Child3" refType="h" fact="0.6876"/>
              <dgm:constr type="w" for="ch" forName="Child3" refType="w" fact="0.089"/>
              <dgm:constr type="h" for="ch" forName="Child3" refType="h" fact="0.3124"/>
              <dgm:constr type="r" for="ch" forName="Accent2" refType="w" fact="0.9033"/>
              <dgm:constr type="t" for="ch" forName="Accent2" refType="h" fact="-0.0109"/>
              <dgm:constr type="w" for="ch" forName="Accent2" refType="w" fact="0.1348"/>
              <dgm:constr type="h" for="ch" forName="Accent2" refType="h" fact="0.806"/>
              <dgm:constr type="r" for="ch" forName="ParentBackground2" refType="w" fact="0.8804"/>
              <dgm:constr type="t" for="ch" forName="ParentBackground2" refType="h" fact="0.1262"/>
              <dgm:constr type="w" for="ch" forName="ParentBackground2" refType="w" fact="0.089"/>
              <dgm:constr type="h" for="ch" forName="ParentBackground2" refType="h" fact="0.5319"/>
              <dgm:constr type="r" for="ch" forName="Child2" refType="w" fact="0.8804"/>
              <dgm:constr type="t" for="ch" forName="Child2" refType="h" fact="0.6876"/>
              <dgm:constr type="w" for="ch" forName="Child2" refType="w" fact="0.089"/>
              <dgm:constr type="h" for="ch" forName="Child2" refType="h" fact="0.3124"/>
              <dgm:constr type="r" for="ch" forName="Accent1" refType="w" fact="1.0018"/>
              <dgm:constr type="t" for="ch" forName="Accent1" refType="h" fact="-0.0109"/>
              <dgm:constr type="w" for="ch" forName="Accent1" refType="w" fact="0.1348"/>
              <dgm:constr type="h" for="ch" forName="Accent1" refType="h" fact="0.806"/>
              <dgm:constr type="r" for="ch" forName="ParentBackground1" refType="w" fact="0.9789"/>
              <dgm:constr type="t" for="ch" forName="ParentBackground1" refType="h" fact="0.1262"/>
              <dgm:constr type="w" for="ch" forName="ParentBackground1" refType="w" fact="0.089"/>
              <dgm:constr type="h" for="ch" forName="ParentBackground1" refType="h" fact="0.5319"/>
              <dgm:constr type="r" for="ch" forName="Child1" refType="w" fact="0.9789"/>
              <dgm:constr type="t" for="ch" forName="Child1" refType="h" fact="0.6876"/>
              <dgm:constr type="w" for="ch" forName="Child1" refType="w" fact="0.089"/>
              <dgm:constr type="h" for="ch" forName="Child1" refType="h" fact="0.3124"/>
            </dgm:constrLst>
          </dgm:if>
          <dgm:else name="Name27">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r" for="ch" forName="Parent11" refType="w" fact="0.0723"/>
              <dgm:constr type="t" for="ch" forName="Parent11" refType="h" fact="0.2022"/>
              <dgm:constr type="w" for="ch" forName="Parent11" refType="w" fact="0.0579"/>
              <dgm:constr type="h" for="ch" forName="Parent11" refType="h" fact="0.3799"/>
              <dgm:constr type="r" for="ch" forName="Parent10" refType="w" fact="0.162"/>
              <dgm:constr type="t" for="ch" forName="Parent10" refType="h" fact="0.2022"/>
              <dgm:constr type="w" for="ch" forName="Parent10" refType="w" fact="0.0579"/>
              <dgm:constr type="h" for="ch" forName="Parent10" refType="h" fact="0.3799"/>
              <dgm:constr type="r" for="ch" forName="Parent9" refType="w" fact="0.2517"/>
              <dgm:constr type="t" for="ch" forName="Parent9" refType="h" fact="0.2022"/>
              <dgm:constr type="w" for="ch" forName="Parent9" refType="w" fact="0.0579"/>
              <dgm:constr type="h" for="ch" forName="Parent9" refType="h" fact="0.3799"/>
              <dgm:constr type="r" for="ch" forName="Parent8" refType="w" fact="0.3414"/>
              <dgm:constr type="t" for="ch" forName="Parent8" refType="h" fact="0.2022"/>
              <dgm:constr type="w" for="ch" forName="Parent8" refType="w" fact="0.0579"/>
              <dgm:constr type="h" for="ch" forName="Parent8" refType="h" fact="0.3799"/>
              <dgm:constr type="r" for="ch" forName="Parent7" refType="w" fact="0.4311"/>
              <dgm:constr type="t" for="ch" forName="Parent7" refType="h" fact="0.2022"/>
              <dgm:constr type="w" for="ch" forName="Parent7" refType="w" fact="0.0579"/>
              <dgm:constr type="h" for="ch" forName="Parent7" refType="h" fact="0.3799"/>
              <dgm:constr type="r" for="ch" forName="Parent6" refType="w" fact="0.5208"/>
              <dgm:constr type="t" for="ch" forName="Parent6" refType="h" fact="0.2022"/>
              <dgm:constr type="w" for="ch" forName="Parent6" refType="w" fact="0.0579"/>
              <dgm:constr type="h" for="ch" forName="Parent6" refType="h" fact="0.3799"/>
              <dgm:constr type="r" for="ch" forName="Parent5" refType="w" fact="0.6105"/>
              <dgm:constr type="t" for="ch" forName="Parent5" refType="h" fact="0.2022"/>
              <dgm:constr type="w" for="ch" forName="Parent5" refType="w" fact="0.0579"/>
              <dgm:constr type="h" for="ch" forName="Parent5" refType="h" fact="0.3799"/>
              <dgm:constr type="r" for="ch" forName="Parent4" refType="w" fact="0.7001"/>
              <dgm:constr type="t" for="ch" forName="Parent4" refType="h" fact="0.2022"/>
              <dgm:constr type="w" for="ch" forName="Parent4" refType="w" fact="0.0579"/>
              <dgm:constr type="h" for="ch" forName="Parent4" refType="h" fact="0.3799"/>
              <dgm:constr type="r" for="ch" forName="Parent3" refType="w" fact="0.7898"/>
              <dgm:constr type="t" for="ch" forName="Parent3" refType="h" fact="0.2022"/>
              <dgm:constr type="w" for="ch" forName="Parent3" refType="w" fact="0.0579"/>
              <dgm:constr type="h" for="ch" forName="Parent3" refType="h" fact="0.3799"/>
              <dgm:constr type="r" for="ch" forName="Parent2" refType="w" fact="0.8795"/>
              <dgm:constr type="t" for="ch" forName="Parent2" refType="h" fact="0.2022"/>
              <dgm:constr type="w" for="ch" forName="Parent2" refType="w" fact="0.0579"/>
              <dgm:constr type="h" for="ch" forName="Parent2" refType="h" fact="0.3799"/>
              <dgm:constr type="r" for="ch" forName="Parent1" refType="w" fact="0.9692"/>
              <dgm:constr type="t" for="ch" forName="Parent1" refType="h" fact="0.2022"/>
              <dgm:constr type="w" for="ch" forName="Parent1" refType="w" fact="0.0579"/>
              <dgm:constr type="h" for="ch" forName="Parent1" refType="h" fact="0.3799"/>
              <dgm:constr type="r" for="ch" forName="Accent11" refType="w" fact="0.0868"/>
              <dgm:constr type="t" for="ch" forName="Accent11" refType="h" fact="0.1072"/>
              <dgm:constr type="w" for="ch" forName="Accent11" refType="w" fact="0.0868"/>
              <dgm:constr type="h" for="ch" forName="Accent11" refType="h" fact="0.5699"/>
              <dgm:constr type="r" for="ch" forName="ParentBackground11" refType="w" fact="0.0839"/>
              <dgm:constr type="t" for="ch" forName="ParentBackground11" refType="h" fact="0.1262"/>
              <dgm:constr type="w" for="ch" forName="ParentBackground11" refType="w" fact="0.081"/>
              <dgm:constr type="h" for="ch" forName="ParentBackground11" refType="h" fact="0.5319"/>
              <dgm:constr type="r" for="ch" forName="Child11" refType="w" fact="0.0839"/>
              <dgm:constr type="t" for="ch" forName="Child11" refType="h" fact="0.6876"/>
              <dgm:constr type="w" for="ch" forName="Child11" refType="w" fact="0.081"/>
              <dgm:constr type="h" for="ch" forName="Child11" refType="h" fact="0.3124"/>
              <dgm:constr type="r" for="ch" forName="Accent10" refType="w" fact="0.1945"/>
              <dgm:constr type="t" for="ch" forName="Accent10" refType="h" fact="-0.0109"/>
              <dgm:constr type="w" for="ch" forName="Accent10" refType="w" fact="0.1228"/>
              <dgm:constr type="h" for="ch" forName="Accent10" refType="h" fact="0.806"/>
              <dgm:constr type="r" for="ch" forName="ParentBackground10" refType="w" fact="0.1736"/>
              <dgm:constr type="t" for="ch" forName="ParentBackground10" refType="h" fact="0.1262"/>
              <dgm:constr type="w" for="ch" forName="ParentBackground10" refType="w" fact="0.081"/>
              <dgm:constr type="h" for="ch" forName="ParentBackground10" refType="h" fact="0.5319"/>
              <dgm:constr type="r" for="ch" forName="Child10" refType="w" fact="0.1736"/>
              <dgm:constr type="t" for="ch" forName="Child10" refType="h" fact="0.6876"/>
              <dgm:constr type="w" for="ch" forName="Child10" refType="w" fact="0.081"/>
              <dgm:constr type="h" for="ch" forName="Child10" refType="h" fact="0.3124"/>
              <dgm:constr type="r" for="ch" forName="Accent9" refType="w" fact="0.2842"/>
              <dgm:constr type="t" for="ch" forName="Accent9" refType="h" fact="-0.0109"/>
              <dgm:constr type="w" for="ch" forName="Accent9" refType="w" fact="0.1228"/>
              <dgm:constr type="h" for="ch" forName="Accent9" refType="h" fact="0.806"/>
              <dgm:constr type="r" for="ch" forName="ParentBackground9" refType="w" fact="0.2633"/>
              <dgm:constr type="t" for="ch" forName="ParentBackground9" refType="h" fact="0.1262"/>
              <dgm:constr type="w" for="ch" forName="ParentBackground9" refType="w" fact="0.081"/>
              <dgm:constr type="h" for="ch" forName="ParentBackground9" refType="h" fact="0.5319"/>
              <dgm:constr type="r" for="ch" forName="Child9" refType="w" fact="0.2633"/>
              <dgm:constr type="t" for="ch" forName="Child9" refType="h" fact="0.6876"/>
              <dgm:constr type="w" for="ch" forName="Child9" refType="w" fact="0.081"/>
              <dgm:constr type="h" for="ch" forName="Child9" refType="h" fact="0.3124"/>
              <dgm:constr type="r" for="ch" forName="Accent8" refType="w" fact="0.3739"/>
              <dgm:constr type="t" for="ch" forName="Accent8" refType="h" fact="-0.0109"/>
              <dgm:constr type="w" for="ch" forName="Accent8" refType="w" fact="0.1228"/>
              <dgm:constr type="h" for="ch" forName="Accent8" refType="h" fact="0.806"/>
              <dgm:constr type="r" for="ch" forName="ParentBackground8" refType="w" fact="0.353"/>
              <dgm:constr type="t" for="ch" forName="ParentBackground8" refType="h" fact="0.1262"/>
              <dgm:constr type="w" for="ch" forName="ParentBackground8" refType="w" fact="0.081"/>
              <dgm:constr type="h" for="ch" forName="ParentBackground8" refType="h" fact="0.5319"/>
              <dgm:constr type="r" for="ch" forName="Child8" refType="w" fact="0.353"/>
              <dgm:constr type="t" for="ch" forName="Child8" refType="h" fact="0.6876"/>
              <dgm:constr type="w" for="ch" forName="Child8" refType="w" fact="0.081"/>
              <dgm:constr type="h" for="ch" forName="Child8" refType="h" fact="0.3124"/>
              <dgm:constr type="r" for="ch" forName="Accent7" refType="w" fact="0.4636"/>
              <dgm:constr type="t" for="ch" forName="Accent7" refType="h" fact="-0.0109"/>
              <dgm:constr type="w" for="ch" forName="Accent7" refType="w" fact="0.1228"/>
              <dgm:constr type="h" for="ch" forName="Accent7" refType="h" fact="0.806"/>
              <dgm:constr type="r" for="ch" forName="ParentBackground7" refType="w" fact="0.4427"/>
              <dgm:constr type="t" for="ch" forName="ParentBackground7" refType="h" fact="0.1262"/>
              <dgm:constr type="w" for="ch" forName="ParentBackground7" refType="w" fact="0.081"/>
              <dgm:constr type="h" for="ch" forName="ParentBackground7" refType="h" fact="0.5319"/>
              <dgm:constr type="r" for="ch" forName="Child7" refType="w" fact="0.4427"/>
              <dgm:constr type="t" for="ch" forName="Child7" refType="h" fact="0.6876"/>
              <dgm:constr type="w" for="ch" forName="Child7" refType="w" fact="0.081"/>
              <dgm:constr type="h" for="ch" forName="Child7" refType="h" fact="0.3124"/>
              <dgm:constr type="r" for="ch" forName="Accent6" refType="w" fact="0.5533"/>
              <dgm:constr type="t" for="ch" forName="Accent6" refType="h" fact="-0.0109"/>
              <dgm:constr type="w" for="ch" forName="Accent6" refType="w" fact="0.1228"/>
              <dgm:constr type="h" for="ch" forName="Accent6" refType="h" fact="0.806"/>
              <dgm:constr type="r" for="ch" forName="ParentBackground6" refType="w" fact="0.5323"/>
              <dgm:constr type="t" for="ch" forName="ParentBackground6" refType="h" fact="0.1262"/>
              <dgm:constr type="w" for="ch" forName="ParentBackground6" refType="w" fact="0.081"/>
              <dgm:constr type="h" for="ch" forName="ParentBackground6" refType="h" fact="0.5319"/>
              <dgm:constr type="r" for="ch" forName="Child6" refType="w" fact="0.5323"/>
              <dgm:constr type="t" for="ch" forName="Child6" refType="h" fact="0.6876"/>
              <dgm:constr type="w" for="ch" forName="Child6" refType="w" fact="0.081"/>
              <dgm:constr type="h" for="ch" forName="Child6" refType="h" fact="0.3124"/>
              <dgm:constr type="r" for="ch" forName="Accent5" refType="w" fact="0.6429"/>
              <dgm:constr type="t" for="ch" forName="Accent5" refType="h" fact="-0.0109"/>
              <dgm:constr type="w" for="ch" forName="Accent5" refType="w" fact="0.1228"/>
              <dgm:constr type="h" for="ch" forName="Accent5" refType="h" fact="0.806"/>
              <dgm:constr type="r" for="ch" forName="ParentBackground5" refType="w" fact="0.622"/>
              <dgm:constr type="t" for="ch" forName="ParentBackground5" refType="h" fact="0.1262"/>
              <dgm:constr type="w" for="ch" forName="ParentBackground5" refType="w" fact="0.081"/>
              <dgm:constr type="h" for="ch" forName="ParentBackground5" refType="h" fact="0.5319"/>
              <dgm:constr type="r" for="ch" forName="Child5" refType="w" fact="0.622"/>
              <dgm:constr type="t" for="ch" forName="Child5" refType="h" fact="0.6876"/>
              <dgm:constr type="w" for="ch" forName="Child5" refType="w" fact="0.081"/>
              <dgm:constr type="h" for="ch" forName="Child5" refType="h" fact="0.3124"/>
              <dgm:constr type="r" for="ch" forName="Accent4" refType="w" fact="0.7326"/>
              <dgm:constr type="t" for="ch" forName="Accent4" refType="h" fact="-0.0109"/>
              <dgm:constr type="w" for="ch" forName="Accent4" refType="w" fact="0.1228"/>
              <dgm:constr type="h" for="ch" forName="Accent4" refType="h" fact="0.806"/>
              <dgm:constr type="r" for="ch" forName="ParentBackground4" refType="w" fact="0.7117"/>
              <dgm:constr type="t" for="ch" forName="ParentBackground4" refType="h" fact="0.1262"/>
              <dgm:constr type="w" for="ch" forName="ParentBackground4" refType="w" fact="0.081"/>
              <dgm:constr type="h" for="ch" forName="ParentBackground4" refType="h" fact="0.5319"/>
              <dgm:constr type="r" for="ch" forName="Child4" refType="w" fact="0.7117"/>
              <dgm:constr type="t" for="ch" forName="Child4" refType="h" fact="0.6876"/>
              <dgm:constr type="w" for="ch" forName="Child4" refType="w" fact="0.081"/>
              <dgm:constr type="h" for="ch" forName="Child4" refType="h" fact="0.3124"/>
              <dgm:constr type="r" for="ch" forName="Accent3" refType="w" fact="0.8223"/>
              <dgm:constr type="t" for="ch" forName="Accent3" refType="h" fact="-0.0109"/>
              <dgm:constr type="w" for="ch" forName="Accent3" refType="w" fact="0.1228"/>
              <dgm:constr type="h" for="ch" forName="Accent3" refType="h" fact="0.806"/>
              <dgm:constr type="r" for="ch" forName="ParentBackground3" refType="w" fact="0.8014"/>
              <dgm:constr type="t" for="ch" forName="ParentBackground3" refType="h" fact="0.1262"/>
              <dgm:constr type="w" for="ch" forName="ParentBackground3" refType="w" fact="0.081"/>
              <dgm:constr type="h" for="ch" forName="ParentBackground3" refType="h" fact="0.5319"/>
              <dgm:constr type="r" for="ch" forName="Child3" refType="w" fact="0.8014"/>
              <dgm:constr type="t" for="ch" forName="Child3" refType="h" fact="0.6876"/>
              <dgm:constr type="w" for="ch" forName="Child3" refType="w" fact="0.081"/>
              <dgm:constr type="h" for="ch" forName="Child3" refType="h" fact="0.3124"/>
              <dgm:constr type="r" for="ch" forName="Accent2" refType="w" fact="0.912"/>
              <dgm:constr type="t" for="ch" forName="Accent2" refType="h" fact="-0.0109"/>
              <dgm:constr type="w" for="ch" forName="Accent2" refType="w" fact="0.1228"/>
              <dgm:constr type="h" for="ch" forName="Accent2" refType="h" fact="0.806"/>
              <dgm:constr type="r" for="ch" forName="ParentBackground2" refType="w" fact="0.8911"/>
              <dgm:constr type="t" for="ch" forName="ParentBackground2" refType="h" fact="0.1262"/>
              <dgm:constr type="w" for="ch" forName="ParentBackground2" refType="w" fact="0.081"/>
              <dgm:constr type="h" for="ch" forName="ParentBackground2" refType="h" fact="0.5319"/>
              <dgm:constr type="r" for="ch" forName="Child2" refType="w" fact="0.8911"/>
              <dgm:constr type="t" for="ch" forName="Child2" refType="h" fact="0.6876"/>
              <dgm:constr type="w" for="ch" forName="Child2" refType="w" fact="0.081"/>
              <dgm:constr type="h" for="ch" forName="Child2" refType="h" fact="0.3124"/>
              <dgm:constr type="r" for="ch" forName="Accent1" refType="w" fact="1.0017"/>
              <dgm:constr type="t" for="ch" forName="Accent1" refType="h" fact="-0.0109"/>
              <dgm:constr type="w" for="ch" forName="Accent1" refType="w" fact="0.1228"/>
              <dgm:constr type="h" for="ch" forName="Accent1" refType="h" fact="0.806"/>
              <dgm:constr type="r" for="ch" forName="ParentBackground1" refType="w" fact="0.9808"/>
              <dgm:constr type="t" for="ch" forName="ParentBackground1" refType="h" fact="0.1262"/>
              <dgm:constr type="w" for="ch" forName="ParentBackground1" refType="w" fact="0.081"/>
              <dgm:constr type="h" for="ch" forName="ParentBackground1" refType="h" fact="0.5319"/>
              <dgm:constr type="r" for="ch" forName="Child1" refType="w" fact="0.9808"/>
              <dgm:constr type="t" for="ch" forName="Child1" refType="h" fact="0.6876"/>
              <dgm:constr type="w" for="ch" forName="Child1" refType="w" fact="0.081"/>
              <dgm:constr type="h" for="ch" forName="Child1" refType="h" fact="0.3124"/>
            </dgm:constrLst>
          </dgm:else>
        </dgm:choose>
      </dgm:else>
    </dgm:choose>
    <dgm:forEach name="wrapper" axis="self" ptType="parTrans">
      <dgm:forEach name="accentRepeat" axis="self">
        <dgm:layoutNode name="Accent" styleLbl="node1">
          <dgm:alg type="sp"/>
          <dgm:choose name="Name28">
            <dgm:if name="Name29" axis="followSib" ptType="node" func="cnt" op="equ" val="0">
              <dgm:shape xmlns:r="http://schemas.openxmlformats.org/officeDocument/2006/relationships" type="ellipse" r:blip="">
                <dgm:adjLst/>
              </dgm:shape>
            </dgm:if>
            <dgm:else name="Name30">
              <dgm:choose name="Name31">
                <dgm:if name="Name32" axis="precedSib" ptType="node" func="cnt" op="equ" val="10">
                  <dgm:shape xmlns:r="http://schemas.openxmlformats.org/officeDocument/2006/relationships" type="ellipse" r:blip="">
                    <dgm:adjLst/>
                  </dgm:shape>
                </dgm:if>
                <dgm:else name="Name33">
                  <dgm:choose name="Name34">
                    <dgm:if name="Name35" func="var" arg="dir" op="equ" val="norm">
                      <dgm:shape xmlns:r="http://schemas.openxmlformats.org/officeDocument/2006/relationships" rot="45" type="teardrop" r:blip="">
                        <dgm:adjLst>
                          <dgm:adj idx="1" val="1"/>
                        </dgm:adjLst>
                      </dgm:shape>
                    </dgm:if>
                    <dgm:else name="Name36">
                      <dgm:shape xmlns:r="http://schemas.openxmlformats.org/officeDocument/2006/relationships" rot="225" type="teardrop" r:blip="">
                        <dgm:adjLst>
                          <dgm:adj idx="1" val="1"/>
                        </dgm:adjLst>
                      </dgm:shape>
                    </dgm:else>
                  </dgm:choose>
                </dgm:else>
              </dgm:choose>
            </dgm:else>
          </dgm:choose>
          <dgm:presOf/>
        </dgm:layoutNode>
      </dgm:forEach>
      <dgm:forEach name="parentBackgroundRepeat" axis="self">
        <dgm:layoutNode name="ParentBackground" styleLbl="fgAcc1">
          <dgm:alg type="sp"/>
          <dgm:shape xmlns:r="http://schemas.openxmlformats.org/officeDocument/2006/relationships" type="ellipse" r:blip="">
            <dgm:adjLst/>
          </dgm:shape>
          <dgm:presOf axis="self" ptType="node"/>
        </dgm:layoutNode>
      </dgm:forEach>
    </dgm:forEach>
    <dgm:forEach name="Name37" axis="ch" ptType="node" st="11" cnt="1">
      <dgm:layoutNode name="Accent11">
        <dgm:alg type="sp"/>
        <dgm:shape xmlns:r="http://schemas.openxmlformats.org/officeDocument/2006/relationships" r:blip="">
          <dgm:adjLst/>
        </dgm:shape>
        <dgm:presOf/>
        <dgm:constrLst/>
        <dgm:forEach name="Name38" ref="accentRepeat"/>
      </dgm:layoutNode>
      <dgm:layoutNode name="ParentBackground11">
        <dgm:alg type="sp"/>
        <dgm:shape xmlns:r="http://schemas.openxmlformats.org/officeDocument/2006/relationships" r:blip="">
          <dgm:adjLst/>
        </dgm:shape>
        <dgm:presOf/>
        <dgm:forEach name="Name39" ref="parentBackgroundRepeat"/>
      </dgm:layoutNode>
      <dgm:choose name="Name40">
        <dgm:if name="Name41" axis="ch" ptType="node" func="cnt" op="gte" val="1">
          <dgm:layoutNode name="Child1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2"/>
      </dgm:choose>
      <dgm:layoutNode name="Parent1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3" axis="ch" ptType="node" st="10" cnt="1">
      <dgm:layoutNode name="Accent10">
        <dgm:alg type="sp"/>
        <dgm:shape xmlns:r="http://schemas.openxmlformats.org/officeDocument/2006/relationships" r:blip="">
          <dgm:adjLst/>
        </dgm:shape>
        <dgm:presOf/>
        <dgm:constrLst/>
        <dgm:forEach name="Name44" ref="accentRepeat"/>
      </dgm:layoutNode>
      <dgm:layoutNode name="ParentBackground10">
        <dgm:alg type="sp"/>
        <dgm:shape xmlns:r="http://schemas.openxmlformats.org/officeDocument/2006/relationships" r:blip="">
          <dgm:adjLst/>
        </dgm:shape>
        <dgm:presOf/>
        <dgm:forEach name="Name45" ref="parentBackgroundRepeat"/>
      </dgm:layoutNode>
      <dgm:choose name="Name46">
        <dgm:if name="Name47" axis="ch" ptType="node" func="cnt" op="gte" val="1">
          <dgm:layoutNode name="Child10"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8"/>
      </dgm:choose>
      <dgm:layoutNode name="Parent10"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9" axis="ch" ptType="node" st="9" cnt="1">
      <dgm:layoutNode name="Accent9">
        <dgm:alg type="sp"/>
        <dgm:shape xmlns:r="http://schemas.openxmlformats.org/officeDocument/2006/relationships" r:blip="">
          <dgm:adjLst/>
        </dgm:shape>
        <dgm:presOf/>
        <dgm:constrLst/>
        <dgm:forEach name="Name50" ref="accentRepeat"/>
      </dgm:layoutNode>
      <dgm:layoutNode name="ParentBackground9">
        <dgm:alg type="sp"/>
        <dgm:shape xmlns:r="http://schemas.openxmlformats.org/officeDocument/2006/relationships" r:blip="">
          <dgm:adjLst/>
        </dgm:shape>
        <dgm:presOf/>
        <dgm:forEach name="Name51" ref="parentBackgroundRepeat"/>
      </dgm:layoutNode>
      <dgm:choose name="Name52">
        <dgm:if name="Name53" axis="ch" ptType="node" func="cnt" op="gte" val="1">
          <dgm:layoutNode name="Child9"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4"/>
      </dgm:choose>
      <dgm:layoutNode name="Parent9"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55" axis="ch" ptType="node" st="8" cnt="1">
      <dgm:layoutNode name="Accent8">
        <dgm:alg type="sp"/>
        <dgm:shape xmlns:r="http://schemas.openxmlformats.org/officeDocument/2006/relationships" r:blip="">
          <dgm:adjLst/>
        </dgm:shape>
        <dgm:presOf/>
        <dgm:constrLst/>
        <dgm:forEach name="Name56" ref="accentRepeat"/>
      </dgm:layoutNode>
      <dgm:layoutNode name="ParentBackground8">
        <dgm:alg type="sp"/>
        <dgm:shape xmlns:r="http://schemas.openxmlformats.org/officeDocument/2006/relationships" r:blip="">
          <dgm:adjLst/>
        </dgm:shape>
        <dgm:presOf/>
        <dgm:forEach name="Name57" ref="parentBackgroundRepeat"/>
      </dgm:layoutNode>
      <dgm:choose name="Name58">
        <dgm:if name="Name59" axis="ch" ptType="node" func="cnt" op="gte" val="1">
          <dgm:layoutNode name="Child8"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0"/>
      </dgm:choose>
      <dgm:layoutNode name="Parent8"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1" axis="ch" ptType="node" st="7" cnt="1">
      <dgm:layoutNode name="Accent7">
        <dgm:alg type="sp"/>
        <dgm:shape xmlns:r="http://schemas.openxmlformats.org/officeDocument/2006/relationships" r:blip="">
          <dgm:adjLst/>
        </dgm:shape>
        <dgm:presOf/>
        <dgm:constrLst/>
        <dgm:forEach name="Name62" ref="accentRepeat"/>
      </dgm:layoutNode>
      <dgm:layoutNode name="ParentBackground7">
        <dgm:alg type="sp"/>
        <dgm:shape xmlns:r="http://schemas.openxmlformats.org/officeDocument/2006/relationships" r:blip="">
          <dgm:adjLst/>
        </dgm:shape>
        <dgm:presOf/>
        <dgm:forEach name="Name63" ref="parentBackgroundRepeat"/>
      </dgm:layoutNode>
      <dgm:choose name="Name64">
        <dgm:if name="Name65" axis="ch" ptType="node" func="cnt" op="gte" val="1">
          <dgm:layoutNode name="Child7"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6"/>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7" axis="ch" ptType="node" st="6" cnt="1">
      <dgm:layoutNode name="Accent6">
        <dgm:alg type="sp"/>
        <dgm:shape xmlns:r="http://schemas.openxmlformats.org/officeDocument/2006/relationships" r:blip="">
          <dgm:adjLst/>
        </dgm:shape>
        <dgm:presOf/>
        <dgm:constrLst/>
        <dgm:forEach name="Name68" ref="accentRepeat"/>
      </dgm:layoutNode>
      <dgm:layoutNode name="ParentBackground6">
        <dgm:alg type="sp"/>
        <dgm:shape xmlns:r="http://schemas.openxmlformats.org/officeDocument/2006/relationships" r:blip="">
          <dgm:adjLst/>
        </dgm:shape>
        <dgm:presOf/>
        <dgm:forEach name="Name69" ref="parentBackgroundRepeat"/>
      </dgm:layoutNode>
      <dgm:choose name="Name70">
        <dgm:if name="Name71" axis="ch" ptType="node" func="cnt" op="gte" val="1">
          <dgm:layoutNode name="Child6"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3" axis="ch" ptType="node" st="5" cnt="1">
      <dgm:layoutNode name="Accent5">
        <dgm:alg type="sp"/>
        <dgm:shape xmlns:r="http://schemas.openxmlformats.org/officeDocument/2006/relationships" r:blip="">
          <dgm:adjLst/>
        </dgm:shape>
        <dgm:presOf/>
        <dgm:constrLst/>
        <dgm:forEach name="Name74" ref="accentRepeat"/>
      </dgm:layoutNode>
      <dgm:layoutNode name="ParentBackground5">
        <dgm:alg type="sp"/>
        <dgm:shape xmlns:r="http://schemas.openxmlformats.org/officeDocument/2006/relationships" r:blip="">
          <dgm:adjLst/>
        </dgm:shape>
        <dgm:presOf/>
        <dgm:forEach name="Name75" ref="parentBackgroundRepeat"/>
      </dgm:layoutNode>
      <dgm:choose name="Name76">
        <dgm:if name="Name77" axis="ch" ptType="node" func="cnt" op="gte" val="1">
          <dgm:layoutNode name="Child5"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8"/>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9" axis="ch" ptType="node" st="4" cnt="1">
      <dgm:layoutNode name="Accent4">
        <dgm:alg type="sp"/>
        <dgm:shape xmlns:r="http://schemas.openxmlformats.org/officeDocument/2006/relationships" r:blip="">
          <dgm:adjLst/>
        </dgm:shape>
        <dgm:presOf/>
        <dgm:constrLst/>
        <dgm:forEach name="Name80" ref="accentRepeat"/>
      </dgm:layoutNode>
      <dgm:layoutNode name="ParentBackground4">
        <dgm:alg type="sp"/>
        <dgm:shape xmlns:r="http://schemas.openxmlformats.org/officeDocument/2006/relationships" r:blip="">
          <dgm:adjLst/>
        </dgm:shape>
        <dgm:presOf/>
        <dgm:forEach name="Name81" ref="parentBackgroundRepeat"/>
      </dgm:layoutNode>
      <dgm:choose name="Name82">
        <dgm:if name="Name83" axis="ch" ptType="node" func="cnt" op="gte" val="1">
          <dgm:layoutNode name="Child4"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layoutNode name="ParentBackground3">
        <dgm:alg type="sp"/>
        <dgm:shape xmlns:r="http://schemas.openxmlformats.org/officeDocument/2006/relationships" r:blip="">
          <dgm:adjLst/>
        </dgm:shape>
        <dgm:presOf/>
        <dgm:forEach name="Name87" ref="parentBackgroundRepeat"/>
      </dgm:layoutNode>
      <dgm:choose name="Name88">
        <dgm:if name="Name89" axis="ch" ptType="node" func="cnt" op="gte" val="1">
          <dgm:layoutNode name="Child3"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1" axis="ch" ptType="node" st="2" cnt="1">
      <dgm:layoutNode name="Accent2">
        <dgm:alg type="sp"/>
        <dgm:shape xmlns:r="http://schemas.openxmlformats.org/officeDocument/2006/relationships" r:blip="">
          <dgm:adjLst/>
        </dgm:shape>
        <dgm:presOf/>
        <dgm:constrLst/>
        <dgm:forEach name="Name92" ref="accentRepeat"/>
      </dgm:layoutNode>
      <dgm:layoutNode name="ParentBackground2" styleLbl="fgAcc1">
        <dgm:alg type="sp"/>
        <dgm:shape xmlns:r="http://schemas.openxmlformats.org/officeDocument/2006/relationships" r:blip="">
          <dgm:adjLst/>
        </dgm:shape>
        <dgm:presOf/>
        <dgm:forEach name="Name93" ref="parentBackgroundRepeat"/>
      </dgm:layoutNode>
      <dgm:choose name="Name94">
        <dgm:if name="Name95" axis="ch" ptType="node" func="cnt" op="gte" val="1">
          <dgm:layoutNode name="Child2"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6"/>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7" axis="ch" ptType="node" cnt="1">
      <dgm:layoutNode name="Accent1">
        <dgm:alg type="sp"/>
        <dgm:shape xmlns:r="http://schemas.openxmlformats.org/officeDocument/2006/relationships" r:blip="">
          <dgm:adjLst/>
        </dgm:shape>
        <dgm:presOf/>
        <dgm:constrLst/>
        <dgm:forEach name="Name98" ref="accentRepeat"/>
      </dgm:layoutNode>
      <dgm:layoutNode name="ParentBackground1">
        <dgm:alg type="sp"/>
        <dgm:shape xmlns:r="http://schemas.openxmlformats.org/officeDocument/2006/relationships" r:blip="">
          <dgm:adjLst/>
        </dgm:shape>
        <dgm:presOf/>
        <dgm:forEach name="Name99" ref="parentBackgroundRepeat"/>
      </dgm:layoutNode>
      <dgm:choose name="Name100">
        <dgm:if name="Name101" axis="ch" ptType="node" func="cnt" op="gte" val="1">
          <dgm:layoutNode name="Child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02"/>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BBA70C0C-AA02-4977-89F8-AEBB6412E93F}">
    <t:Anchor>
      <t:Comment id="1529818724"/>
    </t:Anchor>
    <t:History>
      <t:Event id="{C2BF52F4-A962-43C7-BE5C-8A718624CB76}" time="2025-09-15T00:07:46.581Z">
        <t:Attribution userId="S::Bianca.Benjamin@melbourne.vic.gov.au::3490b633-fd9c-4fdd-841c-b6ae824d6e85" userProvider="AD" userName="Bianca Benjamin"/>
        <t:Anchor>
          <t:Comment id="1529818724"/>
        </t:Anchor>
        <t:Create/>
      </t:Event>
      <t:Event id="{87D92884-158F-43AD-8CD1-3236B15A52EA}" time="2025-09-15T00:07:46.581Z">
        <t:Attribution userId="S::Bianca.Benjamin@melbourne.vic.gov.au::3490b633-fd9c-4fdd-841c-b6ae824d6e85" userProvider="AD" userName="Bianca Benjamin"/>
        <t:Anchor>
          <t:Comment id="1529818724"/>
        </t:Anchor>
        <t:Assign userId="S::Isabelle.Major@melbourne.vic.gov.au::a93b12f1-fbfd-4ebb-b464-27082e796a85" userProvider="AD" userName="Isabelle Major"/>
      </t:Event>
      <t:Event id="{39315E5F-FCD0-4C3C-897C-2D22FEF1DC16}" time="2025-09-15T00:07:46.581Z">
        <t:Attribution userId="S::Bianca.Benjamin@melbourne.vic.gov.au::3490b633-fd9c-4fdd-841c-b6ae824d6e85" userProvider="AD" userName="Bianca Benjamin"/>
        <t:Anchor>
          <t:Comment id="1529818724"/>
        </t:Anchor>
        <t:SetTitle title="@Isabelle Major "/>
      </t:Event>
      <t:Event id="{3D5E1CD4-1F56-441C-A5F4-F618AE2B8A1B}" time="2025-09-15T00:16:23.432Z">
        <t:Attribution userId="S::Bianca.Benjamin@melbourne.vic.gov.au::3490b633-fd9c-4fdd-841c-b6ae824d6e85" userProvider="AD" userName="Bianca Benjamin"/>
        <t:Anchor>
          <t:Comment id="1529818724"/>
        </t:Anchor>
        <t:Undo id="{C2BF52F4-A962-43C7-BE5C-8A718624CB76}"/>
      </t:Event>
      <t:Event id="{87F2C2AB-0010-4086-9767-65460E879DD2}" time="2025-09-15T00:16:23.432Z">
        <t:Attribution userId="S::Bianca.Benjamin@melbourne.vic.gov.au::3490b633-fd9c-4fdd-841c-b6ae824d6e85" userProvider="AD" userName="Bianca Benjamin"/>
        <t:Anchor>
          <t:Comment id="1529818724"/>
        </t:Anchor>
        <t:Undo id="{87D92884-158F-43AD-8CD1-3236B15A52EA}"/>
      </t:Event>
      <t:Event id="{F9E94C08-331C-4CA3-9501-D1C577D486D6}" time="2025-09-15T00:16:23.432Z">
        <t:Attribution userId="S::Bianca.Benjamin@melbourne.vic.gov.au::3490b633-fd9c-4fdd-841c-b6ae824d6e85" userProvider="AD" userName="Bianca Benjamin"/>
        <t:Anchor>
          <t:Comment id="1529818724"/>
        </t:Anchor>
        <t:Undo id="{39315E5F-FCD0-4C3C-897C-2D22FEF1DC16}"/>
      </t:Event>
      <t:Event id="{15F0687D-4F9A-4617-8409-B2B0CB37FD12}" time="2025-09-15T00:16:29.908Z">
        <t:Attribution userId="S::Bianca.Benjamin@melbourne.vic.gov.au::3490b633-fd9c-4fdd-841c-b6ae824d6e85" userProvider="AD" userName="Bianca Benjamin"/>
        <t:Anchor>
          <t:Comment id="1529818724"/>
        </t:Anchor>
        <t:Undo id="{3D5E1CD4-1F56-441C-A5F4-F618AE2B8A1B}"/>
      </t:Event>
      <t:Event id="{89EBB59E-24CA-40B8-8BAA-A091A1EFE7F5}" time="2025-09-15T00:16:29.908Z">
        <t:Attribution userId="S::Bianca.Benjamin@melbourne.vic.gov.au::3490b633-fd9c-4fdd-841c-b6ae824d6e85" userProvider="AD" userName="Bianca Benjamin"/>
        <t:Anchor>
          <t:Comment id="1529818724"/>
        </t:Anchor>
        <t:Undo id="{87F2C2AB-0010-4086-9767-65460E879DD2}"/>
      </t:Event>
      <t:Event id="{5B96B74C-894C-486A-9D57-3904FD3F3458}" time="2025-09-15T00:16:29.908Z">
        <t:Attribution userId="S::Bianca.Benjamin@melbourne.vic.gov.au::3490b633-fd9c-4fdd-841c-b6ae824d6e85" userProvider="AD" userName="Bianca Benjamin"/>
        <t:Anchor>
          <t:Comment id="1529818724"/>
        </t:Anchor>
        <t:Undo id="{F9E94C08-331C-4CA3-9501-D1C577D486D6}"/>
      </t:Event>
      <t:Event id="{8283F2D6-7C7E-4ED4-A486-0A114590F5D0}" time="2025-09-15T00:17:16.505Z">
        <t:Attribution userId="S::Bianca.Benjamin@melbourne.vic.gov.au::3490b633-fd9c-4fdd-841c-b6ae824d6e85" userProvider="AD" userName="Bianca Benjamin"/>
        <t:Anchor>
          <t:Comment id="1529818724"/>
        </t:Anchor>
        <t:Undo id="{15F0687D-4F9A-4617-8409-B2B0CB37FD12}"/>
      </t:Event>
      <t:Event id="{1E20904F-434B-43BE-A838-7A2E45806512}" time="2025-09-15T00:17:16.505Z">
        <t:Attribution userId="S::Bianca.Benjamin@melbourne.vic.gov.au::3490b633-fd9c-4fdd-841c-b6ae824d6e85" userProvider="AD" userName="Bianca Benjamin"/>
        <t:Anchor>
          <t:Comment id="1529818724"/>
        </t:Anchor>
        <t:Undo id="{89EBB59E-24CA-40B8-8BAA-A091A1EFE7F5}"/>
      </t:Event>
      <t:Event id="{A3A6393E-840C-4F7B-8F2B-90768A2D98B7}" time="2025-09-15T00:17:16.505Z">
        <t:Attribution userId="S::Bianca.Benjamin@melbourne.vic.gov.au::3490b633-fd9c-4fdd-841c-b6ae824d6e85" userProvider="AD" userName="Bianca Benjamin"/>
        <t:Anchor>
          <t:Comment id="1529818724"/>
        </t:Anchor>
        <t:Undo id="{5B96B74C-894C-486A-9D57-3904FD3F3458}"/>
      </t:Event>
    </t:History>
  </t:Task>
</t:Tasks>
</file>

<file path=word/theme/theme1.xml><?xml version="1.0" encoding="utf-8"?>
<a:theme xmlns:a="http://schemas.openxmlformats.org/drawingml/2006/main" name="Office Theme">
  <a:themeElements>
    <a:clrScheme name="COM Report 2015">
      <a:dk1>
        <a:srgbClr val="000000"/>
      </a:dk1>
      <a:lt1>
        <a:sysClr val="window" lastClr="FFFFFF"/>
      </a:lt1>
      <a:dk2>
        <a:srgbClr val="277BB4"/>
      </a:dk2>
      <a:lt2>
        <a:srgbClr val="F4F8FB"/>
      </a:lt2>
      <a:accent1>
        <a:srgbClr val="277BB4"/>
      </a:accent1>
      <a:accent2>
        <a:srgbClr val="00B74F"/>
      </a:accent2>
      <a:accent3>
        <a:srgbClr val="F07B05"/>
      </a:accent3>
      <a:accent4>
        <a:srgbClr val="E30450"/>
      </a:accent4>
      <a:accent5>
        <a:srgbClr val="00AECB"/>
      </a:accent5>
      <a:accent6>
        <a:srgbClr val="878686"/>
      </a:accent6>
      <a:hlink>
        <a:srgbClr val="000000"/>
      </a:hlink>
      <a:folHlink>
        <a:srgbClr val="E3045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7872D08BD17E646856314D4C519F861" ma:contentTypeVersion="38" ma:contentTypeDescription="Create a new document." ma:contentTypeScope="" ma:versionID="fd63a4d059378b25881a5ca4533b2c6d">
  <xsd:schema xmlns:xsd="http://www.w3.org/2001/XMLSchema" xmlns:xs="http://www.w3.org/2001/XMLSchema" xmlns:p="http://schemas.microsoft.com/office/2006/metadata/properties" xmlns:ns2="1ef61637-bdcb-4156-91bc-9b3008928da0" xmlns:ns3="b2653fff-0aa7-4f0b-83fa-af73edc2121a" targetNamespace="http://schemas.microsoft.com/office/2006/metadata/properties" ma:root="true" ma:fieldsID="5fb15572bbb4e99820f1156f73443d2e" ns2:_="" ns3:_="">
    <xsd:import namespace="1ef61637-bdcb-4156-91bc-9b3008928da0"/>
    <xsd:import namespace="b2653fff-0aa7-4f0b-83fa-af73edc2121a"/>
    <xsd:element name="properties">
      <xsd:complexType>
        <xsd:sequence>
          <xsd:element name="documentManagement">
            <xsd:complexType>
              <xsd:all>
                <xsd:element ref="ns2:_dlc_DocIdUrl" minOccurs="0"/>
                <xsd:element ref="ns3:Status" minOccurs="0"/>
                <xsd:element ref="ns3:DateofCreation" minOccurs="0"/>
                <xsd:element ref="ns3:Team" minOccurs="0"/>
                <xsd:element ref="ns3:MajorInitiative" minOccurs="0"/>
                <xsd:element ref="ns3:DMNumber" minOccurs="0"/>
                <xsd:element ref="ns3:Precinct" minOccurs="0"/>
                <xsd:element ref="ns3:Tags" minOccurs="0"/>
                <xsd:element ref="ns3:Theme" minOccurs="0"/>
                <xsd:element ref="ns3:lcf76f155ced4ddcb4097134ff3c332f" minOccurs="0"/>
                <xsd:element ref="ns2:TaxCatchAll" minOccurs="0"/>
                <xsd:element ref="ns2:_dlc_Doc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Location" minOccurs="0"/>
                <xsd:element ref="ns2:_dlc_DocIdPersistId" minOccurs="0"/>
                <xsd:element ref="ns3:Informed" minOccurs="0"/>
                <xsd:element ref="ns3:Sensitivitylevel" minOccurs="0"/>
                <xsd:element ref="ns3:MediaServiceBillingMetadata" minOccurs="0"/>
                <xsd:element ref="ns3:Priority" minOccurs="0"/>
                <xsd:element ref="ns3:Documenttype" minOccurs="0"/>
                <xsd:element ref="ns3:Comments" minOccurs="0"/>
                <xsd:element ref="ns3:Knowledgetheme" minOccurs="0"/>
                <xsd:element ref="ns3:Knowledgetype" minOccurs="0"/>
                <xsd:element ref="ns3:Autho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16" nillable="true" ma:displayName="Taxonomy Catch All Column" ma:hidden="true" ma:list="{8eabd5ce-0fc9-4adc-877f-883ec80d59e4}" ma:internalName="TaxCatchAll" ma:readOnly="false"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hidden="true" ma:internalName="_dlc_DocId" ma:readOnly="false">
      <xsd:simpleType>
        <xsd:restriction base="dms:Text"/>
      </xsd:simpleType>
    </xsd:element>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_dlc_DocIdPersistId" ma:index="31"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2653fff-0aa7-4f0b-83fa-af73edc2121a" elementFormDefault="qualified">
    <xsd:import namespace="http://schemas.microsoft.com/office/2006/documentManagement/types"/>
    <xsd:import namespace="http://schemas.microsoft.com/office/infopath/2007/PartnerControls"/>
    <xsd:element name="Status" ma:index="3" nillable="true" ma:displayName="Status" ma:description="Document Status" ma:format="Dropdown" ma:internalName="Status">
      <xsd:complexType>
        <xsd:complexContent>
          <xsd:extension base="dms:MultiChoice">
            <xsd:sequence>
              <xsd:element name="Value" maxOccurs="unbounded" minOccurs="0" nillable="true">
                <xsd:simpleType>
                  <xsd:restriction base="dms:Choice">
                    <xsd:enumeration value="Current"/>
                    <xsd:enumeration value="Outdated"/>
                    <xsd:enumeration value="Public"/>
                    <xsd:enumeration value="Not public"/>
                    <xsd:enumeration value="Internal"/>
                    <xsd:enumeration value="Done"/>
                    <xsd:enumeration value="In progress"/>
                    <xsd:enumeration value="Being reviewed"/>
                    <xsd:enumeration value="Ready for review"/>
                    <xsd:enumeration value="On hold"/>
                  </xsd:restriction>
                </xsd:simpleType>
              </xsd:element>
            </xsd:sequence>
          </xsd:extension>
        </xsd:complexContent>
      </xsd:complexType>
    </xsd:element>
    <xsd:element name="DateofCreation" ma:index="4" nillable="true" ma:displayName="Date of Creation" ma:default="[today]" ma:format="DateOnly" ma:internalName="DateofCreation" ma:readOnly="false">
      <xsd:simpleType>
        <xsd:restriction base="dms:DateTime"/>
      </xsd:simpleType>
    </xsd:element>
    <xsd:element name="Team" ma:index="5" nillable="true" ma:displayName="Team" ma:format="Dropdown" ma:internalName="Team" ma:readOnly="false">
      <xsd:complexType>
        <xsd:complexContent>
          <xsd:extension base="dms:MultiChoice">
            <xsd:sequence>
              <xsd:element name="Value" maxOccurs="unbounded" minOccurs="0" nillable="true">
                <xsd:simpleType>
                  <xsd:restriction base="dms:Choice">
                    <xsd:enumeration value="Transport Strategy"/>
                    <xsd:enumeration value="Project Support"/>
                    <xsd:enumeration value="City Planning"/>
                    <xsd:enumeration value="Precinct Delivery"/>
                    <xsd:enumeration value="Heritage Strategy"/>
                    <xsd:enumeration value="Planning Policy"/>
                    <xsd:enumeration value="Branch"/>
                    <xsd:enumeration value="Leadership"/>
                    <xsd:enumeration value="Infrastructure and Planning Policy"/>
                    <xsd:enumeration value="External"/>
                  </xsd:restriction>
                </xsd:simpleType>
              </xsd:element>
            </xsd:sequence>
          </xsd:extension>
        </xsd:complexContent>
      </xsd:complexType>
    </xsd:element>
    <xsd:element name="MajorInitiative" ma:index="6" nillable="true" ma:displayName="Major Initiative" ma:format="Dropdown" ma:internalName="MajorInitiative" ma:readOnly="false">
      <xsd:complexType>
        <xsd:complexContent>
          <xsd:extension base="dms:MultiChoice">
            <xsd:sequence>
              <xsd:element name="Value" maxOccurs="unbounded" minOccurs="0" nillable="true">
                <xsd:simpleType>
                  <xsd:restriction base="dms:Choice">
                    <xsd:enumeration value="MI4"/>
                    <xsd:enumeration value="MI7"/>
                    <xsd:enumeration value="MI17"/>
                    <xsd:enumeration value="MI19"/>
                    <xsd:enumeration value="MI20"/>
                    <xsd:enumeration value="MI21"/>
                    <xsd:enumeration value="MI30"/>
                    <xsd:enumeration value="MI45"/>
                  </xsd:restriction>
                </xsd:simpleType>
              </xsd:element>
            </xsd:sequence>
          </xsd:extension>
        </xsd:complexContent>
      </xsd:complexType>
    </xsd:element>
    <xsd:element name="DMNumber" ma:index="8" nillable="true" ma:displayName="DM Number" ma:format="Dropdown" ma:internalName="DMNumber" ma:readOnly="false">
      <xsd:simpleType>
        <xsd:restriction base="dms:Text">
          <xsd:maxLength value="255"/>
        </xsd:restriction>
      </xsd:simpleType>
    </xsd:element>
    <xsd:element name="Precinct" ma:index="9" nillable="true" ma:displayName="Precinct" ma:format="Dropdown" ma:internalName="Precinct" ma:readOnly="false">
      <xsd:complexType>
        <xsd:complexContent>
          <xsd:extension base="dms:MultiChoiceFillIn">
            <xsd:sequence>
              <xsd:element name="Value" maxOccurs="unbounded" minOccurs="0" nillable="true">
                <xsd:simpleType>
                  <xsd:union memberTypes="dms:Text">
                    <xsd:simpleType>
                      <xsd:restriction base="dms:Choice">
                        <xsd:enumeration value="Docklands"/>
                        <xsd:enumeration value="Macaulay"/>
                        <xsd:enumeration value="Arden"/>
                        <xsd:enumeration value="Fishermans Bend"/>
                        <xsd:enumeration value="West Melbourne"/>
                        <xsd:enumeration value="Southbank"/>
                        <xsd:enumeration value="CoM wide"/>
                        <xsd:enumeration value="External"/>
                      </xsd:restriction>
                    </xsd:simpleType>
                  </xsd:union>
                </xsd:simpleType>
              </xsd:element>
            </xsd:sequence>
          </xsd:extension>
        </xsd:complexContent>
      </xsd:complexType>
    </xsd:element>
    <xsd:element name="Tags" ma:index="10" nillable="true" ma:displayName="Referenced" ma:format="Dropdown" ma:internalName="Tags">
      <xsd:complexType>
        <xsd:complexContent>
          <xsd:extension base="dms:MultiChoiceFillIn">
            <xsd:sequence>
              <xsd:element name="Value" maxOccurs="unbounded" minOccurs="0" nillable="true">
                <xsd:simpleType>
                  <xsd:union memberTypes="dms:Text">
                    <xsd:simpleType>
                      <xsd:restriction base="dms:Choice">
                        <xsd:enumeration value="BFR"/>
                        <xsd:enumeration value="DCP"/>
                        <xsd:enumeration value="SP"/>
                      </xsd:restriction>
                    </xsd:simpleType>
                  </xsd:union>
                </xsd:simpleType>
              </xsd:element>
            </xsd:sequence>
          </xsd:extension>
        </xsd:complexContent>
      </xsd:complexType>
    </xsd:element>
    <xsd:element name="Theme" ma:index="11" nillable="true" ma:displayName="Theme" ma:format="Dropdown" ma:internalName="Theme">
      <xsd:complexType>
        <xsd:complexContent>
          <xsd:extension base="dms:MultiChoice">
            <xsd:sequence>
              <xsd:element name="Value" maxOccurs="unbounded" minOccurs="0" nillable="true">
                <xsd:simpleType>
                  <xsd:restriction base="dms:Choice">
                    <xsd:enumeration value="built form"/>
                    <xsd:enumeration value="iwm"/>
                    <xsd:enumeration value="o/s"/>
                    <xsd:enumeration value="comm infra"/>
                    <xsd:enumeration value="transport"/>
                    <xsd:enumeration value="forecast"/>
                    <xsd:enumeration value="feasibility"/>
                    <xsd:enumeration value="land use"/>
                    <xsd:enumeration value="consultation"/>
                    <xsd:enumeration value="DCP"/>
                    <xsd:enumeration value="planning controls"/>
                    <xsd:enumeration value="affordable housing"/>
                    <xsd:enumeration value="vision"/>
                  </xsd:restriction>
                </xsd:simpleType>
              </xsd:element>
            </xsd:sequence>
          </xsd:extension>
        </xsd:complexContent>
      </xsd:complex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OCR" ma:index="28" nillable="true" ma:displayName="Extracted Text" ma:hidden="true" ma:internalName="MediaServiceOCR" ma:readOnly="true">
      <xsd:simpleType>
        <xsd:restriction base="dms:Note"/>
      </xsd:simpleType>
    </xsd:element>
    <xsd:element name="MediaServiceLocation" ma:index="29" nillable="true" ma:displayName="Location" ma:hidden="true" ma:indexed="true" ma:internalName="MediaServiceLocation" ma:readOnly="true">
      <xsd:simpleType>
        <xsd:restriction base="dms:Text"/>
      </xsd:simpleType>
    </xsd:element>
    <xsd:element name="Informed" ma:index="34" nillable="true" ma:displayName="Informed" ma:format="Dropdown" ma:internalName="Informed">
      <xsd:complexType>
        <xsd:complexContent>
          <xsd:extension base="dms:MultiChoice">
            <xsd:sequence>
              <xsd:element name="Value" maxOccurs="unbounded" minOccurs="0" nillable="true">
                <xsd:simpleType>
                  <xsd:restriction base="dms:Choice">
                    <xsd:enumeration value="SP"/>
                    <xsd:enumeration value="density &amp; employment targets"/>
                    <xsd:enumeration value="built form controls"/>
                    <xsd:enumeration value="new &amp; widened streets"/>
                  </xsd:restriction>
                </xsd:simpleType>
              </xsd:element>
            </xsd:sequence>
          </xsd:extension>
        </xsd:complexContent>
      </xsd:complexType>
    </xsd:element>
    <xsd:element name="Sensitivitylevel" ma:index="35" nillable="true" ma:displayName="Sensitivity level" ma:format="Dropdown" ma:internalName="Sensitivitylevel">
      <xsd:simpleType>
        <xsd:restriction base="dms:Choice">
          <xsd:enumeration value="Confidential"/>
          <xsd:enumeration value="Could make public"/>
          <xsd:enumeration value="Updated report public"/>
          <xsd:enumeration value="N/A not our doc"/>
          <xsd:enumeration value="To review"/>
          <xsd:enumeration value="To split"/>
        </xsd:restriction>
      </xsd:simpleType>
    </xsd:element>
    <xsd:element name="MediaServiceBillingMetadata" ma:index="36" nillable="true" ma:displayName="MediaServiceBillingMetadata" ma:hidden="true" ma:internalName="MediaServiceBillingMetadata" ma:readOnly="true">
      <xsd:simpleType>
        <xsd:restriction base="dms:Note"/>
      </xsd:simpleType>
    </xsd:element>
    <xsd:element name="Priority" ma:index="37" nillable="true" ma:displayName="Priority" ma:format="Dropdown" ma:internalName="Priority">
      <xsd:simpleType>
        <xsd:restriction base="dms:Choice">
          <xsd:enumeration value="High"/>
          <xsd:enumeration value="Medium"/>
          <xsd:enumeration value="Low"/>
          <xsd:enumeration value="X review"/>
        </xsd:restriction>
      </xsd:simpleType>
    </xsd:element>
    <xsd:element name="Documenttype" ma:index="38" nillable="true" ma:displayName="Document type" ma:format="Dropdown" ma:internalName="Documenttype">
      <xsd:simpleType>
        <xsd:restriction base="dms:Text">
          <xsd:maxLength value="255"/>
        </xsd:restriction>
      </xsd:simpleType>
    </xsd:element>
    <xsd:element name="Comments" ma:index="39" nillable="true" ma:displayName="Comments" ma:format="Dropdown" ma:internalName="Comments">
      <xsd:simpleType>
        <xsd:restriction base="dms:Note"/>
      </xsd:simpleType>
    </xsd:element>
    <xsd:element name="Knowledgetheme" ma:index="40" nillable="true" ma:displayName="Knowledge theme" ma:format="Dropdown" ma:internalName="Knowledgetheme">
      <xsd:complexType>
        <xsd:complexContent>
          <xsd:extension base="dms:MultiChoice">
            <xsd:sequence>
              <xsd:element name="Value" maxOccurs="unbounded" minOccurs="0" nillable="true">
                <xsd:simpleType>
                  <xsd:restriction base="dms:Choice">
                    <xsd:enumeration value="Transport"/>
                    <xsd:enumeration value="Heritage"/>
                    <xsd:enumeration value="Strategy"/>
                    <xsd:enumeration value="Urban design"/>
                    <xsd:enumeration value="Housing"/>
                    <xsd:enumeration value="Climate change"/>
                  </xsd:restriction>
                </xsd:simpleType>
              </xsd:element>
            </xsd:sequence>
          </xsd:extension>
        </xsd:complexContent>
      </xsd:complexType>
    </xsd:element>
    <xsd:element name="Knowledgetype" ma:index="41" nillable="true" ma:displayName="Knowledge type" ma:format="Dropdown" ma:internalName="Knowledgetype">
      <xsd:simpleType>
        <xsd:restriction base="dms:Choice">
          <xsd:enumeration value="Template"/>
          <xsd:enumeration value="Precedent"/>
          <xsd:enumeration value="Guide"/>
          <xsd:enumeration value="Reference"/>
          <xsd:enumeration value="Wisdom-Wednesday"/>
          <xsd:enumeration value="Thursday-Arvo-Talk"/>
        </xsd:restriction>
      </xsd:simpleType>
    </xsd:element>
    <xsd:element name="Author0" ma:index="42" nillable="true" ma:displayName="Author" ma:format="Dropdown" ma:internalName="Author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ef61637-bdcb-4156-91bc-9b3008928da0" xsi:nil="true"/>
    <Knowledgetheme xmlns="b2653fff-0aa7-4f0b-83fa-af73edc2121a" xsi:nil="true"/>
    <MajorInitiative xmlns="b2653fff-0aa7-4f0b-83fa-af73edc2121a" xsi:nil="true"/>
    <Informed xmlns="b2653fff-0aa7-4f0b-83fa-af73edc2121a" xsi:nil="true"/>
    <Knowledgetype xmlns="b2653fff-0aa7-4f0b-83fa-af73edc2121a" xsi:nil="true"/>
    <DateofCreation xmlns="b2653fff-0aa7-4f0b-83fa-af73edc2121a">2025-05-21T06:59:22+00:00</DateofCreation>
    <DMNumber xmlns="b2653fff-0aa7-4f0b-83fa-af73edc2121a" xsi:nil="true"/>
    <_dlc_DocIdPersistId xmlns="1ef61637-bdcb-4156-91bc-9b3008928da0" xsi:nil="true"/>
    <Tags xmlns="b2653fff-0aa7-4f0b-83fa-af73edc2121a" xsi:nil="true"/>
    <_dlc_DocIdUrl xmlns="1ef61637-bdcb-4156-91bc-9b3008928da0">
      <Url>https://cityofmelbourne.sharepoint.com/sites/citystrategy/_layouts/15/DocIdRedir.aspx?ID=COMM-797038337-38645</Url>
      <Description>COMM-797038337-38645</Description>
    </_dlc_DocIdUrl>
    <Theme xmlns="b2653fff-0aa7-4f0b-83fa-af73edc2121a" xsi:nil="true"/>
    <Documenttype xmlns="b2653fff-0aa7-4f0b-83fa-af73edc2121a" xsi:nil="true"/>
    <Team xmlns="b2653fff-0aa7-4f0b-83fa-af73edc2121a">
      <Value>City Planning</Value>
    </Team>
    <_dlc_DocId xmlns="1ef61637-bdcb-4156-91bc-9b3008928da0">COMM-797038337-38645</_dlc_DocId>
    <Status xmlns="b2653fff-0aa7-4f0b-83fa-af73edc2121a">
      <Value>In progress</Value>
    </Status>
    <Priority xmlns="b2653fff-0aa7-4f0b-83fa-af73edc2121a" xsi:nil="true"/>
    <Sensitivitylevel xmlns="b2653fff-0aa7-4f0b-83fa-af73edc2121a" xsi:nil="true"/>
    <Precinct xmlns="b2653fff-0aa7-4f0b-83fa-af73edc2121a" xsi:nil="true"/>
    <lcf76f155ced4ddcb4097134ff3c332f xmlns="b2653fff-0aa7-4f0b-83fa-af73edc2121a">
      <Terms xmlns="http://schemas.microsoft.com/office/infopath/2007/PartnerControls"/>
    </lcf76f155ced4ddcb4097134ff3c332f>
    <Comments xmlns="b2653fff-0aa7-4f0b-83fa-af73edc2121a" xsi:nil="true"/>
    <Author0 xmlns="b2653fff-0aa7-4f0b-83fa-af73edc2121a" xsi:nil="true"/>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B71678-4A81-493B-AA87-E031E732CB58}">
  <ds:schemaRefs>
    <ds:schemaRef ds:uri="http://schemas.microsoft.com/sharepoint/events"/>
  </ds:schemaRefs>
</ds:datastoreItem>
</file>

<file path=customXml/itemProps3.xml><?xml version="1.0" encoding="utf-8"?>
<ds:datastoreItem xmlns:ds="http://schemas.openxmlformats.org/officeDocument/2006/customXml" ds:itemID="{D9EF7F2C-D78B-40FF-B982-3E73611481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61637-bdcb-4156-91bc-9b3008928da0"/>
    <ds:schemaRef ds:uri="b2653fff-0aa7-4f0b-83fa-af73edc212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1B833F-750E-4589-A3A8-3C184A42EDDF}">
  <ds:schemaRefs>
    <ds:schemaRef ds:uri="http://schemas.microsoft.com/office/2006/metadata/properties"/>
    <ds:schemaRef ds:uri="http://schemas.microsoft.com/office/infopath/2007/PartnerControls"/>
    <ds:schemaRef ds:uri="1ef61637-bdcb-4156-91bc-9b3008928da0"/>
    <ds:schemaRef ds:uri="b2653fff-0aa7-4f0b-83fa-af73edc2121a"/>
  </ds:schemaRefs>
</ds:datastoreItem>
</file>

<file path=customXml/itemProps5.xml><?xml version="1.0" encoding="utf-8"?>
<ds:datastoreItem xmlns:ds="http://schemas.openxmlformats.org/officeDocument/2006/customXml" ds:itemID="{598D7D41-E59F-4442-A5E5-79CFEDB72003}">
  <ds:schemaRefs>
    <ds:schemaRef ds:uri="http://schemas.openxmlformats.org/officeDocument/2006/bibliography"/>
  </ds:schemaRefs>
</ds:datastoreItem>
</file>

<file path=customXml/itemProps6.xml><?xml version="1.0" encoding="utf-8"?>
<ds:datastoreItem xmlns:ds="http://schemas.openxmlformats.org/officeDocument/2006/customXml" ds:itemID="{8E2D7EE5-E3DD-4221-B975-362E5A4B71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13962</Words>
  <Characters>79590</Characters>
  <Application>Microsoft Office Word</Application>
  <DocSecurity>4</DocSecurity>
  <Lines>663</Lines>
  <Paragraphs>186</Paragraphs>
  <ScaleCrop>false</ScaleCrop>
  <Company/>
  <LinksUpToDate>false</LinksUpToDate>
  <CharactersWithSpaces>93366</CharactersWithSpaces>
  <SharedDoc>false</SharedDoc>
  <HLinks>
    <vt:vector size="360" baseType="variant">
      <vt:variant>
        <vt:i4>8257648</vt:i4>
      </vt:variant>
      <vt:variant>
        <vt:i4>441</vt:i4>
      </vt:variant>
      <vt:variant>
        <vt:i4>0</vt:i4>
      </vt:variant>
      <vt:variant>
        <vt:i4>5</vt:i4>
      </vt:variant>
      <vt:variant>
        <vt:lpwstr>https://hdp-au-prod-app-com-participate-files.s3.ap-southeast-2.amazonaws.com/4816/5595/7875/SDGs-FINAL_21_06_2022_4195_Voluntary_Local_Review_ONLINE-compressed.pdf</vt:lpwstr>
      </vt:variant>
      <vt:variant>
        <vt:lpwstr/>
      </vt:variant>
      <vt:variant>
        <vt:i4>1376316</vt:i4>
      </vt:variant>
      <vt:variant>
        <vt:i4>356</vt:i4>
      </vt:variant>
      <vt:variant>
        <vt:i4>0</vt:i4>
      </vt:variant>
      <vt:variant>
        <vt:i4>5</vt:i4>
      </vt:variant>
      <vt:variant>
        <vt:lpwstr/>
      </vt:variant>
      <vt:variant>
        <vt:lpwstr>_Toc215731856</vt:lpwstr>
      </vt:variant>
      <vt:variant>
        <vt:i4>1376316</vt:i4>
      </vt:variant>
      <vt:variant>
        <vt:i4>350</vt:i4>
      </vt:variant>
      <vt:variant>
        <vt:i4>0</vt:i4>
      </vt:variant>
      <vt:variant>
        <vt:i4>5</vt:i4>
      </vt:variant>
      <vt:variant>
        <vt:lpwstr/>
      </vt:variant>
      <vt:variant>
        <vt:lpwstr>_Toc215731855</vt:lpwstr>
      </vt:variant>
      <vt:variant>
        <vt:i4>1376316</vt:i4>
      </vt:variant>
      <vt:variant>
        <vt:i4>344</vt:i4>
      </vt:variant>
      <vt:variant>
        <vt:i4>0</vt:i4>
      </vt:variant>
      <vt:variant>
        <vt:i4>5</vt:i4>
      </vt:variant>
      <vt:variant>
        <vt:lpwstr/>
      </vt:variant>
      <vt:variant>
        <vt:lpwstr>_Toc215731854</vt:lpwstr>
      </vt:variant>
      <vt:variant>
        <vt:i4>1376316</vt:i4>
      </vt:variant>
      <vt:variant>
        <vt:i4>338</vt:i4>
      </vt:variant>
      <vt:variant>
        <vt:i4>0</vt:i4>
      </vt:variant>
      <vt:variant>
        <vt:i4>5</vt:i4>
      </vt:variant>
      <vt:variant>
        <vt:lpwstr/>
      </vt:variant>
      <vt:variant>
        <vt:lpwstr>_Toc215731853</vt:lpwstr>
      </vt:variant>
      <vt:variant>
        <vt:i4>1376316</vt:i4>
      </vt:variant>
      <vt:variant>
        <vt:i4>332</vt:i4>
      </vt:variant>
      <vt:variant>
        <vt:i4>0</vt:i4>
      </vt:variant>
      <vt:variant>
        <vt:i4>5</vt:i4>
      </vt:variant>
      <vt:variant>
        <vt:lpwstr/>
      </vt:variant>
      <vt:variant>
        <vt:lpwstr>_Toc215731852</vt:lpwstr>
      </vt:variant>
      <vt:variant>
        <vt:i4>1376316</vt:i4>
      </vt:variant>
      <vt:variant>
        <vt:i4>326</vt:i4>
      </vt:variant>
      <vt:variant>
        <vt:i4>0</vt:i4>
      </vt:variant>
      <vt:variant>
        <vt:i4>5</vt:i4>
      </vt:variant>
      <vt:variant>
        <vt:lpwstr/>
      </vt:variant>
      <vt:variant>
        <vt:lpwstr>_Toc215731851</vt:lpwstr>
      </vt:variant>
      <vt:variant>
        <vt:i4>1376316</vt:i4>
      </vt:variant>
      <vt:variant>
        <vt:i4>320</vt:i4>
      </vt:variant>
      <vt:variant>
        <vt:i4>0</vt:i4>
      </vt:variant>
      <vt:variant>
        <vt:i4>5</vt:i4>
      </vt:variant>
      <vt:variant>
        <vt:lpwstr/>
      </vt:variant>
      <vt:variant>
        <vt:lpwstr>_Toc215731850</vt:lpwstr>
      </vt:variant>
      <vt:variant>
        <vt:i4>1310780</vt:i4>
      </vt:variant>
      <vt:variant>
        <vt:i4>314</vt:i4>
      </vt:variant>
      <vt:variant>
        <vt:i4>0</vt:i4>
      </vt:variant>
      <vt:variant>
        <vt:i4>5</vt:i4>
      </vt:variant>
      <vt:variant>
        <vt:lpwstr/>
      </vt:variant>
      <vt:variant>
        <vt:lpwstr>_Toc215731849</vt:lpwstr>
      </vt:variant>
      <vt:variant>
        <vt:i4>1310780</vt:i4>
      </vt:variant>
      <vt:variant>
        <vt:i4>308</vt:i4>
      </vt:variant>
      <vt:variant>
        <vt:i4>0</vt:i4>
      </vt:variant>
      <vt:variant>
        <vt:i4>5</vt:i4>
      </vt:variant>
      <vt:variant>
        <vt:lpwstr/>
      </vt:variant>
      <vt:variant>
        <vt:lpwstr>_Toc215731848</vt:lpwstr>
      </vt:variant>
      <vt:variant>
        <vt:i4>1310780</vt:i4>
      </vt:variant>
      <vt:variant>
        <vt:i4>302</vt:i4>
      </vt:variant>
      <vt:variant>
        <vt:i4>0</vt:i4>
      </vt:variant>
      <vt:variant>
        <vt:i4>5</vt:i4>
      </vt:variant>
      <vt:variant>
        <vt:lpwstr/>
      </vt:variant>
      <vt:variant>
        <vt:lpwstr>_Toc215731847</vt:lpwstr>
      </vt:variant>
      <vt:variant>
        <vt:i4>1310780</vt:i4>
      </vt:variant>
      <vt:variant>
        <vt:i4>296</vt:i4>
      </vt:variant>
      <vt:variant>
        <vt:i4>0</vt:i4>
      </vt:variant>
      <vt:variant>
        <vt:i4>5</vt:i4>
      </vt:variant>
      <vt:variant>
        <vt:lpwstr/>
      </vt:variant>
      <vt:variant>
        <vt:lpwstr>_Toc215731846</vt:lpwstr>
      </vt:variant>
      <vt:variant>
        <vt:i4>1310780</vt:i4>
      </vt:variant>
      <vt:variant>
        <vt:i4>290</vt:i4>
      </vt:variant>
      <vt:variant>
        <vt:i4>0</vt:i4>
      </vt:variant>
      <vt:variant>
        <vt:i4>5</vt:i4>
      </vt:variant>
      <vt:variant>
        <vt:lpwstr/>
      </vt:variant>
      <vt:variant>
        <vt:lpwstr>_Toc215731845</vt:lpwstr>
      </vt:variant>
      <vt:variant>
        <vt:i4>1310780</vt:i4>
      </vt:variant>
      <vt:variant>
        <vt:i4>284</vt:i4>
      </vt:variant>
      <vt:variant>
        <vt:i4>0</vt:i4>
      </vt:variant>
      <vt:variant>
        <vt:i4>5</vt:i4>
      </vt:variant>
      <vt:variant>
        <vt:lpwstr/>
      </vt:variant>
      <vt:variant>
        <vt:lpwstr>_Toc215731844</vt:lpwstr>
      </vt:variant>
      <vt:variant>
        <vt:i4>1310780</vt:i4>
      </vt:variant>
      <vt:variant>
        <vt:i4>278</vt:i4>
      </vt:variant>
      <vt:variant>
        <vt:i4>0</vt:i4>
      </vt:variant>
      <vt:variant>
        <vt:i4>5</vt:i4>
      </vt:variant>
      <vt:variant>
        <vt:lpwstr/>
      </vt:variant>
      <vt:variant>
        <vt:lpwstr>_Toc215731843</vt:lpwstr>
      </vt:variant>
      <vt:variant>
        <vt:i4>1310780</vt:i4>
      </vt:variant>
      <vt:variant>
        <vt:i4>272</vt:i4>
      </vt:variant>
      <vt:variant>
        <vt:i4>0</vt:i4>
      </vt:variant>
      <vt:variant>
        <vt:i4>5</vt:i4>
      </vt:variant>
      <vt:variant>
        <vt:lpwstr/>
      </vt:variant>
      <vt:variant>
        <vt:lpwstr>_Toc215731842</vt:lpwstr>
      </vt:variant>
      <vt:variant>
        <vt:i4>1310780</vt:i4>
      </vt:variant>
      <vt:variant>
        <vt:i4>266</vt:i4>
      </vt:variant>
      <vt:variant>
        <vt:i4>0</vt:i4>
      </vt:variant>
      <vt:variant>
        <vt:i4>5</vt:i4>
      </vt:variant>
      <vt:variant>
        <vt:lpwstr/>
      </vt:variant>
      <vt:variant>
        <vt:lpwstr>_Toc215731841</vt:lpwstr>
      </vt:variant>
      <vt:variant>
        <vt:i4>1310780</vt:i4>
      </vt:variant>
      <vt:variant>
        <vt:i4>260</vt:i4>
      </vt:variant>
      <vt:variant>
        <vt:i4>0</vt:i4>
      </vt:variant>
      <vt:variant>
        <vt:i4>5</vt:i4>
      </vt:variant>
      <vt:variant>
        <vt:lpwstr/>
      </vt:variant>
      <vt:variant>
        <vt:lpwstr>_Toc215731840</vt:lpwstr>
      </vt:variant>
      <vt:variant>
        <vt:i4>1245244</vt:i4>
      </vt:variant>
      <vt:variant>
        <vt:i4>254</vt:i4>
      </vt:variant>
      <vt:variant>
        <vt:i4>0</vt:i4>
      </vt:variant>
      <vt:variant>
        <vt:i4>5</vt:i4>
      </vt:variant>
      <vt:variant>
        <vt:lpwstr/>
      </vt:variant>
      <vt:variant>
        <vt:lpwstr>_Toc215731839</vt:lpwstr>
      </vt:variant>
      <vt:variant>
        <vt:i4>1245244</vt:i4>
      </vt:variant>
      <vt:variant>
        <vt:i4>245</vt:i4>
      </vt:variant>
      <vt:variant>
        <vt:i4>0</vt:i4>
      </vt:variant>
      <vt:variant>
        <vt:i4>5</vt:i4>
      </vt:variant>
      <vt:variant>
        <vt:lpwstr/>
      </vt:variant>
      <vt:variant>
        <vt:lpwstr>_Toc215731838</vt:lpwstr>
      </vt:variant>
      <vt:variant>
        <vt:i4>1245244</vt:i4>
      </vt:variant>
      <vt:variant>
        <vt:i4>239</vt:i4>
      </vt:variant>
      <vt:variant>
        <vt:i4>0</vt:i4>
      </vt:variant>
      <vt:variant>
        <vt:i4>5</vt:i4>
      </vt:variant>
      <vt:variant>
        <vt:lpwstr/>
      </vt:variant>
      <vt:variant>
        <vt:lpwstr>_Toc215731837</vt:lpwstr>
      </vt:variant>
      <vt:variant>
        <vt:i4>1245244</vt:i4>
      </vt:variant>
      <vt:variant>
        <vt:i4>233</vt:i4>
      </vt:variant>
      <vt:variant>
        <vt:i4>0</vt:i4>
      </vt:variant>
      <vt:variant>
        <vt:i4>5</vt:i4>
      </vt:variant>
      <vt:variant>
        <vt:lpwstr/>
      </vt:variant>
      <vt:variant>
        <vt:lpwstr>_Toc215731836</vt:lpwstr>
      </vt:variant>
      <vt:variant>
        <vt:i4>1245244</vt:i4>
      </vt:variant>
      <vt:variant>
        <vt:i4>227</vt:i4>
      </vt:variant>
      <vt:variant>
        <vt:i4>0</vt:i4>
      </vt:variant>
      <vt:variant>
        <vt:i4>5</vt:i4>
      </vt:variant>
      <vt:variant>
        <vt:lpwstr/>
      </vt:variant>
      <vt:variant>
        <vt:lpwstr>_Toc215731835</vt:lpwstr>
      </vt:variant>
      <vt:variant>
        <vt:i4>1245244</vt:i4>
      </vt:variant>
      <vt:variant>
        <vt:i4>221</vt:i4>
      </vt:variant>
      <vt:variant>
        <vt:i4>0</vt:i4>
      </vt:variant>
      <vt:variant>
        <vt:i4>5</vt:i4>
      </vt:variant>
      <vt:variant>
        <vt:lpwstr/>
      </vt:variant>
      <vt:variant>
        <vt:lpwstr>_Toc215731834</vt:lpwstr>
      </vt:variant>
      <vt:variant>
        <vt:i4>1245244</vt:i4>
      </vt:variant>
      <vt:variant>
        <vt:i4>215</vt:i4>
      </vt:variant>
      <vt:variant>
        <vt:i4>0</vt:i4>
      </vt:variant>
      <vt:variant>
        <vt:i4>5</vt:i4>
      </vt:variant>
      <vt:variant>
        <vt:lpwstr/>
      </vt:variant>
      <vt:variant>
        <vt:lpwstr>_Toc215731833</vt:lpwstr>
      </vt:variant>
      <vt:variant>
        <vt:i4>1245244</vt:i4>
      </vt:variant>
      <vt:variant>
        <vt:i4>209</vt:i4>
      </vt:variant>
      <vt:variant>
        <vt:i4>0</vt:i4>
      </vt:variant>
      <vt:variant>
        <vt:i4>5</vt:i4>
      </vt:variant>
      <vt:variant>
        <vt:lpwstr/>
      </vt:variant>
      <vt:variant>
        <vt:lpwstr>_Toc215731832</vt:lpwstr>
      </vt:variant>
      <vt:variant>
        <vt:i4>1245244</vt:i4>
      </vt:variant>
      <vt:variant>
        <vt:i4>203</vt:i4>
      </vt:variant>
      <vt:variant>
        <vt:i4>0</vt:i4>
      </vt:variant>
      <vt:variant>
        <vt:i4>5</vt:i4>
      </vt:variant>
      <vt:variant>
        <vt:lpwstr/>
      </vt:variant>
      <vt:variant>
        <vt:lpwstr>_Toc215731831</vt:lpwstr>
      </vt:variant>
      <vt:variant>
        <vt:i4>1245244</vt:i4>
      </vt:variant>
      <vt:variant>
        <vt:i4>197</vt:i4>
      </vt:variant>
      <vt:variant>
        <vt:i4>0</vt:i4>
      </vt:variant>
      <vt:variant>
        <vt:i4>5</vt:i4>
      </vt:variant>
      <vt:variant>
        <vt:lpwstr/>
      </vt:variant>
      <vt:variant>
        <vt:lpwstr>_Toc215731830</vt:lpwstr>
      </vt:variant>
      <vt:variant>
        <vt:i4>1179708</vt:i4>
      </vt:variant>
      <vt:variant>
        <vt:i4>191</vt:i4>
      </vt:variant>
      <vt:variant>
        <vt:i4>0</vt:i4>
      </vt:variant>
      <vt:variant>
        <vt:i4>5</vt:i4>
      </vt:variant>
      <vt:variant>
        <vt:lpwstr/>
      </vt:variant>
      <vt:variant>
        <vt:lpwstr>_Toc215731829</vt:lpwstr>
      </vt:variant>
      <vt:variant>
        <vt:i4>1179708</vt:i4>
      </vt:variant>
      <vt:variant>
        <vt:i4>185</vt:i4>
      </vt:variant>
      <vt:variant>
        <vt:i4>0</vt:i4>
      </vt:variant>
      <vt:variant>
        <vt:i4>5</vt:i4>
      </vt:variant>
      <vt:variant>
        <vt:lpwstr/>
      </vt:variant>
      <vt:variant>
        <vt:lpwstr>_Toc215731828</vt:lpwstr>
      </vt:variant>
      <vt:variant>
        <vt:i4>1179708</vt:i4>
      </vt:variant>
      <vt:variant>
        <vt:i4>176</vt:i4>
      </vt:variant>
      <vt:variant>
        <vt:i4>0</vt:i4>
      </vt:variant>
      <vt:variant>
        <vt:i4>5</vt:i4>
      </vt:variant>
      <vt:variant>
        <vt:lpwstr/>
      </vt:variant>
      <vt:variant>
        <vt:lpwstr>_Toc215731827</vt:lpwstr>
      </vt:variant>
      <vt:variant>
        <vt:i4>1179708</vt:i4>
      </vt:variant>
      <vt:variant>
        <vt:i4>170</vt:i4>
      </vt:variant>
      <vt:variant>
        <vt:i4>0</vt:i4>
      </vt:variant>
      <vt:variant>
        <vt:i4>5</vt:i4>
      </vt:variant>
      <vt:variant>
        <vt:lpwstr/>
      </vt:variant>
      <vt:variant>
        <vt:lpwstr>_Toc215731826</vt:lpwstr>
      </vt:variant>
      <vt:variant>
        <vt:i4>1179708</vt:i4>
      </vt:variant>
      <vt:variant>
        <vt:i4>164</vt:i4>
      </vt:variant>
      <vt:variant>
        <vt:i4>0</vt:i4>
      </vt:variant>
      <vt:variant>
        <vt:i4>5</vt:i4>
      </vt:variant>
      <vt:variant>
        <vt:lpwstr/>
      </vt:variant>
      <vt:variant>
        <vt:lpwstr>_Toc215731825</vt:lpwstr>
      </vt:variant>
      <vt:variant>
        <vt:i4>1179708</vt:i4>
      </vt:variant>
      <vt:variant>
        <vt:i4>158</vt:i4>
      </vt:variant>
      <vt:variant>
        <vt:i4>0</vt:i4>
      </vt:variant>
      <vt:variant>
        <vt:i4>5</vt:i4>
      </vt:variant>
      <vt:variant>
        <vt:lpwstr/>
      </vt:variant>
      <vt:variant>
        <vt:lpwstr>_Toc215731824</vt:lpwstr>
      </vt:variant>
      <vt:variant>
        <vt:i4>1179708</vt:i4>
      </vt:variant>
      <vt:variant>
        <vt:i4>152</vt:i4>
      </vt:variant>
      <vt:variant>
        <vt:i4>0</vt:i4>
      </vt:variant>
      <vt:variant>
        <vt:i4>5</vt:i4>
      </vt:variant>
      <vt:variant>
        <vt:lpwstr/>
      </vt:variant>
      <vt:variant>
        <vt:lpwstr>_Toc215731823</vt:lpwstr>
      </vt:variant>
      <vt:variant>
        <vt:i4>1179708</vt:i4>
      </vt:variant>
      <vt:variant>
        <vt:i4>146</vt:i4>
      </vt:variant>
      <vt:variant>
        <vt:i4>0</vt:i4>
      </vt:variant>
      <vt:variant>
        <vt:i4>5</vt:i4>
      </vt:variant>
      <vt:variant>
        <vt:lpwstr/>
      </vt:variant>
      <vt:variant>
        <vt:lpwstr>_Toc215731822</vt:lpwstr>
      </vt:variant>
      <vt:variant>
        <vt:i4>1179708</vt:i4>
      </vt:variant>
      <vt:variant>
        <vt:i4>140</vt:i4>
      </vt:variant>
      <vt:variant>
        <vt:i4>0</vt:i4>
      </vt:variant>
      <vt:variant>
        <vt:i4>5</vt:i4>
      </vt:variant>
      <vt:variant>
        <vt:lpwstr/>
      </vt:variant>
      <vt:variant>
        <vt:lpwstr>_Toc215731821</vt:lpwstr>
      </vt:variant>
      <vt:variant>
        <vt:i4>1179708</vt:i4>
      </vt:variant>
      <vt:variant>
        <vt:i4>134</vt:i4>
      </vt:variant>
      <vt:variant>
        <vt:i4>0</vt:i4>
      </vt:variant>
      <vt:variant>
        <vt:i4>5</vt:i4>
      </vt:variant>
      <vt:variant>
        <vt:lpwstr/>
      </vt:variant>
      <vt:variant>
        <vt:lpwstr>_Toc215731820</vt:lpwstr>
      </vt:variant>
      <vt:variant>
        <vt:i4>1114172</vt:i4>
      </vt:variant>
      <vt:variant>
        <vt:i4>128</vt:i4>
      </vt:variant>
      <vt:variant>
        <vt:i4>0</vt:i4>
      </vt:variant>
      <vt:variant>
        <vt:i4>5</vt:i4>
      </vt:variant>
      <vt:variant>
        <vt:lpwstr/>
      </vt:variant>
      <vt:variant>
        <vt:lpwstr>_Toc215731819</vt:lpwstr>
      </vt:variant>
      <vt:variant>
        <vt:i4>1114172</vt:i4>
      </vt:variant>
      <vt:variant>
        <vt:i4>122</vt:i4>
      </vt:variant>
      <vt:variant>
        <vt:i4>0</vt:i4>
      </vt:variant>
      <vt:variant>
        <vt:i4>5</vt:i4>
      </vt:variant>
      <vt:variant>
        <vt:lpwstr/>
      </vt:variant>
      <vt:variant>
        <vt:lpwstr>_Toc215731818</vt:lpwstr>
      </vt:variant>
      <vt:variant>
        <vt:i4>1114172</vt:i4>
      </vt:variant>
      <vt:variant>
        <vt:i4>116</vt:i4>
      </vt:variant>
      <vt:variant>
        <vt:i4>0</vt:i4>
      </vt:variant>
      <vt:variant>
        <vt:i4>5</vt:i4>
      </vt:variant>
      <vt:variant>
        <vt:lpwstr/>
      </vt:variant>
      <vt:variant>
        <vt:lpwstr>_Toc215731817</vt:lpwstr>
      </vt:variant>
      <vt:variant>
        <vt:i4>1114172</vt:i4>
      </vt:variant>
      <vt:variant>
        <vt:i4>110</vt:i4>
      </vt:variant>
      <vt:variant>
        <vt:i4>0</vt:i4>
      </vt:variant>
      <vt:variant>
        <vt:i4>5</vt:i4>
      </vt:variant>
      <vt:variant>
        <vt:lpwstr/>
      </vt:variant>
      <vt:variant>
        <vt:lpwstr>_Toc215731816</vt:lpwstr>
      </vt:variant>
      <vt:variant>
        <vt:i4>1114172</vt:i4>
      </vt:variant>
      <vt:variant>
        <vt:i4>104</vt:i4>
      </vt:variant>
      <vt:variant>
        <vt:i4>0</vt:i4>
      </vt:variant>
      <vt:variant>
        <vt:i4>5</vt:i4>
      </vt:variant>
      <vt:variant>
        <vt:lpwstr/>
      </vt:variant>
      <vt:variant>
        <vt:lpwstr>_Toc215731815</vt:lpwstr>
      </vt:variant>
      <vt:variant>
        <vt:i4>1114172</vt:i4>
      </vt:variant>
      <vt:variant>
        <vt:i4>98</vt:i4>
      </vt:variant>
      <vt:variant>
        <vt:i4>0</vt:i4>
      </vt:variant>
      <vt:variant>
        <vt:i4>5</vt:i4>
      </vt:variant>
      <vt:variant>
        <vt:lpwstr/>
      </vt:variant>
      <vt:variant>
        <vt:lpwstr>_Toc215731814</vt:lpwstr>
      </vt:variant>
      <vt:variant>
        <vt:i4>1114172</vt:i4>
      </vt:variant>
      <vt:variant>
        <vt:i4>92</vt:i4>
      </vt:variant>
      <vt:variant>
        <vt:i4>0</vt:i4>
      </vt:variant>
      <vt:variant>
        <vt:i4>5</vt:i4>
      </vt:variant>
      <vt:variant>
        <vt:lpwstr/>
      </vt:variant>
      <vt:variant>
        <vt:lpwstr>_Toc215731813</vt:lpwstr>
      </vt:variant>
      <vt:variant>
        <vt:i4>1114172</vt:i4>
      </vt:variant>
      <vt:variant>
        <vt:i4>86</vt:i4>
      </vt:variant>
      <vt:variant>
        <vt:i4>0</vt:i4>
      </vt:variant>
      <vt:variant>
        <vt:i4>5</vt:i4>
      </vt:variant>
      <vt:variant>
        <vt:lpwstr/>
      </vt:variant>
      <vt:variant>
        <vt:lpwstr>_Toc215731812</vt:lpwstr>
      </vt:variant>
      <vt:variant>
        <vt:i4>1114172</vt:i4>
      </vt:variant>
      <vt:variant>
        <vt:i4>80</vt:i4>
      </vt:variant>
      <vt:variant>
        <vt:i4>0</vt:i4>
      </vt:variant>
      <vt:variant>
        <vt:i4>5</vt:i4>
      </vt:variant>
      <vt:variant>
        <vt:lpwstr/>
      </vt:variant>
      <vt:variant>
        <vt:lpwstr>_Toc215731811</vt:lpwstr>
      </vt:variant>
      <vt:variant>
        <vt:i4>1114172</vt:i4>
      </vt:variant>
      <vt:variant>
        <vt:i4>74</vt:i4>
      </vt:variant>
      <vt:variant>
        <vt:i4>0</vt:i4>
      </vt:variant>
      <vt:variant>
        <vt:i4>5</vt:i4>
      </vt:variant>
      <vt:variant>
        <vt:lpwstr/>
      </vt:variant>
      <vt:variant>
        <vt:lpwstr>_Toc215731810</vt:lpwstr>
      </vt:variant>
      <vt:variant>
        <vt:i4>1048636</vt:i4>
      </vt:variant>
      <vt:variant>
        <vt:i4>68</vt:i4>
      </vt:variant>
      <vt:variant>
        <vt:i4>0</vt:i4>
      </vt:variant>
      <vt:variant>
        <vt:i4>5</vt:i4>
      </vt:variant>
      <vt:variant>
        <vt:lpwstr/>
      </vt:variant>
      <vt:variant>
        <vt:lpwstr>_Toc215731809</vt:lpwstr>
      </vt:variant>
      <vt:variant>
        <vt:i4>1048636</vt:i4>
      </vt:variant>
      <vt:variant>
        <vt:i4>62</vt:i4>
      </vt:variant>
      <vt:variant>
        <vt:i4>0</vt:i4>
      </vt:variant>
      <vt:variant>
        <vt:i4>5</vt:i4>
      </vt:variant>
      <vt:variant>
        <vt:lpwstr/>
      </vt:variant>
      <vt:variant>
        <vt:lpwstr>_Toc215731808</vt:lpwstr>
      </vt:variant>
      <vt:variant>
        <vt:i4>1048636</vt:i4>
      </vt:variant>
      <vt:variant>
        <vt:i4>56</vt:i4>
      </vt:variant>
      <vt:variant>
        <vt:i4>0</vt:i4>
      </vt:variant>
      <vt:variant>
        <vt:i4>5</vt:i4>
      </vt:variant>
      <vt:variant>
        <vt:lpwstr/>
      </vt:variant>
      <vt:variant>
        <vt:lpwstr>_Toc215731807</vt:lpwstr>
      </vt:variant>
      <vt:variant>
        <vt:i4>1048636</vt:i4>
      </vt:variant>
      <vt:variant>
        <vt:i4>50</vt:i4>
      </vt:variant>
      <vt:variant>
        <vt:i4>0</vt:i4>
      </vt:variant>
      <vt:variant>
        <vt:i4>5</vt:i4>
      </vt:variant>
      <vt:variant>
        <vt:lpwstr/>
      </vt:variant>
      <vt:variant>
        <vt:lpwstr>_Toc215731806</vt:lpwstr>
      </vt:variant>
      <vt:variant>
        <vt:i4>1048636</vt:i4>
      </vt:variant>
      <vt:variant>
        <vt:i4>44</vt:i4>
      </vt:variant>
      <vt:variant>
        <vt:i4>0</vt:i4>
      </vt:variant>
      <vt:variant>
        <vt:i4>5</vt:i4>
      </vt:variant>
      <vt:variant>
        <vt:lpwstr/>
      </vt:variant>
      <vt:variant>
        <vt:lpwstr>_Toc215731805</vt:lpwstr>
      </vt:variant>
      <vt:variant>
        <vt:i4>1048636</vt:i4>
      </vt:variant>
      <vt:variant>
        <vt:i4>38</vt:i4>
      </vt:variant>
      <vt:variant>
        <vt:i4>0</vt:i4>
      </vt:variant>
      <vt:variant>
        <vt:i4>5</vt:i4>
      </vt:variant>
      <vt:variant>
        <vt:lpwstr/>
      </vt:variant>
      <vt:variant>
        <vt:lpwstr>_Toc215731804</vt:lpwstr>
      </vt:variant>
      <vt:variant>
        <vt:i4>1048636</vt:i4>
      </vt:variant>
      <vt:variant>
        <vt:i4>32</vt:i4>
      </vt:variant>
      <vt:variant>
        <vt:i4>0</vt:i4>
      </vt:variant>
      <vt:variant>
        <vt:i4>5</vt:i4>
      </vt:variant>
      <vt:variant>
        <vt:lpwstr/>
      </vt:variant>
      <vt:variant>
        <vt:lpwstr>_Toc215731803</vt:lpwstr>
      </vt:variant>
      <vt:variant>
        <vt:i4>1048636</vt:i4>
      </vt:variant>
      <vt:variant>
        <vt:i4>26</vt:i4>
      </vt:variant>
      <vt:variant>
        <vt:i4>0</vt:i4>
      </vt:variant>
      <vt:variant>
        <vt:i4>5</vt:i4>
      </vt:variant>
      <vt:variant>
        <vt:lpwstr/>
      </vt:variant>
      <vt:variant>
        <vt:lpwstr>_Toc215731802</vt:lpwstr>
      </vt:variant>
      <vt:variant>
        <vt:i4>1048636</vt:i4>
      </vt:variant>
      <vt:variant>
        <vt:i4>20</vt:i4>
      </vt:variant>
      <vt:variant>
        <vt:i4>0</vt:i4>
      </vt:variant>
      <vt:variant>
        <vt:i4>5</vt:i4>
      </vt:variant>
      <vt:variant>
        <vt:lpwstr/>
      </vt:variant>
      <vt:variant>
        <vt:lpwstr>_Toc215731801</vt:lpwstr>
      </vt:variant>
      <vt:variant>
        <vt:i4>1048636</vt:i4>
      </vt:variant>
      <vt:variant>
        <vt:i4>14</vt:i4>
      </vt:variant>
      <vt:variant>
        <vt:i4>0</vt:i4>
      </vt:variant>
      <vt:variant>
        <vt:i4>5</vt:i4>
      </vt:variant>
      <vt:variant>
        <vt:lpwstr/>
      </vt:variant>
      <vt:variant>
        <vt:lpwstr>_Toc215731800</vt:lpwstr>
      </vt:variant>
      <vt:variant>
        <vt:i4>1638451</vt:i4>
      </vt:variant>
      <vt:variant>
        <vt:i4>8</vt:i4>
      </vt:variant>
      <vt:variant>
        <vt:i4>0</vt:i4>
      </vt:variant>
      <vt:variant>
        <vt:i4>5</vt:i4>
      </vt:variant>
      <vt:variant>
        <vt:lpwstr/>
      </vt:variant>
      <vt:variant>
        <vt:lpwstr>_Toc215731799</vt:lpwstr>
      </vt:variant>
      <vt:variant>
        <vt:i4>1638451</vt:i4>
      </vt:variant>
      <vt:variant>
        <vt:i4>2</vt:i4>
      </vt:variant>
      <vt:variant>
        <vt:i4>0</vt:i4>
      </vt:variant>
      <vt:variant>
        <vt:i4>5</vt:i4>
      </vt:variant>
      <vt:variant>
        <vt:lpwstr/>
      </vt:variant>
      <vt:variant>
        <vt:lpwstr>_Toc215731798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Benjamin</dc:creator>
  <cp:keywords/>
  <cp:lastModifiedBy>Bianca Benjamin</cp:lastModifiedBy>
  <cp:revision>6</cp:revision>
  <cp:lastPrinted>2025-12-04T21:41:00Z</cp:lastPrinted>
  <dcterms:created xsi:type="dcterms:W3CDTF">2025-12-04T02:30:00Z</dcterms:created>
  <dcterms:modified xsi:type="dcterms:W3CDTF">2025-12-04T02:41:00Z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AppendixName">
    <vt:lpwstr>Appendix</vt:lpwstr>
  </property>
  <property fmtid="{D5CDD505-2E9C-101B-9397-08002B2CF9AE}" pid="3" name="xTemplateVersion">
    <vt:lpwstr>1.1</vt:lpwstr>
  </property>
  <property fmtid="{D5CDD505-2E9C-101B-9397-08002B2CF9AE}" pid="4" name="ContentTypeId">
    <vt:lpwstr>0x010100C7872D08BD17E646856314D4C519F861</vt:lpwstr>
  </property>
  <property fmtid="{D5CDD505-2E9C-101B-9397-08002B2CF9AE}" pid="5" name="_dlc_DocIdItemGuid">
    <vt:lpwstr>1c883cdd-54bd-4140-80a2-5180960d01c1</vt:lpwstr>
  </property>
  <property fmtid="{D5CDD505-2E9C-101B-9397-08002B2CF9AE}" pid="6" name="MediaServiceImageTags">
    <vt:lpwstr/>
  </property>
  <property fmtid="{D5CDD505-2E9C-101B-9397-08002B2CF9AE}" pid="7" name="eDOCS AutoSave">
    <vt:lpwstr/>
  </property>
</Properties>
</file>